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ook w:val="04A0" w:firstRow="1" w:lastRow="0" w:firstColumn="1" w:lastColumn="0" w:noHBand="0" w:noVBand="1"/>
      </w:tblPr>
      <w:tblGrid>
        <w:gridCol w:w="9346"/>
      </w:tblGrid>
      <w:tr w:rsidR="00162C9F" w14:paraId="1D8E6C9E"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0977D662" w14:textId="77777777" w:rsidR="00162C9F" w:rsidRPr="00F17647" w:rsidRDefault="00162C9F" w:rsidP="00D543B7">
            <w:pPr>
              <w:spacing w:after="0"/>
              <w:jc w:val="center"/>
              <w:rPr>
                <w:rFonts w:ascii="Times New Roman" w:hAnsi="Times New Roman" w:cs="Times New Roman"/>
                <w:b/>
                <w:bCs/>
                <w:sz w:val="24"/>
                <w:szCs w:val="24"/>
              </w:rPr>
            </w:pPr>
            <w:r w:rsidRPr="00F17647">
              <w:rPr>
                <w:rFonts w:ascii="Times New Roman" w:hAnsi="Times New Roman" w:cs="Times New Roman"/>
                <w:b/>
                <w:bCs/>
                <w:sz w:val="24"/>
                <w:szCs w:val="24"/>
              </w:rPr>
              <w:t>EDITAL</w:t>
            </w:r>
          </w:p>
          <w:p w14:paraId="06E51620" w14:textId="55681889" w:rsidR="00162C9F" w:rsidRDefault="00162C9F" w:rsidP="00D543B7">
            <w:pPr>
              <w:spacing w:after="0"/>
              <w:jc w:val="center"/>
              <w:rPr>
                <w:rFonts w:ascii="Times New Roman" w:hAnsi="Times New Roman" w:cs="Times New Roman"/>
                <w:sz w:val="24"/>
                <w:szCs w:val="24"/>
              </w:rPr>
            </w:pPr>
            <w:r w:rsidRPr="00F17647">
              <w:rPr>
                <w:rFonts w:ascii="Times New Roman" w:hAnsi="Times New Roman" w:cs="Times New Roman"/>
                <w:b/>
                <w:bCs/>
                <w:sz w:val="24"/>
                <w:szCs w:val="24"/>
              </w:rPr>
              <w:t>– PREÂMBULO –</w:t>
            </w:r>
          </w:p>
        </w:tc>
      </w:tr>
    </w:tbl>
    <w:p w14:paraId="414E3F97" w14:textId="25EB4380" w:rsidR="00F17647" w:rsidRDefault="00F17647" w:rsidP="00F17647">
      <w:pPr>
        <w:spacing w:before="240" w:after="240" w:line="240" w:lineRule="auto"/>
        <w:jc w:val="both"/>
        <w:rPr>
          <w:rFonts w:ascii="Times New Roman" w:hAnsi="Times New Roman" w:cs="Times New Roman"/>
          <w:sz w:val="24"/>
          <w:szCs w:val="24"/>
        </w:rPr>
      </w:pPr>
      <w:r w:rsidRPr="00F17647">
        <w:rPr>
          <w:rFonts w:ascii="Times New Roman" w:hAnsi="Times New Roman" w:cs="Times New Roman"/>
          <w:sz w:val="24"/>
          <w:szCs w:val="24"/>
        </w:rPr>
        <w:t xml:space="preserve">A Comissão supramencionada, situada na Rua Dom Pedro II, nº 25 – 4º Andar – Centro </w:t>
      </w:r>
      <w:r w:rsidR="00571787">
        <w:rPr>
          <w:rFonts w:ascii="Times New Roman" w:hAnsi="Times New Roman" w:cs="Times New Roman"/>
          <w:sz w:val="24"/>
          <w:szCs w:val="24"/>
        </w:rPr>
        <w:t>–</w:t>
      </w:r>
      <w:r w:rsidRPr="00F17647">
        <w:rPr>
          <w:rFonts w:ascii="Times New Roman" w:hAnsi="Times New Roman" w:cs="Times New Roman"/>
          <w:sz w:val="24"/>
          <w:szCs w:val="24"/>
        </w:rPr>
        <w:t xml:space="preserve"> Santos, CEP. 11.010</w:t>
      </w:r>
      <w:r w:rsidR="009B2426">
        <w:rPr>
          <w:rFonts w:ascii="Times New Roman" w:hAnsi="Times New Roman" w:cs="Times New Roman"/>
          <w:sz w:val="24"/>
          <w:szCs w:val="24"/>
        </w:rPr>
        <w:t>-</w:t>
      </w:r>
      <w:r w:rsidRPr="00F17647">
        <w:rPr>
          <w:rFonts w:ascii="Times New Roman" w:hAnsi="Times New Roman" w:cs="Times New Roman"/>
          <w:sz w:val="24"/>
          <w:szCs w:val="24"/>
        </w:rPr>
        <w:t xml:space="preserve">080, comunica que, de acordo com a Lei Federal nº 8.666/93 e a Lei Municipal nº 3.327/16, está procedendo licitação na modalidade de </w:t>
      </w:r>
      <w:r w:rsidRPr="00F17647">
        <w:rPr>
          <w:rFonts w:ascii="Times New Roman" w:hAnsi="Times New Roman" w:cs="Times New Roman"/>
          <w:b/>
          <w:bCs/>
          <w:sz w:val="24"/>
          <w:szCs w:val="24"/>
        </w:rPr>
        <w:t>Tomada de Preços</w:t>
      </w:r>
      <w:r w:rsidRPr="00F17647">
        <w:rPr>
          <w:rFonts w:ascii="Times New Roman" w:hAnsi="Times New Roman" w:cs="Times New Roman"/>
          <w:sz w:val="24"/>
          <w:szCs w:val="24"/>
        </w:rPr>
        <w:t>, tipo menor preço, conforme condições e especificações constantes do presente edital.</w:t>
      </w:r>
    </w:p>
    <w:tbl>
      <w:tblPr>
        <w:tblW w:w="0" w:type="auto"/>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firstRow="1" w:lastRow="0" w:firstColumn="1" w:lastColumn="0" w:noHBand="0" w:noVBand="1"/>
      </w:tblPr>
      <w:tblGrid>
        <w:gridCol w:w="9306"/>
      </w:tblGrid>
      <w:tr w:rsidR="00F17647" w14:paraId="777AE938" w14:textId="77777777" w:rsidTr="00F17647">
        <w:tc>
          <w:tcPr>
            <w:tcW w:w="9306" w:type="dxa"/>
          </w:tcPr>
          <w:p w14:paraId="45B945B0" w14:textId="12C3C88E"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TOMADA DE PREÇOS Nº</w:t>
            </w:r>
            <w:r w:rsidRPr="00FE4A49">
              <w:rPr>
                <w:rFonts w:ascii="Times New Roman" w:hAnsi="Times New Roman" w:cs="Times New Roman"/>
              </w:rPr>
              <w:t xml:space="preserve"> </w:t>
            </w:r>
            <w:r w:rsidR="005C138B">
              <w:rPr>
                <w:rFonts w:ascii="Times New Roman" w:hAnsi="Times New Roman" w:cs="Times New Roman"/>
              </w:rPr>
              <w:t>13.504/2020</w:t>
            </w:r>
            <w:r w:rsidRPr="00FE4A49">
              <w:rPr>
                <w:rFonts w:ascii="Times New Roman" w:hAnsi="Times New Roman" w:cs="Times New Roman"/>
              </w:rPr>
              <w:t>– Tipo menor preço</w:t>
            </w:r>
          </w:p>
          <w:p w14:paraId="6FB35736" w14:textId="3A20E414"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PROCESSO Nº</w:t>
            </w:r>
            <w:r w:rsidRPr="00FE4A49">
              <w:rPr>
                <w:rFonts w:ascii="Times New Roman" w:hAnsi="Times New Roman" w:cs="Times New Roman"/>
              </w:rPr>
              <w:t xml:space="preserve"> </w:t>
            </w:r>
            <w:r w:rsidR="0076069B">
              <w:rPr>
                <w:rFonts w:ascii="Times New Roman" w:hAnsi="Times New Roman" w:cs="Times New Roman"/>
              </w:rPr>
              <w:t>36.374/2020-26</w:t>
            </w:r>
          </w:p>
          <w:p w14:paraId="4E25B07F" w14:textId="77777777"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REGIME DE EXECUÇÃO:</w:t>
            </w:r>
            <w:r w:rsidRPr="00FE4A49">
              <w:rPr>
                <w:rFonts w:ascii="Times New Roman" w:hAnsi="Times New Roman" w:cs="Times New Roman"/>
              </w:rPr>
              <w:t xml:space="preserve"> Empreitada por preço unitário</w:t>
            </w:r>
          </w:p>
          <w:p w14:paraId="16F0D7F9" w14:textId="5E48DBAB"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OBJETO:</w:t>
            </w:r>
            <w:r w:rsidRPr="00FE4A49">
              <w:rPr>
                <w:rFonts w:ascii="Times New Roman" w:hAnsi="Times New Roman" w:cs="Times New Roman"/>
              </w:rPr>
              <w:t xml:space="preserve"> Contratação de empresa para execução de </w:t>
            </w:r>
            <w:r w:rsidR="009B2426" w:rsidRPr="00FE4A49">
              <w:rPr>
                <w:rFonts w:ascii="Times New Roman" w:hAnsi="Times New Roman" w:cs="Times New Roman"/>
              </w:rPr>
              <w:t xml:space="preserve">obras de Reconstrução de Encosta </w:t>
            </w:r>
            <w:r w:rsidR="0076069B">
              <w:rPr>
                <w:rFonts w:ascii="Times New Roman" w:hAnsi="Times New Roman" w:cs="Times New Roman"/>
              </w:rPr>
              <w:t>entre a rua Santa Mercedes e Complexo Esportivo Marina Magalhães no Morro São Bento</w:t>
            </w:r>
            <w:r w:rsidR="009B2426" w:rsidRPr="00FE4A49">
              <w:rPr>
                <w:rFonts w:ascii="Times New Roman" w:hAnsi="Times New Roman" w:cs="Times New Roman"/>
              </w:rPr>
              <w:t xml:space="preserve"> no Município de Santos/SP</w:t>
            </w:r>
            <w:r w:rsidRPr="00FE4A49">
              <w:rPr>
                <w:rFonts w:ascii="Times New Roman" w:hAnsi="Times New Roman" w:cs="Times New Roman"/>
              </w:rPr>
              <w:t xml:space="preserve">, incluindo material, mão de obra e equipamentos. </w:t>
            </w:r>
          </w:p>
          <w:p w14:paraId="309A2B26" w14:textId="575B1AA5"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UNIDADE REQUISITANTE:</w:t>
            </w:r>
            <w:r w:rsidRPr="00FE4A49">
              <w:rPr>
                <w:rFonts w:ascii="Times New Roman" w:hAnsi="Times New Roman" w:cs="Times New Roman"/>
              </w:rPr>
              <w:t xml:space="preserve"> Secretaria Municipal de Infraestrutura e Edificações. </w:t>
            </w:r>
          </w:p>
          <w:p w14:paraId="2576136B" w14:textId="0AFFA0EA"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ENTREGA DOS ENVELOPES:</w:t>
            </w:r>
            <w:r w:rsidRPr="00FE4A49">
              <w:rPr>
                <w:rFonts w:ascii="Times New Roman" w:hAnsi="Times New Roman" w:cs="Times New Roman"/>
              </w:rPr>
              <w:t xml:space="preserve"> até às </w:t>
            </w:r>
            <w:r w:rsidR="005C138B">
              <w:rPr>
                <w:rFonts w:ascii="Times New Roman" w:hAnsi="Times New Roman" w:cs="Times New Roman"/>
              </w:rPr>
              <w:t>09h00</w:t>
            </w:r>
            <w:r w:rsidRPr="00FE4A49">
              <w:rPr>
                <w:rFonts w:ascii="Times New Roman" w:hAnsi="Times New Roman" w:cs="Times New Roman"/>
              </w:rPr>
              <w:t xml:space="preserve"> do dia </w:t>
            </w:r>
            <w:r w:rsidR="005C138B">
              <w:rPr>
                <w:rFonts w:ascii="Times New Roman" w:hAnsi="Times New Roman" w:cs="Times New Roman"/>
              </w:rPr>
              <w:t>04</w:t>
            </w:r>
            <w:r w:rsidRPr="00FE4A49">
              <w:rPr>
                <w:rFonts w:ascii="Times New Roman" w:hAnsi="Times New Roman" w:cs="Times New Roman"/>
                <w:b/>
                <w:bCs/>
              </w:rPr>
              <w:t>/</w:t>
            </w:r>
            <w:r w:rsidR="005C138B" w:rsidRPr="005C138B">
              <w:rPr>
                <w:rFonts w:ascii="Times New Roman" w:hAnsi="Times New Roman" w:cs="Times New Roman"/>
                <w:bCs/>
              </w:rPr>
              <w:t>11</w:t>
            </w:r>
            <w:r w:rsidRPr="005C138B">
              <w:rPr>
                <w:rFonts w:ascii="Times New Roman" w:hAnsi="Times New Roman" w:cs="Times New Roman"/>
                <w:bCs/>
              </w:rPr>
              <w:t>/2020</w:t>
            </w:r>
            <w:r w:rsidRPr="00FE4A49">
              <w:rPr>
                <w:rFonts w:ascii="Times New Roman" w:hAnsi="Times New Roman" w:cs="Times New Roman"/>
              </w:rPr>
              <w:t>, na sala de reunião da Comissão Permanente de Licitações no local supramencionado.</w:t>
            </w:r>
          </w:p>
          <w:p w14:paraId="3DD3B5B4" w14:textId="3DF3F7C9" w:rsidR="00F17647" w:rsidRPr="00FE4A49" w:rsidRDefault="00F17647" w:rsidP="00F17647">
            <w:pPr>
              <w:spacing w:before="60" w:after="60"/>
              <w:jc w:val="both"/>
              <w:rPr>
                <w:rFonts w:ascii="Times New Roman" w:hAnsi="Times New Roman" w:cs="Times New Roman"/>
              </w:rPr>
            </w:pPr>
            <w:r w:rsidRPr="00FE4A49">
              <w:rPr>
                <w:rFonts w:ascii="Times New Roman" w:hAnsi="Times New Roman" w:cs="Times New Roman"/>
                <w:b/>
                <w:bCs/>
              </w:rPr>
              <w:t>ABERTURA DOS ENVELOPES:</w:t>
            </w:r>
            <w:r w:rsidRPr="00FE4A49">
              <w:rPr>
                <w:rFonts w:ascii="Times New Roman" w:hAnsi="Times New Roman" w:cs="Times New Roman"/>
              </w:rPr>
              <w:t xml:space="preserve"> </w:t>
            </w:r>
            <w:r w:rsidR="005C138B">
              <w:rPr>
                <w:rFonts w:ascii="Times New Roman" w:hAnsi="Times New Roman" w:cs="Times New Roman"/>
              </w:rPr>
              <w:t>04</w:t>
            </w:r>
            <w:r w:rsidRPr="00FE4A49">
              <w:rPr>
                <w:rFonts w:ascii="Times New Roman" w:hAnsi="Times New Roman" w:cs="Times New Roman"/>
                <w:b/>
                <w:bCs/>
              </w:rPr>
              <w:t>/</w:t>
            </w:r>
            <w:r w:rsidR="005C138B" w:rsidRPr="005C138B">
              <w:rPr>
                <w:rFonts w:ascii="Times New Roman" w:hAnsi="Times New Roman" w:cs="Times New Roman"/>
                <w:bCs/>
              </w:rPr>
              <w:t>11/</w:t>
            </w:r>
            <w:r w:rsidRPr="005C138B">
              <w:rPr>
                <w:rFonts w:ascii="Times New Roman" w:hAnsi="Times New Roman" w:cs="Times New Roman"/>
                <w:bCs/>
              </w:rPr>
              <w:t xml:space="preserve">2020 às </w:t>
            </w:r>
            <w:r w:rsidR="005C138B">
              <w:rPr>
                <w:rFonts w:ascii="Times New Roman" w:hAnsi="Times New Roman" w:cs="Times New Roman"/>
                <w:bCs/>
              </w:rPr>
              <w:t>09</w:t>
            </w:r>
            <w:r w:rsidRPr="005C138B">
              <w:rPr>
                <w:rFonts w:ascii="Times New Roman" w:hAnsi="Times New Roman" w:cs="Times New Roman"/>
                <w:bCs/>
              </w:rPr>
              <w:t>h</w:t>
            </w:r>
            <w:r w:rsidR="005C138B">
              <w:rPr>
                <w:rFonts w:ascii="Times New Roman" w:hAnsi="Times New Roman" w:cs="Times New Roman"/>
                <w:bCs/>
              </w:rPr>
              <w:t>15</w:t>
            </w:r>
            <w:r w:rsidRPr="00FE4A49">
              <w:rPr>
                <w:rFonts w:ascii="Times New Roman" w:hAnsi="Times New Roman" w:cs="Times New Roman"/>
              </w:rPr>
              <w:t xml:space="preserve"> no mesmo local.</w:t>
            </w:r>
          </w:p>
          <w:p w14:paraId="2D0D6F7D" w14:textId="1DD23F90" w:rsidR="00F17647" w:rsidRDefault="00F17647" w:rsidP="00F17647">
            <w:pPr>
              <w:spacing w:before="60" w:after="60"/>
              <w:jc w:val="both"/>
              <w:rPr>
                <w:rFonts w:ascii="Times New Roman" w:hAnsi="Times New Roman" w:cs="Times New Roman"/>
                <w:sz w:val="24"/>
                <w:szCs w:val="24"/>
              </w:rPr>
            </w:pPr>
            <w:r w:rsidRPr="00FE4A49">
              <w:rPr>
                <w:rFonts w:ascii="Times New Roman" w:hAnsi="Times New Roman" w:cs="Times New Roman"/>
                <w:b/>
                <w:bCs/>
              </w:rPr>
              <w:t>VISTORIA TÉCNICA OBRIGATÓRIA:</w:t>
            </w:r>
            <w:r w:rsidRPr="00FE4A49">
              <w:rPr>
                <w:rFonts w:ascii="Times New Roman" w:hAnsi="Times New Roman" w:cs="Times New Roman"/>
              </w:rPr>
              <w:t xml:space="preserve"> A vistoria técnica dar</w:t>
            </w:r>
            <w:r w:rsidR="009B2426" w:rsidRPr="00FE4A49">
              <w:rPr>
                <w:rFonts w:ascii="Times New Roman" w:hAnsi="Times New Roman" w:cs="Times New Roman"/>
              </w:rPr>
              <w:t>-</w:t>
            </w:r>
            <w:r w:rsidRPr="00FE4A49">
              <w:rPr>
                <w:rFonts w:ascii="Times New Roman" w:hAnsi="Times New Roman" w:cs="Times New Roman"/>
              </w:rPr>
              <w:t>se</w:t>
            </w:r>
            <w:r w:rsidR="009B2426" w:rsidRPr="00FE4A49">
              <w:rPr>
                <w:rFonts w:ascii="Times New Roman" w:hAnsi="Times New Roman" w:cs="Times New Roman"/>
              </w:rPr>
              <w:t>-</w:t>
            </w:r>
            <w:r w:rsidRPr="00FE4A49">
              <w:rPr>
                <w:rFonts w:ascii="Times New Roman" w:hAnsi="Times New Roman" w:cs="Times New Roman"/>
              </w:rPr>
              <w:t xml:space="preserve">á de segunda a sexta feira, das </w:t>
            </w:r>
            <w:r w:rsidRPr="00FE4A49">
              <w:rPr>
                <w:rFonts w:ascii="Times New Roman" w:hAnsi="Times New Roman" w:cs="Times New Roman"/>
                <w:b/>
                <w:bCs/>
              </w:rPr>
              <w:t>09h00</w:t>
            </w:r>
            <w:r w:rsidRPr="00FE4A49">
              <w:rPr>
                <w:rFonts w:ascii="Times New Roman" w:hAnsi="Times New Roman" w:cs="Times New Roman"/>
              </w:rPr>
              <w:t xml:space="preserve"> às </w:t>
            </w:r>
            <w:r w:rsidRPr="00FE4A49">
              <w:rPr>
                <w:rFonts w:ascii="Times New Roman" w:hAnsi="Times New Roman" w:cs="Times New Roman"/>
                <w:b/>
                <w:bCs/>
              </w:rPr>
              <w:t>12h00</w:t>
            </w:r>
            <w:r w:rsidRPr="00FE4A49">
              <w:rPr>
                <w:rFonts w:ascii="Times New Roman" w:hAnsi="Times New Roman" w:cs="Times New Roman"/>
              </w:rPr>
              <w:t xml:space="preserve"> e das </w:t>
            </w:r>
            <w:r w:rsidRPr="00FE4A49">
              <w:rPr>
                <w:rFonts w:ascii="Times New Roman" w:hAnsi="Times New Roman" w:cs="Times New Roman"/>
                <w:b/>
                <w:bCs/>
              </w:rPr>
              <w:t>14h00</w:t>
            </w:r>
            <w:r w:rsidRPr="00FE4A49">
              <w:rPr>
                <w:rFonts w:ascii="Times New Roman" w:hAnsi="Times New Roman" w:cs="Times New Roman"/>
              </w:rPr>
              <w:t xml:space="preserve"> às </w:t>
            </w:r>
            <w:r w:rsidRPr="00FE4A49">
              <w:rPr>
                <w:rFonts w:ascii="Times New Roman" w:hAnsi="Times New Roman" w:cs="Times New Roman"/>
                <w:b/>
                <w:bCs/>
              </w:rPr>
              <w:t>17h00</w:t>
            </w:r>
            <w:r w:rsidRPr="00FE4A49">
              <w:rPr>
                <w:rFonts w:ascii="Times New Roman" w:hAnsi="Times New Roman" w:cs="Times New Roman"/>
              </w:rPr>
              <w:t xml:space="preserve">, </w:t>
            </w:r>
            <w:r w:rsidR="009B2426" w:rsidRPr="00FE4A49">
              <w:rPr>
                <w:rFonts w:ascii="Times New Roman" w:hAnsi="Times New Roman" w:cs="Times New Roman"/>
              </w:rPr>
              <w:t>partindo do seguinte local: Praça Mauá s/n - Centro - Santos/SP, estendendo-se ao local de execução da obra</w:t>
            </w:r>
            <w:r w:rsidRPr="00FE4A49">
              <w:rPr>
                <w:rFonts w:ascii="Times New Roman" w:hAnsi="Times New Roman" w:cs="Times New Roman"/>
              </w:rPr>
              <w:t>,</w:t>
            </w:r>
            <w:r w:rsidR="009B2426" w:rsidRPr="00FE4A49">
              <w:rPr>
                <w:rFonts w:ascii="Times New Roman" w:hAnsi="Times New Roman" w:cs="Times New Roman"/>
              </w:rPr>
              <w:t xml:space="preserve"> situado este, no </w:t>
            </w:r>
            <w:r w:rsidR="0076069B">
              <w:rPr>
                <w:rFonts w:ascii="Times New Roman" w:hAnsi="Times New Roman" w:cs="Times New Roman"/>
              </w:rPr>
              <w:t>Trecho de Encosta entre a rua Santa Mercedes e Complexo Esportivo Marina Magalhães no Morro São Bento</w:t>
            </w:r>
            <w:r w:rsidR="009B2426" w:rsidRPr="00FE4A49">
              <w:rPr>
                <w:rFonts w:ascii="Times New Roman" w:hAnsi="Times New Roman" w:cs="Times New Roman"/>
              </w:rPr>
              <w:t>,</w:t>
            </w:r>
            <w:r w:rsidRPr="00FE4A49">
              <w:rPr>
                <w:rFonts w:ascii="Times New Roman" w:hAnsi="Times New Roman" w:cs="Times New Roman"/>
              </w:rPr>
              <w:t xml:space="preserve"> sob responsabilidade do </w:t>
            </w:r>
            <w:r w:rsidR="009B2426" w:rsidRPr="00F210B6">
              <w:rPr>
                <w:rFonts w:ascii="Times New Roman" w:hAnsi="Times New Roman" w:cs="Times New Roman"/>
                <w:b/>
                <w:bCs/>
              </w:rPr>
              <w:t xml:space="preserve">Eng. Paulo Edgard </w:t>
            </w:r>
            <w:proofErr w:type="spellStart"/>
            <w:r w:rsidR="009B2426" w:rsidRPr="00F210B6">
              <w:rPr>
                <w:rFonts w:ascii="Times New Roman" w:hAnsi="Times New Roman" w:cs="Times New Roman"/>
                <w:b/>
                <w:bCs/>
              </w:rPr>
              <w:t>Fiamenghi</w:t>
            </w:r>
            <w:proofErr w:type="spellEnd"/>
            <w:r w:rsidRPr="00FE4A49">
              <w:rPr>
                <w:rFonts w:ascii="Times New Roman" w:hAnsi="Times New Roman" w:cs="Times New Roman"/>
              </w:rPr>
              <w:t xml:space="preserve">, mediante agendamento através do </w:t>
            </w:r>
            <w:r w:rsidRPr="00F210B6">
              <w:rPr>
                <w:rFonts w:ascii="Times New Roman" w:hAnsi="Times New Roman" w:cs="Times New Roman"/>
                <w:b/>
                <w:bCs/>
              </w:rPr>
              <w:t>tel. (13) 3201</w:t>
            </w:r>
            <w:r w:rsidR="00571787" w:rsidRPr="00F210B6">
              <w:rPr>
                <w:rFonts w:ascii="Times New Roman" w:hAnsi="Times New Roman" w:cs="Times New Roman"/>
                <w:b/>
                <w:bCs/>
              </w:rPr>
              <w:t>–</w:t>
            </w:r>
            <w:r w:rsidRPr="00F210B6">
              <w:rPr>
                <w:rFonts w:ascii="Times New Roman" w:hAnsi="Times New Roman" w:cs="Times New Roman"/>
                <w:b/>
                <w:bCs/>
              </w:rPr>
              <w:t>5209</w:t>
            </w:r>
            <w:r w:rsidRPr="00FE4A49">
              <w:rPr>
                <w:rFonts w:ascii="Times New Roman" w:hAnsi="Times New Roman" w:cs="Times New Roman"/>
              </w:rPr>
              <w:t xml:space="preserve"> com a seção administrativa do departamento.</w:t>
            </w:r>
          </w:p>
        </w:tc>
      </w:tr>
    </w:tbl>
    <w:p w14:paraId="30F35A90" w14:textId="41248839" w:rsidR="00F17647" w:rsidRPr="00F17647" w:rsidRDefault="00F17647" w:rsidP="00F17647">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1.</w:t>
      </w:r>
      <w:r w:rsidRPr="00F17647">
        <w:rPr>
          <w:rFonts w:ascii="Times New Roman" w:hAnsi="Times New Roman" w:cs="Times New Roman"/>
          <w:sz w:val="24"/>
          <w:szCs w:val="24"/>
        </w:rPr>
        <w:t xml:space="preserve"> Qualquer consulta sobre a presente licitação deverá ser efetuada por carta, pelo telefone (13) 3201</w:t>
      </w:r>
      <w:r w:rsidR="009B2426">
        <w:rPr>
          <w:rFonts w:ascii="Times New Roman" w:hAnsi="Times New Roman" w:cs="Times New Roman"/>
          <w:sz w:val="24"/>
          <w:szCs w:val="24"/>
        </w:rPr>
        <w:t>-</w:t>
      </w:r>
      <w:r w:rsidRPr="00F17647">
        <w:rPr>
          <w:rFonts w:ascii="Times New Roman" w:hAnsi="Times New Roman" w:cs="Times New Roman"/>
          <w:sz w:val="24"/>
          <w:szCs w:val="24"/>
        </w:rPr>
        <w:t>5733</w:t>
      </w:r>
      <w:r w:rsidR="00D40C33">
        <w:rPr>
          <w:rFonts w:ascii="Times New Roman" w:hAnsi="Times New Roman" w:cs="Times New Roman"/>
          <w:sz w:val="24"/>
          <w:szCs w:val="24"/>
        </w:rPr>
        <w:t xml:space="preserve"> </w:t>
      </w:r>
      <w:r w:rsidRPr="00F17647">
        <w:rPr>
          <w:rFonts w:ascii="Times New Roman" w:hAnsi="Times New Roman" w:cs="Times New Roman"/>
          <w:sz w:val="24"/>
          <w:szCs w:val="24"/>
        </w:rPr>
        <w:t>/</w:t>
      </w:r>
      <w:r w:rsidR="00D40C33">
        <w:rPr>
          <w:rFonts w:ascii="Times New Roman" w:hAnsi="Times New Roman" w:cs="Times New Roman"/>
          <w:sz w:val="24"/>
          <w:szCs w:val="24"/>
        </w:rPr>
        <w:t xml:space="preserve"> </w:t>
      </w:r>
      <w:r w:rsidRPr="00F17647">
        <w:rPr>
          <w:rFonts w:ascii="Times New Roman" w:hAnsi="Times New Roman" w:cs="Times New Roman"/>
          <w:sz w:val="24"/>
          <w:szCs w:val="24"/>
        </w:rPr>
        <w:t>3201</w:t>
      </w:r>
      <w:r w:rsidR="009B2426">
        <w:rPr>
          <w:rFonts w:ascii="Times New Roman" w:hAnsi="Times New Roman" w:cs="Times New Roman"/>
          <w:sz w:val="24"/>
          <w:szCs w:val="24"/>
        </w:rPr>
        <w:t>-</w:t>
      </w:r>
      <w:r w:rsidRPr="00F17647">
        <w:rPr>
          <w:rFonts w:ascii="Times New Roman" w:hAnsi="Times New Roman" w:cs="Times New Roman"/>
          <w:sz w:val="24"/>
          <w:szCs w:val="24"/>
        </w:rPr>
        <w:t>5165 e encaminhada a esta Comissão.</w:t>
      </w:r>
    </w:p>
    <w:p w14:paraId="4E5E6D04" w14:textId="0538C4FA" w:rsidR="00F17647" w:rsidRPr="00F17647" w:rsidRDefault="00F17647" w:rsidP="00F17647">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2.</w:t>
      </w:r>
      <w:r w:rsidRPr="00F17647">
        <w:rPr>
          <w:rFonts w:ascii="Times New Roman" w:hAnsi="Times New Roman" w:cs="Times New Roman"/>
          <w:sz w:val="24"/>
          <w:szCs w:val="24"/>
        </w:rPr>
        <w:t xml:space="preserve"> Poderão participar da presente licitação empresas cadastradas na Seção de Apoio Técnico de Licitações – SALIC/SEGES, situada na Rua Dom Pedro II, nº 25 – 4º Andar – Centro </w:t>
      </w:r>
      <w:r w:rsidR="00571787">
        <w:rPr>
          <w:rFonts w:ascii="Times New Roman" w:hAnsi="Times New Roman" w:cs="Times New Roman"/>
          <w:sz w:val="24"/>
          <w:szCs w:val="24"/>
        </w:rPr>
        <w:t>–</w:t>
      </w:r>
      <w:r w:rsidRPr="00F17647">
        <w:rPr>
          <w:rFonts w:ascii="Times New Roman" w:hAnsi="Times New Roman" w:cs="Times New Roman"/>
          <w:sz w:val="24"/>
          <w:szCs w:val="24"/>
        </w:rPr>
        <w:t xml:space="preserve"> Santos, CEP. 11.010</w:t>
      </w:r>
      <w:r w:rsidR="00571787">
        <w:rPr>
          <w:rFonts w:ascii="Times New Roman" w:hAnsi="Times New Roman" w:cs="Times New Roman"/>
          <w:sz w:val="24"/>
          <w:szCs w:val="24"/>
        </w:rPr>
        <w:t>–</w:t>
      </w:r>
      <w:r w:rsidRPr="00F17647">
        <w:rPr>
          <w:rFonts w:ascii="Times New Roman" w:hAnsi="Times New Roman" w:cs="Times New Roman"/>
          <w:sz w:val="24"/>
          <w:szCs w:val="24"/>
        </w:rPr>
        <w:t>080, no ramo de atividade concernente ao objeto licitado, e demais interessados que atendam a todas as condições exigidas, até o terceiro dia anterior à data do recebimento da documentação e proposta.</w:t>
      </w:r>
    </w:p>
    <w:p w14:paraId="00DA3437" w14:textId="77777777" w:rsidR="00F17647" w:rsidRPr="00F17647" w:rsidRDefault="00F17647" w:rsidP="00F17647">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3.</w:t>
      </w:r>
      <w:r w:rsidRPr="00F17647">
        <w:rPr>
          <w:rFonts w:ascii="Times New Roman" w:hAnsi="Times New Roman" w:cs="Times New Roman"/>
          <w:sz w:val="24"/>
          <w:szCs w:val="24"/>
        </w:rPr>
        <w:t xml:space="preserve"> Será vedada a participação de empresa quando:</w:t>
      </w:r>
    </w:p>
    <w:p w14:paraId="4E11E378" w14:textId="77777777" w:rsidR="00F17647" w:rsidRPr="00F17647" w:rsidRDefault="00F17647" w:rsidP="00FE4A49">
      <w:pPr>
        <w:spacing w:after="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a)</w:t>
      </w:r>
      <w:r w:rsidRPr="00F17647">
        <w:rPr>
          <w:rFonts w:ascii="Times New Roman" w:hAnsi="Times New Roman" w:cs="Times New Roman"/>
          <w:sz w:val="24"/>
          <w:szCs w:val="24"/>
        </w:rPr>
        <w:t xml:space="preserve"> Sob processo de concordata e falência;</w:t>
      </w:r>
    </w:p>
    <w:p w14:paraId="1F5042FF" w14:textId="77777777" w:rsidR="00F17647" w:rsidRPr="00F17647" w:rsidRDefault="00F17647" w:rsidP="00FE4A49">
      <w:pPr>
        <w:spacing w:after="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 xml:space="preserve">b) </w:t>
      </w:r>
      <w:r w:rsidRPr="00F17647">
        <w:rPr>
          <w:rFonts w:ascii="Times New Roman" w:hAnsi="Times New Roman" w:cs="Times New Roman"/>
          <w:sz w:val="24"/>
          <w:szCs w:val="24"/>
        </w:rPr>
        <w:t>Reunida em consórcio;</w:t>
      </w:r>
    </w:p>
    <w:p w14:paraId="6526EBC1" w14:textId="77777777" w:rsidR="00F17647" w:rsidRPr="00F17647" w:rsidRDefault="00F17647" w:rsidP="00FE4A49">
      <w:pPr>
        <w:spacing w:after="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c)</w:t>
      </w:r>
      <w:r w:rsidRPr="00F17647">
        <w:rPr>
          <w:rFonts w:ascii="Times New Roman" w:hAnsi="Times New Roman" w:cs="Times New Roman"/>
          <w:sz w:val="24"/>
          <w:szCs w:val="24"/>
        </w:rPr>
        <w:t xml:space="preserve"> Declarada inidônea para licitar ou contratar com o Poder Público;</w:t>
      </w:r>
    </w:p>
    <w:p w14:paraId="212F3105" w14:textId="77777777" w:rsidR="00F17647" w:rsidRPr="00F17647" w:rsidRDefault="00F17647" w:rsidP="00FE4A49">
      <w:pPr>
        <w:spacing w:after="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d)</w:t>
      </w:r>
      <w:r w:rsidRPr="00F17647">
        <w:rPr>
          <w:rFonts w:ascii="Times New Roman" w:hAnsi="Times New Roman" w:cs="Times New Roman"/>
          <w:sz w:val="24"/>
          <w:szCs w:val="24"/>
        </w:rPr>
        <w:t xml:space="preserve"> Suspensa temporariamente de licitar ou contratar com a Prefeitura Municipal de Santos;</w:t>
      </w:r>
    </w:p>
    <w:p w14:paraId="472CAB45" w14:textId="62754CD9" w:rsidR="00F17647" w:rsidRDefault="00F17647" w:rsidP="00FE4A49">
      <w:pPr>
        <w:spacing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lastRenderedPageBreak/>
        <w:t>e)</w:t>
      </w:r>
      <w:r w:rsidRPr="00F17647">
        <w:rPr>
          <w:rFonts w:ascii="Times New Roman" w:hAnsi="Times New Roman" w:cs="Times New Roman"/>
          <w:sz w:val="24"/>
          <w:szCs w:val="24"/>
        </w:rPr>
        <w:t xml:space="preserve"> Tenham como sócios ou dirigentes servidores de qualquer órgão da Administração Pública Municipal.</w:t>
      </w:r>
    </w:p>
    <w:tbl>
      <w:tblPr>
        <w:tblW w:w="0" w:type="auto"/>
        <w:tblLook w:val="04A0" w:firstRow="1" w:lastRow="0" w:firstColumn="1" w:lastColumn="0" w:noHBand="0" w:noVBand="1"/>
      </w:tblPr>
      <w:tblGrid>
        <w:gridCol w:w="9346"/>
      </w:tblGrid>
      <w:tr w:rsidR="00F17647" w14:paraId="11A9DA47"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5B1A0E77" w14:textId="1E96AAC7" w:rsidR="00F17647" w:rsidRPr="00F17647" w:rsidRDefault="00F17647" w:rsidP="00986938">
            <w:pPr>
              <w:spacing w:after="0" w:line="240" w:lineRule="auto"/>
              <w:jc w:val="center"/>
              <w:rPr>
                <w:rFonts w:ascii="Times New Roman" w:hAnsi="Times New Roman" w:cs="Times New Roman"/>
                <w:b/>
                <w:bCs/>
                <w:sz w:val="24"/>
                <w:szCs w:val="24"/>
              </w:rPr>
            </w:pPr>
            <w:r w:rsidRPr="00F17647">
              <w:rPr>
                <w:rFonts w:ascii="Times New Roman" w:hAnsi="Times New Roman" w:cs="Times New Roman"/>
                <w:b/>
                <w:bCs/>
                <w:sz w:val="24"/>
                <w:szCs w:val="24"/>
              </w:rPr>
              <w:t>CAPÍTULO 1</w:t>
            </w:r>
            <w:r w:rsidRPr="00F17647">
              <w:rPr>
                <w:rFonts w:ascii="Times New Roman" w:hAnsi="Times New Roman" w:cs="Times New Roman"/>
                <w:b/>
                <w:bCs/>
                <w:sz w:val="24"/>
                <w:szCs w:val="24"/>
              </w:rPr>
              <w:br/>
              <w:t>– DO OBJETO –</w:t>
            </w:r>
          </w:p>
        </w:tc>
      </w:tr>
    </w:tbl>
    <w:p w14:paraId="49120503" w14:textId="67E16A8C" w:rsidR="00F17647" w:rsidRDefault="00F17647" w:rsidP="00F17647">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1.1.</w:t>
      </w:r>
      <w:r w:rsidRPr="00F17647">
        <w:rPr>
          <w:rFonts w:ascii="Times New Roman" w:hAnsi="Times New Roman" w:cs="Times New Roman"/>
          <w:sz w:val="24"/>
          <w:szCs w:val="24"/>
        </w:rPr>
        <w:t xml:space="preserve"> Constitui o objeto da presente licitação a contratação de empresa para execução de </w:t>
      </w:r>
      <w:r w:rsidR="009B2426">
        <w:rPr>
          <w:rFonts w:ascii="Times New Roman" w:hAnsi="Times New Roman" w:cs="Times New Roman"/>
          <w:sz w:val="24"/>
          <w:szCs w:val="24"/>
        </w:rPr>
        <w:t xml:space="preserve">obras de Reconstrução de Encosta </w:t>
      </w:r>
      <w:r w:rsidR="0076069B">
        <w:rPr>
          <w:rFonts w:ascii="Times New Roman" w:hAnsi="Times New Roman" w:cs="Times New Roman"/>
          <w:sz w:val="24"/>
          <w:szCs w:val="24"/>
        </w:rPr>
        <w:t>entre a rua Santa Mercedes e Complexo Esportivo Marina Magalhães no Morro São Bento</w:t>
      </w:r>
      <w:r w:rsidR="009B2426">
        <w:rPr>
          <w:rFonts w:ascii="Times New Roman" w:hAnsi="Times New Roman" w:cs="Times New Roman"/>
          <w:sz w:val="24"/>
          <w:szCs w:val="24"/>
        </w:rPr>
        <w:t xml:space="preserve"> no Município de Santos/SP</w:t>
      </w:r>
      <w:r w:rsidRPr="00F17647">
        <w:rPr>
          <w:rFonts w:ascii="Times New Roman" w:hAnsi="Times New Roman" w:cs="Times New Roman"/>
          <w:sz w:val="24"/>
          <w:szCs w:val="24"/>
        </w:rPr>
        <w:t xml:space="preserve">, incluindo material, mão de obra e equipamentos, conforme </w:t>
      </w:r>
      <w:r w:rsidRPr="00D40C33">
        <w:rPr>
          <w:rFonts w:ascii="Times New Roman" w:hAnsi="Times New Roman" w:cs="Times New Roman"/>
          <w:b/>
          <w:bCs/>
          <w:sz w:val="24"/>
          <w:szCs w:val="24"/>
        </w:rPr>
        <w:t>ESPECIFICAÇÃO TÉCNICA (ANEXO II), PLANILHA DE SERVIÇOS E PREÇOS (ANEXO III) e CRONOGRAMA FÍSICO</w:t>
      </w:r>
      <w:r w:rsidR="00571787">
        <w:rPr>
          <w:rFonts w:ascii="Times New Roman" w:hAnsi="Times New Roman" w:cs="Times New Roman"/>
          <w:b/>
          <w:bCs/>
          <w:sz w:val="24"/>
          <w:szCs w:val="24"/>
        </w:rPr>
        <w:t>–</w:t>
      </w:r>
      <w:r w:rsidRPr="00D40C33">
        <w:rPr>
          <w:rFonts w:ascii="Times New Roman" w:hAnsi="Times New Roman" w:cs="Times New Roman"/>
          <w:b/>
          <w:bCs/>
          <w:sz w:val="24"/>
          <w:szCs w:val="24"/>
        </w:rPr>
        <w:t>FINANCEIRO (ANEXO IV) E PLANTA (ANEXO VIII)</w:t>
      </w:r>
      <w:r w:rsidRPr="00F17647">
        <w:rPr>
          <w:rFonts w:ascii="Times New Roman" w:hAnsi="Times New Roman" w:cs="Times New Roman"/>
          <w:sz w:val="24"/>
          <w:szCs w:val="24"/>
        </w:rPr>
        <w:t>.</w:t>
      </w:r>
    </w:p>
    <w:tbl>
      <w:tblPr>
        <w:tblW w:w="0" w:type="auto"/>
        <w:tblLook w:val="04A0" w:firstRow="1" w:lastRow="0" w:firstColumn="1" w:lastColumn="0" w:noHBand="0" w:noVBand="1"/>
      </w:tblPr>
      <w:tblGrid>
        <w:gridCol w:w="9346"/>
      </w:tblGrid>
      <w:tr w:rsidR="00D40C33" w14:paraId="7E8B4987"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37D4ECC0" w14:textId="642244D7" w:rsidR="00D40C33" w:rsidRPr="00D40C33" w:rsidRDefault="00D40C33" w:rsidP="00986938">
            <w:pPr>
              <w:spacing w:after="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CAPÍTULO 2</w:t>
            </w:r>
            <w:r w:rsidRPr="00D40C33">
              <w:rPr>
                <w:rFonts w:ascii="Times New Roman" w:hAnsi="Times New Roman" w:cs="Times New Roman"/>
                <w:b/>
                <w:bCs/>
                <w:sz w:val="24"/>
                <w:szCs w:val="24"/>
              </w:rPr>
              <w:br/>
              <w:t>– DA APRESENTAÇÃO DOS ENVELOPES –</w:t>
            </w:r>
          </w:p>
        </w:tc>
      </w:tr>
    </w:tbl>
    <w:p w14:paraId="08778287" w14:textId="77777777" w:rsidR="00D40C33" w:rsidRPr="00D40C33" w:rsidRDefault="00D40C33" w:rsidP="00D40C33">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2.1.</w:t>
      </w:r>
      <w:r w:rsidRPr="00D40C33">
        <w:rPr>
          <w:rFonts w:ascii="Times New Roman" w:hAnsi="Times New Roman" w:cs="Times New Roman"/>
          <w:sz w:val="24"/>
          <w:szCs w:val="24"/>
        </w:rPr>
        <w:t xml:space="preserve"> As empresas interessadas em participar da licitação deverão apresentar 02 (dois) envelopes fechados e indevassáveis, dos quais deverão constar a proposta de preço e os documentos referentes à habilitação, até a data e o horário estipulados no preâmbulo deste Edital.</w:t>
      </w:r>
    </w:p>
    <w:p w14:paraId="39F4F413" w14:textId="78B89EEE" w:rsidR="00D40C33" w:rsidRPr="00D40C33" w:rsidRDefault="00D40C33" w:rsidP="00D40C33">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2.1.1.</w:t>
      </w:r>
      <w:r w:rsidRPr="00D40C33">
        <w:rPr>
          <w:rFonts w:ascii="Times New Roman" w:hAnsi="Times New Roman" w:cs="Times New Roman"/>
          <w:sz w:val="24"/>
          <w:szCs w:val="24"/>
        </w:rPr>
        <w:t xml:space="preserve"> Juntamente com os envelopes de que trata este Capítulo, o(s) licitante(s) interessado(s) deverá(</w:t>
      </w:r>
      <w:proofErr w:type="spellStart"/>
      <w:r w:rsidRPr="00D40C33">
        <w:rPr>
          <w:rFonts w:ascii="Times New Roman" w:hAnsi="Times New Roman" w:cs="Times New Roman"/>
          <w:sz w:val="24"/>
          <w:szCs w:val="24"/>
        </w:rPr>
        <w:t>ão</w:t>
      </w:r>
      <w:proofErr w:type="spellEnd"/>
      <w:r w:rsidRPr="00D40C33">
        <w:rPr>
          <w:rFonts w:ascii="Times New Roman" w:hAnsi="Times New Roman" w:cs="Times New Roman"/>
          <w:sz w:val="24"/>
          <w:szCs w:val="24"/>
        </w:rPr>
        <w:t xml:space="preserve">) apresentar declaração de que cumpre(m) os requisitos de habilitação, nos termos e para os fins dispostos no artigo 1º, parágrafo único, inciso I da Lei Municipal nº 3.327/2016, de acordo com o modelo que integra este Edital como </w:t>
      </w:r>
      <w:r w:rsidR="00FE4A49" w:rsidRPr="00FE4A49">
        <w:rPr>
          <w:rFonts w:ascii="Times New Roman" w:hAnsi="Times New Roman" w:cs="Times New Roman"/>
          <w:b/>
          <w:bCs/>
          <w:sz w:val="24"/>
          <w:szCs w:val="24"/>
        </w:rPr>
        <w:t>ANEXO X</w:t>
      </w:r>
      <w:r w:rsidRPr="00D40C33">
        <w:rPr>
          <w:rFonts w:ascii="Times New Roman" w:hAnsi="Times New Roman" w:cs="Times New Roman"/>
          <w:sz w:val="24"/>
          <w:szCs w:val="24"/>
        </w:rPr>
        <w:t>.</w:t>
      </w:r>
    </w:p>
    <w:p w14:paraId="61EEDBC4" w14:textId="54D8C794" w:rsidR="00D40C33" w:rsidRDefault="00D40C33" w:rsidP="00D40C33">
      <w:pPr>
        <w:spacing w:before="240" w:after="240" w:line="240" w:lineRule="auto"/>
        <w:jc w:val="both"/>
        <w:rPr>
          <w:rFonts w:ascii="Times New Roman" w:hAnsi="Times New Roman" w:cs="Times New Roman"/>
          <w:sz w:val="24"/>
          <w:szCs w:val="24"/>
        </w:rPr>
      </w:pPr>
      <w:r w:rsidRPr="00D40C33">
        <w:rPr>
          <w:rFonts w:ascii="Times New Roman" w:hAnsi="Times New Roman" w:cs="Times New Roman"/>
          <w:b/>
          <w:bCs/>
          <w:sz w:val="24"/>
          <w:szCs w:val="24"/>
        </w:rPr>
        <w:t>2.1.2.</w:t>
      </w:r>
      <w:r w:rsidRPr="00D40C33">
        <w:rPr>
          <w:rFonts w:ascii="Times New Roman" w:hAnsi="Times New Roman" w:cs="Times New Roman"/>
          <w:sz w:val="24"/>
          <w:szCs w:val="24"/>
        </w:rPr>
        <w:t xml:space="preserve"> Os envelopes referidos no item 2.1 deverão ser endereçados da seguinte forma, sob pena de não serem aceitos pela Comissão Permanente de Licitações I </w:t>
      </w:r>
      <w:r w:rsidR="00FE4A49">
        <w:rPr>
          <w:rFonts w:ascii="Times New Roman" w:hAnsi="Times New Roman" w:cs="Times New Roman"/>
          <w:sz w:val="24"/>
          <w:szCs w:val="24"/>
        </w:rPr>
        <w:t xml:space="preserve">- </w:t>
      </w:r>
      <w:r w:rsidRPr="00D40C33">
        <w:rPr>
          <w:rFonts w:ascii="Times New Roman" w:hAnsi="Times New Roman" w:cs="Times New Roman"/>
          <w:sz w:val="24"/>
          <w:szCs w:val="24"/>
        </w:rPr>
        <w:t xml:space="preserve">COMLIC </w:t>
      </w:r>
      <w:r w:rsidR="00FE4A49">
        <w:rPr>
          <w:rFonts w:ascii="Times New Roman" w:hAnsi="Times New Roman" w:cs="Times New Roman"/>
          <w:sz w:val="24"/>
          <w:szCs w:val="24"/>
        </w:rPr>
        <w:t>-</w:t>
      </w:r>
      <w:r w:rsidRPr="00D40C33">
        <w:rPr>
          <w:rFonts w:ascii="Times New Roman" w:hAnsi="Times New Roman" w:cs="Times New Roman"/>
          <w:sz w:val="24"/>
          <w:szCs w:val="24"/>
        </w:rPr>
        <w:t xml:space="preserve"> I.</w:t>
      </w:r>
    </w:p>
    <w:tbl>
      <w:tblPr>
        <w:tblW w:w="0" w:type="auto"/>
        <w:tblLook w:val="04A0" w:firstRow="1" w:lastRow="0" w:firstColumn="1" w:lastColumn="0" w:noHBand="0" w:noVBand="1"/>
      </w:tblPr>
      <w:tblGrid>
        <w:gridCol w:w="9346"/>
      </w:tblGrid>
      <w:tr w:rsidR="00D40C33" w14:paraId="39DA7B06" w14:textId="77777777" w:rsidTr="00D543B7">
        <w:tc>
          <w:tcPr>
            <w:tcW w:w="9346" w:type="dxa"/>
            <w:tcBorders>
              <w:top w:val="single" w:sz="4" w:space="0" w:color="auto"/>
              <w:left w:val="single" w:sz="4" w:space="0" w:color="auto"/>
              <w:bottom w:val="single" w:sz="4" w:space="0" w:color="auto"/>
              <w:right w:val="single" w:sz="4" w:space="0" w:color="auto"/>
            </w:tcBorders>
          </w:tcPr>
          <w:p w14:paraId="338EB1D9" w14:textId="77777777"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ENVELOPE Nº 01 – PROPOSTA</w:t>
            </w:r>
          </w:p>
          <w:p w14:paraId="04499DAA" w14:textId="77777777"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NOME DA EMPRESA</w:t>
            </w:r>
          </w:p>
          <w:p w14:paraId="17322F58" w14:textId="77777777"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PREFEITURA MUNICIPAL DE SANTOS</w:t>
            </w:r>
          </w:p>
          <w:p w14:paraId="7B4EF95D" w14:textId="2ED9DB19"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COMISSÃO PERMANENTE DE LICITAÇÕES I </w:t>
            </w:r>
            <w:r w:rsidR="00571787">
              <w:rPr>
                <w:rFonts w:ascii="Times New Roman" w:hAnsi="Times New Roman" w:cs="Times New Roman"/>
                <w:b/>
                <w:bCs/>
                <w:sz w:val="24"/>
                <w:szCs w:val="24"/>
              </w:rPr>
              <w:t>–</w:t>
            </w:r>
            <w:r w:rsidRPr="00D40C33">
              <w:rPr>
                <w:rFonts w:ascii="Times New Roman" w:hAnsi="Times New Roman" w:cs="Times New Roman"/>
                <w:b/>
                <w:bCs/>
                <w:sz w:val="24"/>
                <w:szCs w:val="24"/>
              </w:rPr>
              <w:t xml:space="preserve"> COMLIC </w:t>
            </w:r>
            <w:r w:rsidR="00571787">
              <w:rPr>
                <w:rFonts w:ascii="Times New Roman" w:hAnsi="Times New Roman" w:cs="Times New Roman"/>
                <w:b/>
                <w:bCs/>
                <w:sz w:val="24"/>
                <w:szCs w:val="24"/>
              </w:rPr>
              <w:t>–</w:t>
            </w:r>
            <w:r w:rsidRPr="00D40C33">
              <w:rPr>
                <w:rFonts w:ascii="Times New Roman" w:hAnsi="Times New Roman" w:cs="Times New Roman"/>
                <w:b/>
                <w:bCs/>
                <w:sz w:val="24"/>
                <w:szCs w:val="24"/>
              </w:rPr>
              <w:t xml:space="preserve"> I</w:t>
            </w:r>
          </w:p>
          <w:p w14:paraId="1FC1600B" w14:textId="25BDED28"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TOMADA DE PREÇOS Nº.  </w:t>
            </w:r>
            <w:r w:rsidR="005C138B">
              <w:rPr>
                <w:rFonts w:ascii="Times New Roman" w:hAnsi="Times New Roman" w:cs="Times New Roman"/>
                <w:b/>
                <w:bCs/>
                <w:sz w:val="24"/>
                <w:szCs w:val="24"/>
              </w:rPr>
              <w:t>13.504/2020</w:t>
            </w:r>
            <w:r w:rsidRPr="00D40C33">
              <w:rPr>
                <w:rFonts w:ascii="Times New Roman" w:hAnsi="Times New Roman" w:cs="Times New Roman"/>
                <w:b/>
                <w:bCs/>
                <w:sz w:val="24"/>
                <w:szCs w:val="24"/>
              </w:rPr>
              <w:t xml:space="preserve">     PROCESSO Nº. </w:t>
            </w:r>
            <w:r w:rsidR="0076069B">
              <w:rPr>
                <w:rFonts w:ascii="Times New Roman" w:hAnsi="Times New Roman" w:cs="Times New Roman"/>
                <w:b/>
                <w:bCs/>
                <w:sz w:val="24"/>
                <w:szCs w:val="24"/>
              </w:rPr>
              <w:t>36.374/2020-26</w:t>
            </w:r>
          </w:p>
          <w:p w14:paraId="588E5831" w14:textId="6A42C544"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DATA DE ENTREGA: </w:t>
            </w:r>
            <w:r w:rsidR="005C138B">
              <w:rPr>
                <w:rFonts w:ascii="Times New Roman" w:hAnsi="Times New Roman" w:cs="Times New Roman"/>
                <w:b/>
                <w:bCs/>
                <w:sz w:val="24"/>
                <w:szCs w:val="24"/>
              </w:rPr>
              <w:t>04</w:t>
            </w:r>
            <w:r>
              <w:rPr>
                <w:rFonts w:ascii="Times New Roman" w:hAnsi="Times New Roman" w:cs="Times New Roman"/>
                <w:b/>
                <w:bCs/>
                <w:sz w:val="24"/>
                <w:szCs w:val="24"/>
              </w:rPr>
              <w:t>/</w:t>
            </w:r>
            <w:r w:rsidR="005C138B">
              <w:rPr>
                <w:rFonts w:ascii="Times New Roman" w:hAnsi="Times New Roman" w:cs="Times New Roman"/>
                <w:b/>
                <w:bCs/>
                <w:sz w:val="24"/>
                <w:szCs w:val="24"/>
              </w:rPr>
              <w:t>11</w:t>
            </w:r>
            <w:r>
              <w:rPr>
                <w:rFonts w:ascii="Times New Roman" w:hAnsi="Times New Roman" w:cs="Times New Roman"/>
                <w:b/>
                <w:bCs/>
                <w:sz w:val="24"/>
                <w:szCs w:val="24"/>
              </w:rPr>
              <w:t>/2020</w:t>
            </w:r>
            <w:r w:rsidRPr="00D40C33">
              <w:rPr>
                <w:rFonts w:ascii="Times New Roman" w:hAnsi="Times New Roman" w:cs="Times New Roman"/>
                <w:b/>
                <w:bCs/>
                <w:sz w:val="24"/>
                <w:szCs w:val="24"/>
              </w:rPr>
              <w:t xml:space="preserve"> às </w:t>
            </w:r>
            <w:r w:rsidR="005C138B">
              <w:rPr>
                <w:rFonts w:ascii="Times New Roman" w:hAnsi="Times New Roman" w:cs="Times New Roman"/>
                <w:b/>
                <w:bCs/>
                <w:sz w:val="24"/>
                <w:szCs w:val="24"/>
              </w:rPr>
              <w:t>09</w:t>
            </w:r>
            <w:r w:rsidRPr="00D40C33">
              <w:rPr>
                <w:rFonts w:ascii="Times New Roman" w:hAnsi="Times New Roman" w:cs="Times New Roman"/>
                <w:b/>
                <w:bCs/>
                <w:sz w:val="24"/>
                <w:szCs w:val="24"/>
              </w:rPr>
              <w:t>h</w:t>
            </w:r>
            <w:r w:rsidR="005C138B">
              <w:rPr>
                <w:rFonts w:ascii="Times New Roman" w:hAnsi="Times New Roman" w:cs="Times New Roman"/>
                <w:b/>
                <w:bCs/>
                <w:sz w:val="24"/>
                <w:szCs w:val="24"/>
              </w:rPr>
              <w:t>00</w:t>
            </w:r>
          </w:p>
          <w:p w14:paraId="22D0A86F" w14:textId="2C97534C" w:rsidR="00D40C33" w:rsidRDefault="00D40C33" w:rsidP="005C138B">
            <w:pPr>
              <w:spacing w:before="60" w:after="60" w:line="240" w:lineRule="auto"/>
              <w:jc w:val="center"/>
              <w:rPr>
                <w:rFonts w:ascii="Times New Roman" w:hAnsi="Times New Roman" w:cs="Times New Roman"/>
                <w:sz w:val="24"/>
                <w:szCs w:val="24"/>
              </w:rPr>
            </w:pPr>
            <w:r w:rsidRPr="00D40C33">
              <w:rPr>
                <w:rFonts w:ascii="Times New Roman" w:hAnsi="Times New Roman" w:cs="Times New Roman"/>
                <w:b/>
                <w:bCs/>
                <w:sz w:val="24"/>
                <w:szCs w:val="24"/>
              </w:rPr>
              <w:t xml:space="preserve">DATA DE ABERTURA: </w:t>
            </w:r>
            <w:r w:rsidR="005C138B">
              <w:rPr>
                <w:rFonts w:ascii="Times New Roman" w:hAnsi="Times New Roman" w:cs="Times New Roman"/>
                <w:b/>
                <w:bCs/>
                <w:sz w:val="24"/>
                <w:szCs w:val="24"/>
              </w:rPr>
              <w:t>04</w:t>
            </w:r>
            <w:r>
              <w:rPr>
                <w:rFonts w:ascii="Times New Roman" w:hAnsi="Times New Roman" w:cs="Times New Roman"/>
                <w:b/>
                <w:bCs/>
                <w:sz w:val="24"/>
                <w:szCs w:val="24"/>
              </w:rPr>
              <w:t>/</w:t>
            </w:r>
            <w:r w:rsidR="005C138B">
              <w:rPr>
                <w:rFonts w:ascii="Times New Roman" w:hAnsi="Times New Roman" w:cs="Times New Roman"/>
                <w:b/>
                <w:bCs/>
                <w:sz w:val="24"/>
                <w:szCs w:val="24"/>
              </w:rPr>
              <w:t>11</w:t>
            </w:r>
            <w:r>
              <w:rPr>
                <w:rFonts w:ascii="Times New Roman" w:hAnsi="Times New Roman" w:cs="Times New Roman"/>
                <w:b/>
                <w:bCs/>
                <w:sz w:val="24"/>
                <w:szCs w:val="24"/>
              </w:rPr>
              <w:t>/2020</w:t>
            </w:r>
            <w:r w:rsidRPr="00D40C33">
              <w:rPr>
                <w:rFonts w:ascii="Times New Roman" w:hAnsi="Times New Roman" w:cs="Times New Roman"/>
                <w:b/>
                <w:bCs/>
                <w:sz w:val="24"/>
                <w:szCs w:val="24"/>
              </w:rPr>
              <w:t xml:space="preserve"> às </w:t>
            </w:r>
            <w:r w:rsidR="005C138B">
              <w:rPr>
                <w:rFonts w:ascii="Times New Roman" w:hAnsi="Times New Roman" w:cs="Times New Roman"/>
                <w:b/>
                <w:bCs/>
                <w:sz w:val="24"/>
                <w:szCs w:val="24"/>
              </w:rPr>
              <w:t>09</w:t>
            </w:r>
            <w:r w:rsidRPr="00D40C33">
              <w:rPr>
                <w:rFonts w:ascii="Times New Roman" w:hAnsi="Times New Roman" w:cs="Times New Roman"/>
                <w:b/>
                <w:bCs/>
                <w:sz w:val="24"/>
                <w:szCs w:val="24"/>
              </w:rPr>
              <w:t>h</w:t>
            </w:r>
            <w:r w:rsidR="005C138B">
              <w:rPr>
                <w:rFonts w:ascii="Times New Roman" w:hAnsi="Times New Roman" w:cs="Times New Roman"/>
                <w:b/>
                <w:bCs/>
                <w:sz w:val="24"/>
                <w:szCs w:val="24"/>
              </w:rPr>
              <w:t>15</w:t>
            </w:r>
          </w:p>
        </w:tc>
      </w:tr>
    </w:tbl>
    <w:p w14:paraId="174DE4A2" w14:textId="69AA3E9C" w:rsidR="00F17647" w:rsidRDefault="00F17647" w:rsidP="00F17647">
      <w:pPr>
        <w:spacing w:after="0" w:line="240" w:lineRule="auto"/>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6"/>
      </w:tblGrid>
      <w:tr w:rsidR="00D40C33" w14:paraId="7E1B1082" w14:textId="77777777" w:rsidTr="00D543B7">
        <w:tc>
          <w:tcPr>
            <w:tcW w:w="9346" w:type="dxa"/>
          </w:tcPr>
          <w:p w14:paraId="0A210910" w14:textId="77777777"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ENVELOPE Nº 02 – HABILITAÇÃO</w:t>
            </w:r>
          </w:p>
          <w:p w14:paraId="3065646F" w14:textId="77777777"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NOME DA EMPRESA</w:t>
            </w:r>
          </w:p>
          <w:p w14:paraId="3CCAC3F3" w14:textId="77777777"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PREFEITURA MUNICIPAL DE SANTOS</w:t>
            </w:r>
          </w:p>
          <w:p w14:paraId="49CC2202" w14:textId="6E177727"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COMISSÃO PERMANENTE DE LICITAÇÕES I </w:t>
            </w:r>
            <w:r w:rsidR="00571787">
              <w:rPr>
                <w:rFonts w:ascii="Times New Roman" w:hAnsi="Times New Roman" w:cs="Times New Roman"/>
                <w:b/>
                <w:bCs/>
                <w:sz w:val="24"/>
                <w:szCs w:val="24"/>
              </w:rPr>
              <w:t>–</w:t>
            </w:r>
            <w:r w:rsidRPr="00D40C33">
              <w:rPr>
                <w:rFonts w:ascii="Times New Roman" w:hAnsi="Times New Roman" w:cs="Times New Roman"/>
                <w:b/>
                <w:bCs/>
                <w:sz w:val="24"/>
                <w:szCs w:val="24"/>
              </w:rPr>
              <w:t xml:space="preserve"> COMLIC – l</w:t>
            </w:r>
          </w:p>
          <w:p w14:paraId="374193AC" w14:textId="023FE59C"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lastRenderedPageBreak/>
              <w:t xml:space="preserve">TOMADA DE PREÇOS Nº </w:t>
            </w:r>
            <w:r w:rsidR="005C138B">
              <w:rPr>
                <w:rFonts w:ascii="Times New Roman" w:hAnsi="Times New Roman" w:cs="Times New Roman"/>
                <w:b/>
                <w:bCs/>
                <w:sz w:val="24"/>
                <w:szCs w:val="24"/>
              </w:rPr>
              <w:t>13.504/2020</w:t>
            </w:r>
            <w:r w:rsidRPr="00D40C33">
              <w:rPr>
                <w:rFonts w:ascii="Times New Roman" w:hAnsi="Times New Roman" w:cs="Times New Roman"/>
                <w:b/>
                <w:bCs/>
                <w:sz w:val="24"/>
                <w:szCs w:val="24"/>
              </w:rPr>
              <w:t xml:space="preserve">       PROCESSO Nº. </w:t>
            </w:r>
            <w:r w:rsidR="0076069B">
              <w:rPr>
                <w:rFonts w:ascii="Times New Roman" w:hAnsi="Times New Roman" w:cs="Times New Roman"/>
                <w:b/>
                <w:bCs/>
                <w:sz w:val="24"/>
                <w:szCs w:val="24"/>
              </w:rPr>
              <w:t>36.374/2020-26</w:t>
            </w:r>
          </w:p>
          <w:p w14:paraId="69CB0B5E" w14:textId="15A63D65" w:rsidR="00D40C33" w:rsidRPr="00D40C33" w:rsidRDefault="00D40C33" w:rsidP="00925AC4">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DATA DE ENTREGA: </w:t>
            </w:r>
            <w:r w:rsidR="005C138B">
              <w:rPr>
                <w:rFonts w:ascii="Times New Roman" w:hAnsi="Times New Roman" w:cs="Times New Roman"/>
                <w:b/>
                <w:bCs/>
                <w:sz w:val="24"/>
                <w:szCs w:val="24"/>
              </w:rPr>
              <w:t>04</w:t>
            </w:r>
            <w:r>
              <w:rPr>
                <w:rFonts w:ascii="Times New Roman" w:hAnsi="Times New Roman" w:cs="Times New Roman"/>
                <w:b/>
                <w:bCs/>
                <w:sz w:val="24"/>
                <w:szCs w:val="24"/>
              </w:rPr>
              <w:t>/</w:t>
            </w:r>
            <w:r w:rsidR="005C138B">
              <w:rPr>
                <w:rFonts w:ascii="Times New Roman" w:hAnsi="Times New Roman" w:cs="Times New Roman"/>
                <w:b/>
                <w:bCs/>
                <w:sz w:val="24"/>
                <w:szCs w:val="24"/>
              </w:rPr>
              <w:t>11</w:t>
            </w:r>
            <w:r>
              <w:rPr>
                <w:rFonts w:ascii="Times New Roman" w:hAnsi="Times New Roman" w:cs="Times New Roman"/>
                <w:b/>
                <w:bCs/>
                <w:sz w:val="24"/>
                <w:szCs w:val="24"/>
              </w:rPr>
              <w:t>/2020</w:t>
            </w:r>
            <w:r w:rsidRPr="00D40C33">
              <w:rPr>
                <w:rFonts w:ascii="Times New Roman" w:hAnsi="Times New Roman" w:cs="Times New Roman"/>
                <w:b/>
                <w:bCs/>
                <w:sz w:val="24"/>
                <w:szCs w:val="24"/>
              </w:rPr>
              <w:t xml:space="preserve"> às </w:t>
            </w:r>
            <w:r w:rsidR="005C138B">
              <w:rPr>
                <w:rFonts w:ascii="Times New Roman" w:hAnsi="Times New Roman" w:cs="Times New Roman"/>
                <w:b/>
                <w:bCs/>
                <w:sz w:val="24"/>
                <w:szCs w:val="24"/>
              </w:rPr>
              <w:t>09</w:t>
            </w:r>
            <w:r w:rsidRPr="00D40C33">
              <w:rPr>
                <w:rFonts w:ascii="Times New Roman" w:hAnsi="Times New Roman" w:cs="Times New Roman"/>
                <w:b/>
                <w:bCs/>
                <w:sz w:val="24"/>
                <w:szCs w:val="24"/>
              </w:rPr>
              <w:t>h</w:t>
            </w:r>
            <w:r w:rsidR="005C138B">
              <w:rPr>
                <w:rFonts w:ascii="Times New Roman" w:hAnsi="Times New Roman" w:cs="Times New Roman"/>
                <w:b/>
                <w:bCs/>
                <w:sz w:val="24"/>
                <w:szCs w:val="24"/>
              </w:rPr>
              <w:t>00</w:t>
            </w:r>
          </w:p>
          <w:p w14:paraId="38F08495" w14:textId="0860857F" w:rsidR="00D40C33" w:rsidRPr="00D40C33" w:rsidRDefault="00D40C33" w:rsidP="005C138B">
            <w:pPr>
              <w:spacing w:before="60" w:after="60" w:line="240" w:lineRule="auto"/>
              <w:jc w:val="center"/>
              <w:rPr>
                <w:rFonts w:ascii="Times New Roman" w:hAnsi="Times New Roman" w:cs="Times New Roman"/>
                <w:b/>
                <w:bCs/>
                <w:sz w:val="24"/>
                <w:szCs w:val="24"/>
              </w:rPr>
            </w:pPr>
            <w:r w:rsidRPr="00D40C33">
              <w:rPr>
                <w:rFonts w:ascii="Times New Roman" w:hAnsi="Times New Roman" w:cs="Times New Roman"/>
                <w:b/>
                <w:bCs/>
                <w:sz w:val="24"/>
                <w:szCs w:val="24"/>
              </w:rPr>
              <w:t xml:space="preserve">DATA DE ABERTURA: </w:t>
            </w:r>
            <w:r w:rsidR="005C138B">
              <w:rPr>
                <w:rFonts w:ascii="Times New Roman" w:hAnsi="Times New Roman" w:cs="Times New Roman"/>
                <w:b/>
                <w:bCs/>
                <w:sz w:val="24"/>
                <w:szCs w:val="24"/>
              </w:rPr>
              <w:t>04</w:t>
            </w:r>
            <w:r>
              <w:rPr>
                <w:rFonts w:ascii="Times New Roman" w:hAnsi="Times New Roman" w:cs="Times New Roman"/>
                <w:b/>
                <w:bCs/>
                <w:sz w:val="24"/>
                <w:szCs w:val="24"/>
              </w:rPr>
              <w:t>/</w:t>
            </w:r>
            <w:r w:rsidR="005C138B">
              <w:rPr>
                <w:rFonts w:ascii="Times New Roman" w:hAnsi="Times New Roman" w:cs="Times New Roman"/>
                <w:b/>
                <w:bCs/>
                <w:sz w:val="24"/>
                <w:szCs w:val="24"/>
              </w:rPr>
              <w:t>11</w:t>
            </w:r>
            <w:r>
              <w:rPr>
                <w:rFonts w:ascii="Times New Roman" w:hAnsi="Times New Roman" w:cs="Times New Roman"/>
                <w:b/>
                <w:bCs/>
                <w:sz w:val="24"/>
                <w:szCs w:val="24"/>
              </w:rPr>
              <w:t>/2020</w:t>
            </w:r>
            <w:r w:rsidRPr="00D40C33">
              <w:rPr>
                <w:rFonts w:ascii="Times New Roman" w:hAnsi="Times New Roman" w:cs="Times New Roman"/>
                <w:b/>
                <w:bCs/>
                <w:sz w:val="24"/>
                <w:szCs w:val="24"/>
              </w:rPr>
              <w:t xml:space="preserve"> às </w:t>
            </w:r>
            <w:r w:rsidR="005C138B">
              <w:rPr>
                <w:rFonts w:ascii="Times New Roman" w:hAnsi="Times New Roman" w:cs="Times New Roman"/>
                <w:b/>
                <w:bCs/>
                <w:sz w:val="24"/>
                <w:szCs w:val="24"/>
              </w:rPr>
              <w:t>09</w:t>
            </w:r>
            <w:r w:rsidRPr="00D40C33">
              <w:rPr>
                <w:rFonts w:ascii="Times New Roman" w:hAnsi="Times New Roman" w:cs="Times New Roman"/>
                <w:b/>
                <w:bCs/>
                <w:sz w:val="24"/>
                <w:szCs w:val="24"/>
              </w:rPr>
              <w:t>h</w:t>
            </w:r>
            <w:r w:rsidR="005C138B">
              <w:rPr>
                <w:rFonts w:ascii="Times New Roman" w:hAnsi="Times New Roman" w:cs="Times New Roman"/>
                <w:b/>
                <w:bCs/>
                <w:sz w:val="24"/>
                <w:szCs w:val="24"/>
              </w:rPr>
              <w:t>15</w:t>
            </w:r>
          </w:p>
        </w:tc>
      </w:tr>
      <w:tr w:rsidR="00181B89" w14:paraId="149536C5" w14:textId="77777777" w:rsidTr="00986938">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pct20" w:color="auto" w:fill="auto"/>
        </w:tblPrEx>
        <w:tc>
          <w:tcPr>
            <w:tcW w:w="9346" w:type="dxa"/>
            <w:tcBorders>
              <w:top w:val="single" w:sz="4" w:space="0" w:color="auto"/>
              <w:left w:val="single" w:sz="4" w:space="0" w:color="auto"/>
              <w:bottom w:val="single" w:sz="4" w:space="0" w:color="auto"/>
              <w:right w:val="single" w:sz="4" w:space="0" w:color="auto"/>
            </w:tcBorders>
            <w:shd w:val="pct20" w:color="auto" w:fill="auto"/>
          </w:tcPr>
          <w:p w14:paraId="3FFE29C5" w14:textId="562BD1DC" w:rsidR="00181B89" w:rsidRPr="00181B89" w:rsidRDefault="00181B89" w:rsidP="00986938">
            <w:pPr>
              <w:spacing w:after="0" w:line="240" w:lineRule="auto"/>
              <w:jc w:val="center"/>
              <w:rPr>
                <w:rFonts w:ascii="Times New Roman" w:hAnsi="Times New Roman" w:cs="Times New Roman"/>
                <w:b/>
                <w:bCs/>
                <w:sz w:val="24"/>
                <w:szCs w:val="24"/>
              </w:rPr>
            </w:pPr>
            <w:r w:rsidRPr="00181B89">
              <w:rPr>
                <w:rFonts w:ascii="Times New Roman" w:hAnsi="Times New Roman" w:cs="Times New Roman"/>
                <w:b/>
                <w:bCs/>
                <w:sz w:val="24"/>
                <w:szCs w:val="24"/>
              </w:rPr>
              <w:lastRenderedPageBreak/>
              <w:t xml:space="preserve">CAPÍTULO 3 </w:t>
            </w:r>
            <w:r w:rsidRPr="00181B89">
              <w:rPr>
                <w:rFonts w:ascii="Times New Roman" w:hAnsi="Times New Roman" w:cs="Times New Roman"/>
                <w:b/>
                <w:bCs/>
                <w:sz w:val="24"/>
                <w:szCs w:val="24"/>
              </w:rPr>
              <w:br/>
              <w:t>– DO CREDENCIAMENTO –</w:t>
            </w:r>
          </w:p>
        </w:tc>
      </w:tr>
    </w:tbl>
    <w:p w14:paraId="642D2B5A"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3.1.</w:t>
      </w:r>
      <w:r w:rsidRPr="00181B89">
        <w:rPr>
          <w:rFonts w:ascii="Times New Roman" w:hAnsi="Times New Roman" w:cs="Times New Roman"/>
          <w:sz w:val="24"/>
          <w:szCs w:val="24"/>
        </w:rPr>
        <w:t xml:space="preserve"> A empresa poderá promover a </w:t>
      </w:r>
      <w:r w:rsidRPr="00181B89">
        <w:rPr>
          <w:rFonts w:ascii="Times New Roman" w:hAnsi="Times New Roman" w:cs="Times New Roman"/>
          <w:b/>
          <w:bCs/>
          <w:sz w:val="24"/>
          <w:szCs w:val="24"/>
        </w:rPr>
        <w:t>indicação e credenciamento</w:t>
      </w:r>
      <w:r w:rsidRPr="00181B89">
        <w:rPr>
          <w:rFonts w:ascii="Times New Roman" w:hAnsi="Times New Roman" w:cs="Times New Roman"/>
          <w:sz w:val="24"/>
          <w:szCs w:val="24"/>
        </w:rPr>
        <w:t xml:space="preserve"> do seu representante no presente processo licitatório, com a respectiva qualificação, mencionando que lhe são conferidos, por ela, amplos poderes para tanto, inclusive para receber intimações e, eventualmente, desistir de recursos. Em se tratando de representante legal da empresa, deverá ser apresentada cópia do contrato social, indicando tal qualificação.</w:t>
      </w:r>
    </w:p>
    <w:p w14:paraId="72223523" w14:textId="6B3AEC2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3.2.</w:t>
      </w:r>
      <w:r w:rsidRPr="00181B89">
        <w:rPr>
          <w:rFonts w:ascii="Times New Roman" w:hAnsi="Times New Roman" w:cs="Times New Roman"/>
          <w:sz w:val="24"/>
          <w:szCs w:val="24"/>
        </w:rPr>
        <w:t xml:space="preserve"> Os documentos de credenciamento serão examinados pela </w:t>
      </w:r>
      <w:r w:rsidRPr="00181B89">
        <w:rPr>
          <w:rFonts w:ascii="Times New Roman" w:hAnsi="Times New Roman" w:cs="Times New Roman"/>
          <w:b/>
          <w:bCs/>
          <w:sz w:val="24"/>
          <w:szCs w:val="24"/>
        </w:rPr>
        <w:t xml:space="preserve">COMISSÃO PERMANENTE DE LICITAÇÕES I </w:t>
      </w:r>
      <w:r w:rsidR="00FE4A49">
        <w:rPr>
          <w:rFonts w:ascii="Times New Roman" w:hAnsi="Times New Roman" w:cs="Times New Roman"/>
          <w:b/>
          <w:bCs/>
          <w:sz w:val="24"/>
          <w:szCs w:val="24"/>
        </w:rPr>
        <w:t>-</w:t>
      </w:r>
      <w:r w:rsidRPr="00181B89">
        <w:rPr>
          <w:rFonts w:ascii="Times New Roman" w:hAnsi="Times New Roman" w:cs="Times New Roman"/>
          <w:b/>
          <w:bCs/>
          <w:sz w:val="24"/>
          <w:szCs w:val="24"/>
        </w:rPr>
        <w:t xml:space="preserve"> COMLIC </w:t>
      </w:r>
      <w:r w:rsidR="00FE4A49">
        <w:rPr>
          <w:rFonts w:ascii="Times New Roman" w:hAnsi="Times New Roman" w:cs="Times New Roman"/>
          <w:b/>
          <w:bCs/>
          <w:sz w:val="24"/>
          <w:szCs w:val="24"/>
        </w:rPr>
        <w:t>-</w:t>
      </w:r>
      <w:r w:rsidRPr="00181B89">
        <w:rPr>
          <w:rFonts w:ascii="Times New Roman" w:hAnsi="Times New Roman" w:cs="Times New Roman"/>
          <w:b/>
          <w:bCs/>
          <w:sz w:val="24"/>
          <w:szCs w:val="24"/>
        </w:rPr>
        <w:t xml:space="preserve"> I</w:t>
      </w:r>
      <w:r w:rsidRPr="00181B89">
        <w:rPr>
          <w:rFonts w:ascii="Times New Roman" w:hAnsi="Times New Roman" w:cs="Times New Roman"/>
          <w:sz w:val="24"/>
          <w:szCs w:val="24"/>
        </w:rPr>
        <w:t xml:space="preserve">, antes da abertura do </w:t>
      </w:r>
      <w:r w:rsidRPr="00181B89">
        <w:rPr>
          <w:rFonts w:ascii="Times New Roman" w:hAnsi="Times New Roman" w:cs="Times New Roman"/>
          <w:b/>
          <w:bCs/>
          <w:sz w:val="24"/>
          <w:szCs w:val="24"/>
        </w:rPr>
        <w:t xml:space="preserve">ENVELOPE Nº 01 </w:t>
      </w:r>
      <w:r w:rsidR="00571787">
        <w:rPr>
          <w:rFonts w:ascii="Times New Roman" w:hAnsi="Times New Roman" w:cs="Times New Roman"/>
          <w:b/>
          <w:bCs/>
          <w:sz w:val="24"/>
          <w:szCs w:val="24"/>
        </w:rPr>
        <w:t>–</w:t>
      </w:r>
      <w:r w:rsidRPr="00181B89">
        <w:rPr>
          <w:rFonts w:ascii="Times New Roman" w:hAnsi="Times New Roman" w:cs="Times New Roman"/>
          <w:b/>
          <w:bCs/>
          <w:sz w:val="24"/>
          <w:szCs w:val="24"/>
        </w:rPr>
        <w:t xml:space="preserve"> PROPOSTA</w:t>
      </w:r>
      <w:r w:rsidRPr="00181B89">
        <w:rPr>
          <w:rFonts w:ascii="Times New Roman" w:hAnsi="Times New Roman" w:cs="Times New Roman"/>
          <w:sz w:val="24"/>
          <w:szCs w:val="24"/>
        </w:rPr>
        <w:t>.</w:t>
      </w:r>
    </w:p>
    <w:p w14:paraId="0C9CE7BE"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3.3.</w:t>
      </w:r>
      <w:r w:rsidRPr="00181B89">
        <w:rPr>
          <w:rFonts w:ascii="Times New Roman" w:hAnsi="Times New Roman" w:cs="Times New Roman"/>
          <w:sz w:val="24"/>
          <w:szCs w:val="24"/>
        </w:rPr>
        <w:t xml:space="preserve"> A não apresentação do credenciamento não será motivo de inabilitação da empresa, que, neste caso, ficará </w:t>
      </w:r>
      <w:r w:rsidRPr="00181B89">
        <w:rPr>
          <w:rFonts w:ascii="Times New Roman" w:hAnsi="Times New Roman" w:cs="Times New Roman"/>
          <w:b/>
          <w:bCs/>
          <w:sz w:val="24"/>
          <w:szCs w:val="24"/>
        </w:rPr>
        <w:t>impedida</w:t>
      </w:r>
      <w:r w:rsidRPr="00181B89">
        <w:rPr>
          <w:rFonts w:ascii="Times New Roman" w:hAnsi="Times New Roman" w:cs="Times New Roman"/>
          <w:sz w:val="24"/>
          <w:szCs w:val="24"/>
        </w:rPr>
        <w:t xml:space="preserve"> de se manifestar durante os trabalhos.</w:t>
      </w:r>
    </w:p>
    <w:p w14:paraId="569F2BD8" w14:textId="5018D066" w:rsid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3.4.</w:t>
      </w:r>
      <w:r w:rsidRPr="00181B89">
        <w:rPr>
          <w:rFonts w:ascii="Times New Roman" w:hAnsi="Times New Roman" w:cs="Times New Roman"/>
          <w:sz w:val="24"/>
          <w:szCs w:val="24"/>
        </w:rPr>
        <w:t xml:space="preserve"> Os documentos de credenciamento serão retidos pela </w:t>
      </w:r>
      <w:r w:rsidRPr="00181B89">
        <w:rPr>
          <w:rFonts w:ascii="Times New Roman" w:hAnsi="Times New Roman" w:cs="Times New Roman"/>
          <w:b/>
          <w:bCs/>
          <w:sz w:val="24"/>
          <w:szCs w:val="24"/>
        </w:rPr>
        <w:t xml:space="preserve">COMISSÃO PERMANENTE DE LICITAÇÕES I </w:t>
      </w:r>
      <w:r w:rsidR="00FE4A49">
        <w:rPr>
          <w:rFonts w:ascii="Times New Roman" w:hAnsi="Times New Roman" w:cs="Times New Roman"/>
          <w:b/>
          <w:bCs/>
          <w:sz w:val="24"/>
          <w:szCs w:val="24"/>
        </w:rPr>
        <w:t>-</w:t>
      </w:r>
      <w:r w:rsidRPr="00181B89">
        <w:rPr>
          <w:rFonts w:ascii="Times New Roman" w:hAnsi="Times New Roman" w:cs="Times New Roman"/>
          <w:b/>
          <w:bCs/>
          <w:sz w:val="24"/>
          <w:szCs w:val="24"/>
        </w:rPr>
        <w:t xml:space="preserve"> COMLIC </w:t>
      </w:r>
      <w:r w:rsidR="00FE4A49">
        <w:rPr>
          <w:rFonts w:ascii="Times New Roman" w:hAnsi="Times New Roman" w:cs="Times New Roman"/>
          <w:b/>
          <w:bCs/>
          <w:sz w:val="24"/>
          <w:szCs w:val="24"/>
        </w:rPr>
        <w:t>-</w:t>
      </w:r>
      <w:r w:rsidRPr="00181B89">
        <w:rPr>
          <w:rFonts w:ascii="Times New Roman" w:hAnsi="Times New Roman" w:cs="Times New Roman"/>
          <w:b/>
          <w:bCs/>
          <w:sz w:val="24"/>
          <w:szCs w:val="24"/>
        </w:rPr>
        <w:t xml:space="preserve"> I</w:t>
      </w:r>
      <w:r w:rsidRPr="00181B89">
        <w:rPr>
          <w:rFonts w:ascii="Times New Roman" w:hAnsi="Times New Roman" w:cs="Times New Roman"/>
          <w:sz w:val="24"/>
          <w:szCs w:val="24"/>
        </w:rPr>
        <w:t xml:space="preserve"> e juntados ao processo licitatório.</w:t>
      </w:r>
    </w:p>
    <w:tbl>
      <w:tblPr>
        <w:tblW w:w="0" w:type="auto"/>
        <w:shd w:val="pct20" w:color="auto" w:fill="auto"/>
        <w:tblLook w:val="04A0" w:firstRow="1" w:lastRow="0" w:firstColumn="1" w:lastColumn="0" w:noHBand="0" w:noVBand="1"/>
      </w:tblPr>
      <w:tblGrid>
        <w:gridCol w:w="9346"/>
      </w:tblGrid>
      <w:tr w:rsidR="00181B89" w14:paraId="6777FB94"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1A532674" w14:textId="77777777" w:rsidR="00181B89" w:rsidRPr="00181B89" w:rsidRDefault="00181B89" w:rsidP="00986938">
            <w:pPr>
              <w:spacing w:after="0" w:line="240" w:lineRule="auto"/>
              <w:jc w:val="center"/>
              <w:rPr>
                <w:rFonts w:ascii="Times New Roman" w:hAnsi="Times New Roman" w:cs="Times New Roman"/>
                <w:b/>
                <w:bCs/>
                <w:sz w:val="24"/>
                <w:szCs w:val="24"/>
              </w:rPr>
            </w:pPr>
            <w:r w:rsidRPr="00181B89">
              <w:rPr>
                <w:rFonts w:ascii="Times New Roman" w:hAnsi="Times New Roman" w:cs="Times New Roman"/>
                <w:b/>
                <w:bCs/>
                <w:sz w:val="24"/>
                <w:szCs w:val="24"/>
              </w:rPr>
              <w:t>CAPÍTULO 4</w:t>
            </w:r>
          </w:p>
          <w:p w14:paraId="5B3A5266" w14:textId="02F6DFCD" w:rsidR="00181B89" w:rsidRDefault="00181B89" w:rsidP="00986938">
            <w:pPr>
              <w:spacing w:after="0" w:line="240" w:lineRule="auto"/>
              <w:jc w:val="center"/>
              <w:rPr>
                <w:rFonts w:ascii="Times New Roman" w:hAnsi="Times New Roman" w:cs="Times New Roman"/>
                <w:sz w:val="24"/>
                <w:szCs w:val="24"/>
              </w:rPr>
            </w:pPr>
            <w:r w:rsidRPr="00181B89">
              <w:rPr>
                <w:rFonts w:ascii="Times New Roman" w:hAnsi="Times New Roman" w:cs="Times New Roman"/>
                <w:b/>
                <w:bCs/>
                <w:sz w:val="24"/>
                <w:szCs w:val="24"/>
              </w:rPr>
              <w:t>– DO RECEBIMENTO E ABERTURA DOS ENVELOPES –</w:t>
            </w:r>
          </w:p>
        </w:tc>
      </w:tr>
    </w:tbl>
    <w:p w14:paraId="58939439" w14:textId="13BECFE4"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4.1.</w:t>
      </w:r>
      <w:r w:rsidRPr="00181B89">
        <w:rPr>
          <w:rFonts w:ascii="Times New Roman" w:hAnsi="Times New Roman" w:cs="Times New Roman"/>
          <w:sz w:val="24"/>
          <w:szCs w:val="24"/>
        </w:rPr>
        <w:t xml:space="preserve"> A empresa deverá, até às </w:t>
      </w:r>
      <w:r w:rsidR="0040420C">
        <w:rPr>
          <w:rFonts w:ascii="Times New Roman" w:hAnsi="Times New Roman" w:cs="Times New Roman"/>
          <w:sz w:val="24"/>
          <w:szCs w:val="24"/>
        </w:rPr>
        <w:t>09h00</w:t>
      </w:r>
      <w:r w:rsidRPr="00181B89">
        <w:rPr>
          <w:rFonts w:ascii="Times New Roman" w:hAnsi="Times New Roman" w:cs="Times New Roman"/>
          <w:sz w:val="24"/>
          <w:szCs w:val="24"/>
        </w:rPr>
        <w:t xml:space="preserve"> do dia </w:t>
      </w:r>
      <w:r w:rsidR="0040420C">
        <w:rPr>
          <w:rFonts w:ascii="Times New Roman" w:hAnsi="Times New Roman" w:cs="Times New Roman"/>
          <w:sz w:val="24"/>
          <w:szCs w:val="24"/>
        </w:rPr>
        <w:t>04</w:t>
      </w:r>
      <w:r w:rsidRPr="00181B89">
        <w:rPr>
          <w:rFonts w:ascii="Times New Roman" w:hAnsi="Times New Roman" w:cs="Times New Roman"/>
          <w:b/>
          <w:bCs/>
          <w:sz w:val="24"/>
          <w:szCs w:val="24"/>
        </w:rPr>
        <w:t>/</w:t>
      </w:r>
      <w:r w:rsidR="0040420C" w:rsidRPr="0040420C">
        <w:rPr>
          <w:rFonts w:ascii="Times New Roman" w:hAnsi="Times New Roman" w:cs="Times New Roman"/>
          <w:bCs/>
          <w:sz w:val="24"/>
          <w:szCs w:val="24"/>
        </w:rPr>
        <w:t>11</w:t>
      </w:r>
      <w:r w:rsidRPr="0040420C">
        <w:rPr>
          <w:rFonts w:ascii="Times New Roman" w:hAnsi="Times New Roman" w:cs="Times New Roman"/>
          <w:bCs/>
          <w:sz w:val="24"/>
          <w:szCs w:val="24"/>
        </w:rPr>
        <w:t>/2020</w:t>
      </w:r>
      <w:r w:rsidRPr="00181B89">
        <w:rPr>
          <w:rFonts w:ascii="Times New Roman" w:hAnsi="Times New Roman" w:cs="Times New Roman"/>
          <w:sz w:val="24"/>
          <w:szCs w:val="24"/>
        </w:rPr>
        <w:t xml:space="preserve">, entregar os envelopes de </w:t>
      </w:r>
      <w:r w:rsidRPr="00181B89">
        <w:rPr>
          <w:rFonts w:ascii="Times New Roman" w:hAnsi="Times New Roman" w:cs="Times New Roman"/>
          <w:b/>
          <w:bCs/>
          <w:sz w:val="24"/>
          <w:szCs w:val="24"/>
        </w:rPr>
        <w:t>PROPOSTA</w:t>
      </w:r>
      <w:r w:rsidRPr="00181B89">
        <w:rPr>
          <w:rFonts w:ascii="Times New Roman" w:hAnsi="Times New Roman" w:cs="Times New Roman"/>
          <w:sz w:val="24"/>
          <w:szCs w:val="24"/>
        </w:rPr>
        <w:t xml:space="preserve"> e </w:t>
      </w:r>
      <w:r w:rsidRPr="00181B89">
        <w:rPr>
          <w:rFonts w:ascii="Times New Roman" w:hAnsi="Times New Roman" w:cs="Times New Roman"/>
          <w:b/>
          <w:bCs/>
          <w:sz w:val="24"/>
          <w:szCs w:val="24"/>
        </w:rPr>
        <w:t>HABILITAÇÃO</w:t>
      </w:r>
      <w:r w:rsidRPr="00181B89">
        <w:rPr>
          <w:rFonts w:ascii="Times New Roman" w:hAnsi="Times New Roman" w:cs="Times New Roman"/>
          <w:sz w:val="24"/>
          <w:szCs w:val="24"/>
        </w:rPr>
        <w:t>, na sala de reuniões desta Comissão, na Rua Dom Pedro II, n° 25 – 4° andar onde deverão ser protocolizados.</w:t>
      </w:r>
    </w:p>
    <w:p w14:paraId="0C5243FB"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4.2.</w:t>
      </w:r>
      <w:r w:rsidRPr="00181B89">
        <w:rPr>
          <w:rFonts w:ascii="Times New Roman" w:hAnsi="Times New Roman" w:cs="Times New Roman"/>
          <w:sz w:val="24"/>
          <w:szCs w:val="24"/>
        </w:rPr>
        <w:t xml:space="preserve"> Não serão recebidos envelopes após o dia e horário acima estabelecidos.</w:t>
      </w:r>
    </w:p>
    <w:p w14:paraId="5AB9804A"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4.3.</w:t>
      </w:r>
      <w:r w:rsidRPr="00181B89">
        <w:rPr>
          <w:rFonts w:ascii="Times New Roman" w:hAnsi="Times New Roman" w:cs="Times New Roman"/>
          <w:sz w:val="24"/>
          <w:szCs w:val="24"/>
        </w:rPr>
        <w:t xml:space="preserve"> No dia, horário e local indicados no preâmbulo deste edital, impreterivelmente, em sessão pública, a Comissão procederá à abertura do </w:t>
      </w:r>
      <w:r w:rsidRPr="00181B89">
        <w:rPr>
          <w:rFonts w:ascii="Times New Roman" w:hAnsi="Times New Roman" w:cs="Times New Roman"/>
          <w:b/>
          <w:bCs/>
          <w:sz w:val="24"/>
          <w:szCs w:val="24"/>
        </w:rPr>
        <w:t>ENVELOPE Nº 1 – PROPOSTA</w:t>
      </w:r>
      <w:r w:rsidRPr="00181B89">
        <w:rPr>
          <w:rFonts w:ascii="Times New Roman" w:hAnsi="Times New Roman" w:cs="Times New Roman"/>
          <w:sz w:val="24"/>
          <w:szCs w:val="24"/>
        </w:rPr>
        <w:t xml:space="preserve"> e caso não lhe faltem elementos de convicção, decidirá sobre a classificação das concorrentes.</w:t>
      </w:r>
    </w:p>
    <w:p w14:paraId="2EF3C2A4"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4.4.</w:t>
      </w:r>
      <w:r w:rsidRPr="00181B89">
        <w:rPr>
          <w:rFonts w:ascii="Times New Roman" w:hAnsi="Times New Roman" w:cs="Times New Roman"/>
          <w:sz w:val="24"/>
          <w:szCs w:val="24"/>
        </w:rPr>
        <w:t xml:space="preserve"> A proposta será julgada de acordo com o estabelecido no Capítulo 6 – DO JULGAMENTO.</w:t>
      </w:r>
    </w:p>
    <w:p w14:paraId="143F2B0D"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4.5.</w:t>
      </w:r>
      <w:r w:rsidRPr="00181B89">
        <w:rPr>
          <w:rFonts w:ascii="Times New Roman" w:hAnsi="Times New Roman" w:cs="Times New Roman"/>
          <w:sz w:val="24"/>
          <w:szCs w:val="24"/>
        </w:rPr>
        <w:t xml:space="preserve"> Uma vez proferido o resultado da classificação, e desde que tenha transcorrido o prazo sem interposição de recurso, ou tenha havido desistência expressa, ou após o julgamento dos recursos interpostos, serão devolvidos às licitantes declaradas desclassificadas, fechados, os </w:t>
      </w:r>
      <w:r w:rsidRPr="00181B89">
        <w:rPr>
          <w:rFonts w:ascii="Times New Roman" w:hAnsi="Times New Roman" w:cs="Times New Roman"/>
          <w:b/>
          <w:bCs/>
          <w:sz w:val="24"/>
          <w:szCs w:val="24"/>
        </w:rPr>
        <w:t>ENVELOPES Nº 2 – HABILITAÇÃO</w:t>
      </w:r>
      <w:r w:rsidRPr="00181B89">
        <w:rPr>
          <w:rFonts w:ascii="Times New Roman" w:hAnsi="Times New Roman" w:cs="Times New Roman"/>
          <w:sz w:val="24"/>
          <w:szCs w:val="24"/>
        </w:rPr>
        <w:t>, diretamente ou pelo correio.</w:t>
      </w:r>
    </w:p>
    <w:p w14:paraId="3A317DE3"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 xml:space="preserve">4.6. </w:t>
      </w:r>
      <w:r w:rsidRPr="00181B89">
        <w:rPr>
          <w:rFonts w:ascii="Times New Roman" w:hAnsi="Times New Roman" w:cs="Times New Roman"/>
          <w:sz w:val="24"/>
          <w:szCs w:val="24"/>
        </w:rPr>
        <w:t xml:space="preserve">Encerrada a fase de classificação, a Comissão abrirá e apreciará o conteúdo dos envelopes de habilitação dos concorrentes cujas propostas tenham sido classificadas até os 03 (três) primeiros </w:t>
      </w:r>
      <w:r w:rsidRPr="00181B89">
        <w:rPr>
          <w:rFonts w:ascii="Times New Roman" w:hAnsi="Times New Roman" w:cs="Times New Roman"/>
          <w:sz w:val="24"/>
          <w:szCs w:val="24"/>
        </w:rPr>
        <w:lastRenderedPageBreak/>
        <w:t>lugares, rubricando cada folha e colhendo rubrica das licitantes presentes, que poderão examinar as propostas das concorrentes.</w:t>
      </w:r>
    </w:p>
    <w:p w14:paraId="6EACFC31"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4.7.</w:t>
      </w:r>
      <w:r w:rsidRPr="00181B89">
        <w:rPr>
          <w:rFonts w:ascii="Times New Roman" w:hAnsi="Times New Roman" w:cs="Times New Roman"/>
          <w:sz w:val="24"/>
          <w:szCs w:val="24"/>
        </w:rPr>
        <w:t xml:space="preserve"> Deliberação da Comissão de Licitação sobre a habilitação dos 03 (três) primeiros classificados.</w:t>
      </w:r>
    </w:p>
    <w:p w14:paraId="0BC4D91B" w14:textId="7916254A" w:rsid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4.8.</w:t>
      </w:r>
      <w:r w:rsidRPr="00181B89">
        <w:rPr>
          <w:rFonts w:ascii="Times New Roman" w:hAnsi="Times New Roman" w:cs="Times New Roman"/>
          <w:sz w:val="24"/>
          <w:szCs w:val="24"/>
        </w:rPr>
        <w:t xml:space="preserve"> Se for o caso, abertura dos envelopes e apreciação da documentação relativa à habilitação de tantas concorrentes classificados quantos forem os inabilitados no julgamento previsto no item 4.7.</w:t>
      </w:r>
    </w:p>
    <w:p w14:paraId="2C1985DD"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w:t>
      </w:r>
      <w:r w:rsidRPr="00181B89">
        <w:rPr>
          <w:rFonts w:ascii="Times New Roman" w:hAnsi="Times New Roman" w:cs="Times New Roman"/>
          <w:sz w:val="24"/>
          <w:szCs w:val="24"/>
        </w:rPr>
        <w:t xml:space="preserve"> Este envelope deverá conter a proposta impressa, devidamente datada e assinada pelo representante legal da empresa, com identificação de seu subscritor. </w:t>
      </w:r>
    </w:p>
    <w:p w14:paraId="7AB05D44" w14:textId="6EBDED2F"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5.1.1.</w:t>
      </w:r>
      <w:r w:rsidRPr="00181B89">
        <w:rPr>
          <w:rFonts w:ascii="Times New Roman" w:hAnsi="Times New Roman" w:cs="Times New Roman"/>
          <w:sz w:val="24"/>
          <w:szCs w:val="24"/>
        </w:rPr>
        <w:t xml:space="preserve"> O preço proposto deverá ser expresso em real e referir</w:t>
      </w:r>
      <w:r w:rsidR="00571787">
        <w:rPr>
          <w:rFonts w:ascii="Times New Roman" w:hAnsi="Times New Roman" w:cs="Times New Roman"/>
          <w:sz w:val="24"/>
          <w:szCs w:val="24"/>
        </w:rPr>
        <w:t>–</w:t>
      </w:r>
      <w:r w:rsidRPr="00181B89">
        <w:rPr>
          <w:rFonts w:ascii="Times New Roman" w:hAnsi="Times New Roman" w:cs="Times New Roman"/>
          <w:sz w:val="24"/>
          <w:szCs w:val="24"/>
        </w:rPr>
        <w:t>se ao preço total da proponente para execução dos serviços com data base referida à data da apresentação da proposta, contendo ainda:</w:t>
      </w:r>
    </w:p>
    <w:p w14:paraId="4FB5CCD7"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5.1.1.1.</w:t>
      </w:r>
      <w:r w:rsidRPr="00181B89">
        <w:rPr>
          <w:rFonts w:ascii="Times New Roman" w:hAnsi="Times New Roman" w:cs="Times New Roman"/>
          <w:sz w:val="24"/>
          <w:szCs w:val="24"/>
        </w:rPr>
        <w:t xml:space="preserve"> Planilha de quantitativos e custos unitários para execução dos serviços oferecidos;</w:t>
      </w:r>
    </w:p>
    <w:p w14:paraId="2A8F642F" w14:textId="680E35A4"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5.1.1.2.</w:t>
      </w:r>
      <w:r w:rsidRPr="00181B89">
        <w:rPr>
          <w:rFonts w:ascii="Times New Roman" w:hAnsi="Times New Roman" w:cs="Times New Roman"/>
          <w:sz w:val="24"/>
          <w:szCs w:val="24"/>
        </w:rPr>
        <w:t xml:space="preserve"> O prazo de execução, detalhado em cronograma físico</w:t>
      </w:r>
      <w:r w:rsidR="00571787">
        <w:rPr>
          <w:rFonts w:ascii="Times New Roman" w:hAnsi="Times New Roman" w:cs="Times New Roman"/>
          <w:sz w:val="24"/>
          <w:szCs w:val="24"/>
        </w:rPr>
        <w:t>–</w:t>
      </w:r>
      <w:r w:rsidRPr="00181B89">
        <w:rPr>
          <w:rFonts w:ascii="Times New Roman" w:hAnsi="Times New Roman" w:cs="Times New Roman"/>
          <w:sz w:val="24"/>
          <w:szCs w:val="24"/>
        </w:rPr>
        <w:t>financeiro;</w:t>
      </w:r>
    </w:p>
    <w:p w14:paraId="4840DF77" w14:textId="432319E9"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5.1.1.3.</w:t>
      </w:r>
      <w:r w:rsidRPr="00181B89">
        <w:rPr>
          <w:rFonts w:ascii="Times New Roman" w:hAnsi="Times New Roman" w:cs="Times New Roman"/>
          <w:sz w:val="24"/>
          <w:szCs w:val="24"/>
        </w:rPr>
        <w:t xml:space="preserve"> Valor total da proposta para execução dos serviços constantes no </w:t>
      </w:r>
      <w:r w:rsidRPr="00B25803">
        <w:rPr>
          <w:rFonts w:ascii="Times New Roman" w:hAnsi="Times New Roman" w:cs="Times New Roman"/>
          <w:b/>
          <w:bCs/>
          <w:sz w:val="24"/>
          <w:szCs w:val="24"/>
        </w:rPr>
        <w:t xml:space="preserve">ANEXO II </w:t>
      </w:r>
      <w:r w:rsidR="00571787">
        <w:rPr>
          <w:rFonts w:ascii="Times New Roman" w:hAnsi="Times New Roman" w:cs="Times New Roman"/>
          <w:b/>
          <w:bCs/>
          <w:sz w:val="24"/>
          <w:szCs w:val="24"/>
        </w:rPr>
        <w:t>–</w:t>
      </w:r>
      <w:r w:rsidRPr="00B25803">
        <w:rPr>
          <w:rFonts w:ascii="Times New Roman" w:hAnsi="Times New Roman" w:cs="Times New Roman"/>
          <w:b/>
          <w:bCs/>
          <w:sz w:val="24"/>
          <w:szCs w:val="24"/>
        </w:rPr>
        <w:t xml:space="preserve"> ESPECIFICAÇÃO TÉCNICA</w:t>
      </w:r>
      <w:r w:rsidRPr="00181B89">
        <w:rPr>
          <w:rFonts w:ascii="Times New Roman" w:hAnsi="Times New Roman" w:cs="Times New Roman"/>
          <w:sz w:val="24"/>
          <w:szCs w:val="24"/>
        </w:rPr>
        <w:t>, deste edital;</w:t>
      </w:r>
    </w:p>
    <w:p w14:paraId="038A90AC"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5.1.1.4.</w:t>
      </w:r>
      <w:r w:rsidRPr="00181B89">
        <w:rPr>
          <w:rFonts w:ascii="Times New Roman" w:hAnsi="Times New Roman" w:cs="Times New Roman"/>
          <w:sz w:val="24"/>
          <w:szCs w:val="24"/>
        </w:rPr>
        <w:t xml:space="preserve"> Indicação do prazo de validade da proposta, igual a </w:t>
      </w:r>
      <w:r w:rsidRPr="00181B89">
        <w:rPr>
          <w:rFonts w:ascii="Times New Roman" w:hAnsi="Times New Roman" w:cs="Times New Roman"/>
          <w:b/>
          <w:bCs/>
          <w:sz w:val="24"/>
          <w:szCs w:val="24"/>
        </w:rPr>
        <w:t>90 (noventa) dias corridos</w:t>
      </w:r>
      <w:r w:rsidRPr="00181B89">
        <w:rPr>
          <w:rFonts w:ascii="Times New Roman" w:hAnsi="Times New Roman" w:cs="Times New Roman"/>
          <w:sz w:val="24"/>
          <w:szCs w:val="24"/>
        </w:rPr>
        <w:t>, contados da data da entrega da proposta.</w:t>
      </w:r>
    </w:p>
    <w:p w14:paraId="61A183D0" w14:textId="423A5B6C" w:rsid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5.2.</w:t>
      </w:r>
      <w:r w:rsidRPr="00181B89">
        <w:rPr>
          <w:rFonts w:ascii="Times New Roman" w:hAnsi="Times New Roman" w:cs="Times New Roman"/>
          <w:sz w:val="24"/>
          <w:szCs w:val="24"/>
        </w:rPr>
        <w:t xml:space="preserve"> No valor total da proposta, em moeda corrente nacional, deverão estar inclusas todas e quaisquer despesas decorrentes dos serviços, tais como: tributos, transporte dos técnicos, salários, encargos sociais, trabalhistas, previdenciários e securitários, alimentação, taxa de administração e lucro.</w:t>
      </w:r>
    </w:p>
    <w:tbl>
      <w:tblPr>
        <w:tblW w:w="0" w:type="auto"/>
        <w:shd w:val="pct20" w:color="auto" w:fill="auto"/>
        <w:tblLook w:val="04A0" w:firstRow="1" w:lastRow="0" w:firstColumn="1" w:lastColumn="0" w:noHBand="0" w:noVBand="1"/>
      </w:tblPr>
      <w:tblGrid>
        <w:gridCol w:w="9346"/>
      </w:tblGrid>
      <w:tr w:rsidR="00181B89" w14:paraId="2A30984F"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375C5905" w14:textId="77777777" w:rsidR="00181B89" w:rsidRPr="00181B89" w:rsidRDefault="00181B89" w:rsidP="00D543B7">
            <w:pPr>
              <w:spacing w:after="0" w:line="240" w:lineRule="auto"/>
              <w:jc w:val="center"/>
              <w:rPr>
                <w:rFonts w:ascii="Times New Roman" w:hAnsi="Times New Roman" w:cs="Times New Roman"/>
                <w:b/>
                <w:bCs/>
                <w:sz w:val="24"/>
                <w:szCs w:val="24"/>
              </w:rPr>
            </w:pPr>
            <w:r w:rsidRPr="00181B89">
              <w:rPr>
                <w:rFonts w:ascii="Times New Roman" w:hAnsi="Times New Roman" w:cs="Times New Roman"/>
                <w:b/>
                <w:bCs/>
                <w:sz w:val="24"/>
                <w:szCs w:val="24"/>
              </w:rPr>
              <w:t>CAPÍTULO 6</w:t>
            </w:r>
          </w:p>
          <w:p w14:paraId="0C155A29" w14:textId="7CCD59B0" w:rsidR="00181B89" w:rsidRDefault="00181B89" w:rsidP="00D543B7">
            <w:pPr>
              <w:spacing w:after="0" w:line="240" w:lineRule="auto"/>
              <w:jc w:val="center"/>
              <w:rPr>
                <w:rFonts w:ascii="Times New Roman" w:hAnsi="Times New Roman" w:cs="Times New Roman"/>
                <w:sz w:val="24"/>
                <w:szCs w:val="24"/>
              </w:rPr>
            </w:pPr>
            <w:r w:rsidRPr="00181B89">
              <w:rPr>
                <w:rFonts w:ascii="Times New Roman" w:hAnsi="Times New Roman" w:cs="Times New Roman"/>
                <w:b/>
                <w:bCs/>
                <w:sz w:val="24"/>
                <w:szCs w:val="24"/>
              </w:rPr>
              <w:t>– DO JULGAMENTO –</w:t>
            </w:r>
          </w:p>
        </w:tc>
      </w:tr>
    </w:tbl>
    <w:p w14:paraId="53F98ADC"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6.1.</w:t>
      </w:r>
      <w:r w:rsidRPr="00181B89">
        <w:rPr>
          <w:rFonts w:ascii="Times New Roman" w:hAnsi="Times New Roman" w:cs="Times New Roman"/>
          <w:sz w:val="24"/>
          <w:szCs w:val="24"/>
        </w:rPr>
        <w:t xml:space="preserve"> As propostas serão classificadas por ordem crescente a partir daquela que oferecer </w:t>
      </w:r>
      <w:r w:rsidRPr="00181B89">
        <w:rPr>
          <w:rFonts w:ascii="Times New Roman" w:hAnsi="Times New Roman" w:cs="Times New Roman"/>
          <w:b/>
          <w:bCs/>
          <w:sz w:val="24"/>
          <w:szCs w:val="24"/>
        </w:rPr>
        <w:t>o menor preço total</w:t>
      </w:r>
      <w:r w:rsidRPr="00181B89">
        <w:rPr>
          <w:rFonts w:ascii="Times New Roman" w:hAnsi="Times New Roman" w:cs="Times New Roman"/>
          <w:sz w:val="24"/>
          <w:szCs w:val="24"/>
        </w:rPr>
        <w:t>.</w:t>
      </w:r>
    </w:p>
    <w:p w14:paraId="2750F2DD"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6.2.</w:t>
      </w:r>
      <w:r w:rsidRPr="00181B89">
        <w:rPr>
          <w:rFonts w:ascii="Times New Roman" w:hAnsi="Times New Roman" w:cs="Times New Roman"/>
          <w:sz w:val="24"/>
          <w:szCs w:val="24"/>
        </w:rPr>
        <w:t xml:space="preserve"> No caso de empate entre duas ou mais licitantes, a Comissão realizará sorteio entre as mesmas, para a definição da empresa vencedora e demais classificadas, se forem mais de duas as empatadas.</w:t>
      </w:r>
    </w:p>
    <w:p w14:paraId="6781D310"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6.3.</w:t>
      </w:r>
      <w:r w:rsidRPr="00181B89">
        <w:rPr>
          <w:rFonts w:ascii="Times New Roman" w:hAnsi="Times New Roman" w:cs="Times New Roman"/>
          <w:sz w:val="24"/>
          <w:szCs w:val="24"/>
        </w:rPr>
        <w:t xml:space="preserve"> Havendo propostas de uma ou mais Microempresas (ME) ou Empresas de Pequeno Porte (EPP) ou Cooperativas de Consumo (COOP), com valor até 10% (dez por cento) superior ao da licitante de melhor preço, não sendo está ME ou EPP ou COOP, a proposta de menor preço dentre as </w:t>
      </w:r>
      <w:proofErr w:type="spellStart"/>
      <w:r w:rsidRPr="00181B89">
        <w:rPr>
          <w:rFonts w:ascii="Times New Roman" w:hAnsi="Times New Roman" w:cs="Times New Roman"/>
          <w:sz w:val="24"/>
          <w:szCs w:val="24"/>
        </w:rPr>
        <w:t>MEs</w:t>
      </w:r>
      <w:proofErr w:type="spellEnd"/>
      <w:r w:rsidRPr="00181B89">
        <w:rPr>
          <w:rFonts w:ascii="Times New Roman" w:hAnsi="Times New Roman" w:cs="Times New Roman"/>
          <w:sz w:val="24"/>
          <w:szCs w:val="24"/>
        </w:rPr>
        <w:t xml:space="preserve">, </w:t>
      </w:r>
      <w:proofErr w:type="spellStart"/>
      <w:r w:rsidRPr="00181B89">
        <w:rPr>
          <w:rFonts w:ascii="Times New Roman" w:hAnsi="Times New Roman" w:cs="Times New Roman"/>
          <w:sz w:val="24"/>
          <w:szCs w:val="24"/>
        </w:rPr>
        <w:t>EPPs</w:t>
      </w:r>
      <w:proofErr w:type="spellEnd"/>
      <w:r w:rsidRPr="00181B89">
        <w:rPr>
          <w:rFonts w:ascii="Times New Roman" w:hAnsi="Times New Roman" w:cs="Times New Roman"/>
          <w:sz w:val="24"/>
          <w:szCs w:val="24"/>
        </w:rPr>
        <w:t xml:space="preserve"> ou </w:t>
      </w:r>
      <w:proofErr w:type="spellStart"/>
      <w:r w:rsidRPr="00181B89">
        <w:rPr>
          <w:rFonts w:ascii="Times New Roman" w:hAnsi="Times New Roman" w:cs="Times New Roman"/>
          <w:sz w:val="24"/>
          <w:szCs w:val="24"/>
        </w:rPr>
        <w:t>COOPs</w:t>
      </w:r>
      <w:proofErr w:type="spellEnd"/>
      <w:r w:rsidRPr="00181B89">
        <w:rPr>
          <w:rFonts w:ascii="Times New Roman" w:hAnsi="Times New Roman" w:cs="Times New Roman"/>
          <w:sz w:val="24"/>
          <w:szCs w:val="24"/>
        </w:rPr>
        <w:t xml:space="preserve">, será considerada empatada com aquela, podendo a sua proponente ser </w:t>
      </w:r>
      <w:r w:rsidRPr="00181B89">
        <w:rPr>
          <w:rFonts w:ascii="Times New Roman" w:hAnsi="Times New Roman" w:cs="Times New Roman"/>
          <w:sz w:val="24"/>
          <w:szCs w:val="24"/>
        </w:rPr>
        <w:lastRenderedPageBreak/>
        <w:t xml:space="preserve">convocada a apresentar proposta de preço inferior, e, não havendo desempate, serão chamadas as demais Mês ou </w:t>
      </w:r>
      <w:proofErr w:type="spellStart"/>
      <w:r w:rsidRPr="00181B89">
        <w:rPr>
          <w:rFonts w:ascii="Times New Roman" w:hAnsi="Times New Roman" w:cs="Times New Roman"/>
          <w:sz w:val="24"/>
          <w:szCs w:val="24"/>
        </w:rPr>
        <w:t>EPPs</w:t>
      </w:r>
      <w:proofErr w:type="spellEnd"/>
      <w:r w:rsidRPr="00181B89">
        <w:rPr>
          <w:rFonts w:ascii="Times New Roman" w:hAnsi="Times New Roman" w:cs="Times New Roman"/>
          <w:sz w:val="24"/>
          <w:szCs w:val="24"/>
        </w:rPr>
        <w:t xml:space="preserve"> ou </w:t>
      </w:r>
      <w:proofErr w:type="spellStart"/>
      <w:r w:rsidRPr="00181B89">
        <w:rPr>
          <w:rFonts w:ascii="Times New Roman" w:hAnsi="Times New Roman" w:cs="Times New Roman"/>
          <w:sz w:val="24"/>
          <w:szCs w:val="24"/>
        </w:rPr>
        <w:t>COOPs</w:t>
      </w:r>
      <w:proofErr w:type="spellEnd"/>
      <w:r w:rsidRPr="00181B89">
        <w:rPr>
          <w:rFonts w:ascii="Times New Roman" w:hAnsi="Times New Roman" w:cs="Times New Roman"/>
          <w:sz w:val="24"/>
          <w:szCs w:val="24"/>
        </w:rPr>
        <w:t>, na ordem de suas classificações, para o exercício do mesmo direito.</w:t>
      </w:r>
    </w:p>
    <w:p w14:paraId="7A8AF14A"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6.3.1.</w:t>
      </w:r>
      <w:r w:rsidRPr="00181B89">
        <w:rPr>
          <w:rFonts w:ascii="Times New Roman" w:hAnsi="Times New Roman" w:cs="Times New Roman"/>
          <w:sz w:val="24"/>
          <w:szCs w:val="24"/>
        </w:rPr>
        <w:t xml:space="preserve"> Decorrido o prazo da convocação inicial para que as ME ou EPP ou COOP exerçam o direito de desempate, sem o exercício de tal direito pelas interessadas, ocorrerá a sua preclusão e a análise da proposta originalmente mais bem classificada.</w:t>
      </w:r>
    </w:p>
    <w:p w14:paraId="3F5793FA"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6.4.</w:t>
      </w:r>
      <w:r w:rsidRPr="00181B89">
        <w:rPr>
          <w:rFonts w:ascii="Times New Roman" w:hAnsi="Times New Roman" w:cs="Times New Roman"/>
          <w:sz w:val="24"/>
          <w:szCs w:val="24"/>
        </w:rPr>
        <w:t xml:space="preserve"> O julgamento excluirá quaisquer ofertas de vantagens baseadas nas propostas das demais licitantes.</w:t>
      </w:r>
    </w:p>
    <w:p w14:paraId="1DD4AD79"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w:t>
      </w:r>
      <w:r w:rsidRPr="00181B89">
        <w:rPr>
          <w:rFonts w:ascii="Times New Roman" w:hAnsi="Times New Roman" w:cs="Times New Roman"/>
          <w:sz w:val="24"/>
          <w:szCs w:val="24"/>
        </w:rPr>
        <w:t xml:space="preserve"> Serão desclassificadas as propostas que apresentarem uma ou mais das seguintes situações:</w:t>
      </w:r>
    </w:p>
    <w:p w14:paraId="030FB1A9"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6.5.1.</w:t>
      </w:r>
      <w:r w:rsidRPr="00181B89">
        <w:rPr>
          <w:rFonts w:ascii="Times New Roman" w:hAnsi="Times New Roman" w:cs="Times New Roman"/>
          <w:sz w:val="24"/>
          <w:szCs w:val="24"/>
        </w:rPr>
        <w:t xml:space="preserve"> Rasura.</w:t>
      </w:r>
    </w:p>
    <w:p w14:paraId="0C1F4470"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6.5.2.</w:t>
      </w:r>
      <w:r w:rsidRPr="00181B89">
        <w:rPr>
          <w:rFonts w:ascii="Times New Roman" w:hAnsi="Times New Roman" w:cs="Times New Roman"/>
          <w:sz w:val="24"/>
          <w:szCs w:val="24"/>
        </w:rPr>
        <w:t xml:space="preserve"> Modificações em seus dizeres.</w:t>
      </w:r>
    </w:p>
    <w:p w14:paraId="26913E54"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6.5.3.</w:t>
      </w:r>
      <w:r w:rsidRPr="00181B89">
        <w:rPr>
          <w:rFonts w:ascii="Times New Roman" w:hAnsi="Times New Roman" w:cs="Times New Roman"/>
          <w:sz w:val="24"/>
          <w:szCs w:val="24"/>
        </w:rPr>
        <w:t xml:space="preserve"> Preenchidas a lápis.</w:t>
      </w:r>
    </w:p>
    <w:p w14:paraId="2D10EB7B"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6.5.4.</w:t>
      </w:r>
      <w:r w:rsidRPr="00181B89">
        <w:rPr>
          <w:rFonts w:ascii="Times New Roman" w:hAnsi="Times New Roman" w:cs="Times New Roman"/>
          <w:sz w:val="24"/>
          <w:szCs w:val="24"/>
        </w:rPr>
        <w:t xml:space="preserve"> Cujas cotações não estejam perfeitamente legíveis.</w:t>
      </w:r>
    </w:p>
    <w:p w14:paraId="7D26A981"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6.5.5.</w:t>
      </w:r>
      <w:r w:rsidRPr="00181B89">
        <w:rPr>
          <w:rFonts w:ascii="Times New Roman" w:hAnsi="Times New Roman" w:cs="Times New Roman"/>
          <w:sz w:val="24"/>
          <w:szCs w:val="24"/>
        </w:rPr>
        <w:t xml:space="preserve"> Sem assinatura do proponente ou seu representante legal.</w:t>
      </w:r>
    </w:p>
    <w:p w14:paraId="4F41BDEC"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6.5.6.</w:t>
      </w:r>
      <w:r w:rsidRPr="00181B89">
        <w:rPr>
          <w:rFonts w:ascii="Times New Roman" w:hAnsi="Times New Roman" w:cs="Times New Roman"/>
          <w:sz w:val="24"/>
          <w:szCs w:val="24"/>
        </w:rPr>
        <w:t xml:space="preserve"> Que contrariar as normas estabelecidas neste edital.</w:t>
      </w:r>
    </w:p>
    <w:p w14:paraId="53D22064" w14:textId="5AAC0F2C" w:rsidR="00181B89" w:rsidRDefault="00181B89" w:rsidP="00181B89">
      <w:pPr>
        <w:spacing w:before="240" w:after="240" w:line="240" w:lineRule="auto"/>
        <w:jc w:val="both"/>
        <w:rPr>
          <w:rFonts w:ascii="Times New Roman" w:hAnsi="Times New Roman" w:cs="Times New Roman"/>
          <w:sz w:val="24"/>
          <w:szCs w:val="24"/>
        </w:rPr>
      </w:pPr>
      <w:r w:rsidRPr="00181B89">
        <w:rPr>
          <w:rFonts w:ascii="Times New Roman" w:hAnsi="Times New Roman" w:cs="Times New Roman"/>
          <w:b/>
          <w:bCs/>
          <w:sz w:val="24"/>
          <w:szCs w:val="24"/>
        </w:rPr>
        <w:t>6.5.7.</w:t>
      </w:r>
      <w:r w:rsidRPr="00181B89">
        <w:rPr>
          <w:rFonts w:ascii="Times New Roman" w:hAnsi="Times New Roman" w:cs="Times New Roman"/>
          <w:sz w:val="24"/>
          <w:szCs w:val="24"/>
        </w:rPr>
        <w:t xml:space="preserve"> Que apresentarem valores unitários e/ou global, superior ao limite estabelecido, tendo</w:t>
      </w:r>
      <w:r w:rsidR="00571787">
        <w:rPr>
          <w:rFonts w:ascii="Times New Roman" w:hAnsi="Times New Roman" w:cs="Times New Roman"/>
          <w:sz w:val="24"/>
          <w:szCs w:val="24"/>
        </w:rPr>
        <w:t>–</w:t>
      </w:r>
      <w:r w:rsidRPr="00181B89">
        <w:rPr>
          <w:rFonts w:ascii="Times New Roman" w:hAnsi="Times New Roman" w:cs="Times New Roman"/>
          <w:sz w:val="24"/>
          <w:szCs w:val="24"/>
        </w:rPr>
        <w:t xml:space="preserve">lhe como limite estabelecido a </w:t>
      </w:r>
      <w:r w:rsidRPr="00181B89">
        <w:rPr>
          <w:rFonts w:ascii="Times New Roman" w:hAnsi="Times New Roman" w:cs="Times New Roman"/>
          <w:b/>
          <w:bCs/>
          <w:sz w:val="24"/>
          <w:szCs w:val="24"/>
        </w:rPr>
        <w:t>PLANILHA DE SERVIÇOS E PREÇOS – Anexo III</w:t>
      </w:r>
      <w:r w:rsidRPr="00181B89">
        <w:rPr>
          <w:rFonts w:ascii="Times New Roman" w:hAnsi="Times New Roman" w:cs="Times New Roman"/>
          <w:sz w:val="24"/>
          <w:szCs w:val="24"/>
        </w:rPr>
        <w:t xml:space="preserve"> do Edital.</w:t>
      </w:r>
    </w:p>
    <w:tbl>
      <w:tblPr>
        <w:tblW w:w="0" w:type="auto"/>
        <w:shd w:val="pct20" w:color="auto" w:fill="auto"/>
        <w:tblLook w:val="04A0" w:firstRow="1" w:lastRow="0" w:firstColumn="1" w:lastColumn="0" w:noHBand="0" w:noVBand="1"/>
      </w:tblPr>
      <w:tblGrid>
        <w:gridCol w:w="9346"/>
      </w:tblGrid>
      <w:tr w:rsidR="00181B89" w14:paraId="7F67DC65"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4856F414" w14:textId="77777777" w:rsidR="00181B89" w:rsidRPr="00056CAD" w:rsidRDefault="00181B89"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7</w:t>
            </w:r>
          </w:p>
          <w:p w14:paraId="26755C6F" w14:textId="4071BEB1" w:rsidR="00181B89" w:rsidRDefault="00181B89"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xml:space="preserve">– DO ENVELOPE Nº 02 </w:t>
            </w:r>
            <w:r w:rsidR="00571787">
              <w:rPr>
                <w:rFonts w:ascii="Times New Roman" w:hAnsi="Times New Roman" w:cs="Times New Roman"/>
                <w:b/>
                <w:bCs/>
                <w:sz w:val="24"/>
                <w:szCs w:val="24"/>
              </w:rPr>
              <w:t>–</w:t>
            </w:r>
            <w:r w:rsidRPr="00056CAD">
              <w:rPr>
                <w:rFonts w:ascii="Times New Roman" w:hAnsi="Times New Roman" w:cs="Times New Roman"/>
                <w:b/>
                <w:bCs/>
                <w:sz w:val="24"/>
                <w:szCs w:val="24"/>
              </w:rPr>
              <w:t xml:space="preserve"> HABILITAÇÃO –</w:t>
            </w:r>
          </w:p>
        </w:tc>
      </w:tr>
    </w:tbl>
    <w:p w14:paraId="46164224"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w:t>
      </w:r>
      <w:r w:rsidRPr="00181B89">
        <w:rPr>
          <w:rFonts w:ascii="Times New Roman" w:hAnsi="Times New Roman" w:cs="Times New Roman"/>
          <w:sz w:val="24"/>
          <w:szCs w:val="24"/>
        </w:rPr>
        <w:t xml:space="preserve"> No </w:t>
      </w:r>
      <w:r w:rsidRPr="000E50FC">
        <w:rPr>
          <w:rFonts w:ascii="Times New Roman" w:hAnsi="Times New Roman" w:cs="Times New Roman"/>
          <w:b/>
          <w:bCs/>
          <w:sz w:val="24"/>
          <w:szCs w:val="24"/>
        </w:rPr>
        <w:t>envelope nº 02 – HABILITAÇÃO</w:t>
      </w:r>
      <w:r w:rsidRPr="00181B89">
        <w:rPr>
          <w:rFonts w:ascii="Times New Roman" w:hAnsi="Times New Roman" w:cs="Times New Roman"/>
          <w:sz w:val="24"/>
          <w:szCs w:val="24"/>
        </w:rPr>
        <w:t>, deverão estar contidos os seguintes documentos, sob pena de inabilitação:</w:t>
      </w:r>
    </w:p>
    <w:p w14:paraId="578F1FB1" w14:textId="6498CE1E"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7.1.1.</w:t>
      </w:r>
      <w:r w:rsidRPr="00181B89">
        <w:rPr>
          <w:rFonts w:ascii="Times New Roman" w:hAnsi="Times New Roman" w:cs="Times New Roman"/>
          <w:sz w:val="24"/>
          <w:szCs w:val="24"/>
        </w:rPr>
        <w:t xml:space="preserve"> </w:t>
      </w:r>
      <w:r w:rsidRPr="000E50FC">
        <w:rPr>
          <w:rFonts w:ascii="Times New Roman" w:hAnsi="Times New Roman" w:cs="Times New Roman"/>
          <w:b/>
          <w:bCs/>
          <w:sz w:val="24"/>
          <w:szCs w:val="24"/>
        </w:rPr>
        <w:t>Certificado de Registro Cadastral</w:t>
      </w:r>
      <w:r w:rsidRPr="00181B89">
        <w:rPr>
          <w:rFonts w:ascii="Times New Roman" w:hAnsi="Times New Roman" w:cs="Times New Roman"/>
          <w:sz w:val="24"/>
          <w:szCs w:val="24"/>
        </w:rPr>
        <w:t xml:space="preserve"> atualizado, expedido pela Seção de Apoio Técnico de Licitações – SALIC/SEGES, situada na Rua D. Pedro II, nº 25 – 4º Andar – Centro </w:t>
      </w:r>
      <w:r w:rsidR="00571787">
        <w:rPr>
          <w:rFonts w:ascii="Times New Roman" w:hAnsi="Times New Roman" w:cs="Times New Roman"/>
          <w:sz w:val="24"/>
          <w:szCs w:val="24"/>
        </w:rPr>
        <w:t>–</w:t>
      </w:r>
      <w:r w:rsidRPr="00181B89">
        <w:rPr>
          <w:rFonts w:ascii="Times New Roman" w:hAnsi="Times New Roman" w:cs="Times New Roman"/>
          <w:sz w:val="24"/>
          <w:szCs w:val="24"/>
        </w:rPr>
        <w:t xml:space="preserve"> Santos, CEP. 11.010</w:t>
      </w:r>
      <w:r w:rsidR="00571787">
        <w:rPr>
          <w:rFonts w:ascii="Times New Roman" w:hAnsi="Times New Roman" w:cs="Times New Roman"/>
          <w:sz w:val="24"/>
          <w:szCs w:val="24"/>
        </w:rPr>
        <w:t>–</w:t>
      </w:r>
      <w:r w:rsidRPr="00181B89">
        <w:rPr>
          <w:rFonts w:ascii="Times New Roman" w:hAnsi="Times New Roman" w:cs="Times New Roman"/>
          <w:sz w:val="24"/>
          <w:szCs w:val="24"/>
        </w:rPr>
        <w:t xml:space="preserve">080, do Município de Santos, no ramo de atividade concernente ao objeto da presente licitação </w:t>
      </w:r>
      <w:r w:rsidRPr="000E50FC">
        <w:rPr>
          <w:rFonts w:ascii="Times New Roman" w:hAnsi="Times New Roman" w:cs="Times New Roman"/>
          <w:b/>
          <w:bCs/>
          <w:sz w:val="24"/>
          <w:szCs w:val="24"/>
        </w:rPr>
        <w:t>ou Declaração emitida pela Seção de Apoio Técnico de Licitações – SALIC, informando que a empresa entregou os documentos relativos à inscrição no Cadastro de Fornecedores deste Município, dentro do prazo legal previsto na Lei Federal nº 8666/93</w:t>
      </w:r>
      <w:r w:rsidRPr="00181B89">
        <w:rPr>
          <w:rFonts w:ascii="Times New Roman" w:hAnsi="Times New Roman" w:cs="Times New Roman"/>
          <w:sz w:val="24"/>
          <w:szCs w:val="24"/>
        </w:rPr>
        <w:t xml:space="preserve">; </w:t>
      </w:r>
    </w:p>
    <w:p w14:paraId="5D74B022"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7.1.2.</w:t>
      </w:r>
      <w:r w:rsidRPr="00181B89">
        <w:rPr>
          <w:rFonts w:ascii="Times New Roman" w:hAnsi="Times New Roman" w:cs="Times New Roman"/>
          <w:sz w:val="24"/>
          <w:szCs w:val="24"/>
        </w:rPr>
        <w:t xml:space="preserve"> </w:t>
      </w:r>
      <w:r w:rsidRPr="000E50FC">
        <w:rPr>
          <w:rFonts w:ascii="Times New Roman" w:hAnsi="Times New Roman" w:cs="Times New Roman"/>
          <w:b/>
          <w:bCs/>
          <w:sz w:val="24"/>
          <w:szCs w:val="24"/>
        </w:rPr>
        <w:t>Prova de regularidade relativa ao FGTS</w:t>
      </w:r>
      <w:r w:rsidRPr="00181B89">
        <w:rPr>
          <w:rFonts w:ascii="Times New Roman" w:hAnsi="Times New Roman" w:cs="Times New Roman"/>
          <w:sz w:val="24"/>
          <w:szCs w:val="24"/>
        </w:rPr>
        <w:t>, demonstrando situação regular no cumprimento dos encargos sociais instituídos por Lei (Certificado do F.G.T.S.);</w:t>
      </w:r>
    </w:p>
    <w:p w14:paraId="734F49BC"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lastRenderedPageBreak/>
        <w:t>7.1.3. Prova de regularidade fiscal para com a Fazenda Federal:</w:t>
      </w:r>
      <w:r w:rsidRPr="00181B89">
        <w:rPr>
          <w:rFonts w:ascii="Times New Roman" w:hAnsi="Times New Roman" w:cs="Times New Roman"/>
          <w:sz w:val="24"/>
          <w:szCs w:val="24"/>
        </w:rPr>
        <w:t xml:space="preserve"> Certidão Negativa de Débitos Relativos e Créditos Tributários Federais e a Dívida Ativa da União ou Positiva com efeito de Negativa, emitida pela Receita Federal do Brasil em conjunto com a Procuradoria Geral da Fazenda Nacional – Portaria Conjunta PGFN / RFB nº 1751, de 02/10/2014, ou outro meio equivalente admitido por lei;</w:t>
      </w:r>
    </w:p>
    <w:p w14:paraId="1C8646E9"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7.1.4. Prova de regularidade para com a Fazenda Estadual,</w:t>
      </w:r>
      <w:r w:rsidRPr="00181B89">
        <w:rPr>
          <w:rFonts w:ascii="Times New Roman" w:hAnsi="Times New Roman" w:cs="Times New Roman"/>
          <w:sz w:val="24"/>
          <w:szCs w:val="24"/>
        </w:rPr>
        <w:t xml:space="preserve"> do domicílio ou sede do licitante, podendo ser feita através de certidão negativa relativa aos tributos estaduais ou positiva com efeito de negativa, expedida pela Secretaria da Fazenda do Governo do Estado, ou outro meio equivalente admitido por lei;</w:t>
      </w:r>
    </w:p>
    <w:p w14:paraId="50065AC0"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7.1.5. Prova de regularidade para com a Fazenda Municipal,</w:t>
      </w:r>
      <w:r w:rsidRPr="00181B89">
        <w:rPr>
          <w:rFonts w:ascii="Times New Roman" w:hAnsi="Times New Roman" w:cs="Times New Roman"/>
          <w:sz w:val="24"/>
          <w:szCs w:val="24"/>
        </w:rPr>
        <w:t xml:space="preserve"> do domicílio ou sede do licitante, podendo ser feita através de Certidão Negativa de Tributos Mobiliários ou positiva com efeito de negativa, expedida pela Secretaria de Finanças do Município, ou outro meio equivalente admitido por lei;</w:t>
      </w:r>
    </w:p>
    <w:p w14:paraId="51B8461F"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 xml:space="preserve">7.1.6. </w:t>
      </w:r>
      <w:r w:rsidRPr="00181B89">
        <w:rPr>
          <w:rFonts w:ascii="Times New Roman" w:hAnsi="Times New Roman" w:cs="Times New Roman"/>
          <w:sz w:val="24"/>
          <w:szCs w:val="24"/>
        </w:rPr>
        <w:t xml:space="preserve">Prova de inexistência de débitos inadimplidos perante a Justiça do Trabalho, mediante a apresentação de </w:t>
      </w:r>
      <w:r w:rsidRPr="000E50FC">
        <w:rPr>
          <w:rFonts w:ascii="Times New Roman" w:hAnsi="Times New Roman" w:cs="Times New Roman"/>
          <w:b/>
          <w:bCs/>
          <w:sz w:val="24"/>
          <w:szCs w:val="24"/>
        </w:rPr>
        <w:t>Certidão Negativa de Débitos Trabalhistas – CNDT ou Certidão Positiva de Débitos Trabalhistas com Efeitos Negativos</w:t>
      </w:r>
      <w:r w:rsidRPr="00181B89">
        <w:rPr>
          <w:rFonts w:ascii="Times New Roman" w:hAnsi="Times New Roman" w:cs="Times New Roman"/>
          <w:sz w:val="24"/>
          <w:szCs w:val="24"/>
        </w:rPr>
        <w:t xml:space="preserve">, expedida nas páginas eletrônicas do </w:t>
      </w:r>
      <w:r w:rsidRPr="000E50FC">
        <w:rPr>
          <w:rFonts w:ascii="Times New Roman" w:hAnsi="Times New Roman" w:cs="Times New Roman"/>
          <w:b/>
          <w:bCs/>
          <w:sz w:val="24"/>
          <w:szCs w:val="24"/>
        </w:rPr>
        <w:t>Tribunal Superior do Trabalho</w:t>
      </w:r>
      <w:r w:rsidRPr="00181B89">
        <w:rPr>
          <w:rFonts w:ascii="Times New Roman" w:hAnsi="Times New Roman" w:cs="Times New Roman"/>
          <w:sz w:val="24"/>
          <w:szCs w:val="24"/>
        </w:rPr>
        <w:t xml:space="preserve"> (Lei Federal nº 12.440/2011 e Resolução Administrativa nº 1470, de 24 de agosto de 2011).</w:t>
      </w:r>
    </w:p>
    <w:p w14:paraId="7B51D134" w14:textId="074AE3AF"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7.1.7.</w:t>
      </w:r>
      <w:r w:rsidRPr="00181B89">
        <w:rPr>
          <w:rFonts w:ascii="Times New Roman" w:hAnsi="Times New Roman" w:cs="Times New Roman"/>
          <w:sz w:val="24"/>
          <w:szCs w:val="24"/>
        </w:rPr>
        <w:t xml:space="preserve"> Declaração firmada sob as penas da lei de que cumpre os requisitos legais para a qualificação como Microempresa (ME) ou Empresa de Pequeno Porte (EPP) para empresas que possam usufruir do tratamento favorecido estabelecido nos artigos 42 </w:t>
      </w:r>
      <w:proofErr w:type="gramStart"/>
      <w:r w:rsidRPr="00181B89">
        <w:rPr>
          <w:rFonts w:ascii="Times New Roman" w:hAnsi="Times New Roman" w:cs="Times New Roman"/>
          <w:sz w:val="24"/>
          <w:szCs w:val="24"/>
        </w:rPr>
        <w:t>à</w:t>
      </w:r>
      <w:proofErr w:type="gramEnd"/>
      <w:r w:rsidRPr="00181B89">
        <w:rPr>
          <w:rFonts w:ascii="Times New Roman" w:hAnsi="Times New Roman" w:cs="Times New Roman"/>
          <w:sz w:val="24"/>
          <w:szCs w:val="24"/>
        </w:rPr>
        <w:t xml:space="preserve"> 43 da Lei Complementar nº 123/2006. (</w:t>
      </w:r>
      <w:r w:rsidR="00FE4A49" w:rsidRPr="00FE4A49">
        <w:rPr>
          <w:rFonts w:ascii="Times New Roman" w:hAnsi="Times New Roman" w:cs="Times New Roman"/>
          <w:b/>
          <w:bCs/>
          <w:sz w:val="24"/>
          <w:szCs w:val="24"/>
        </w:rPr>
        <w:t>ANEXO IX</w:t>
      </w:r>
      <w:r w:rsidRPr="00181B89">
        <w:rPr>
          <w:rFonts w:ascii="Times New Roman" w:hAnsi="Times New Roman" w:cs="Times New Roman"/>
          <w:sz w:val="24"/>
          <w:szCs w:val="24"/>
        </w:rPr>
        <w:t>).</w:t>
      </w:r>
    </w:p>
    <w:p w14:paraId="33190D92"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7.1.8.</w:t>
      </w:r>
      <w:r w:rsidRPr="00181B89">
        <w:rPr>
          <w:rFonts w:ascii="Times New Roman" w:hAnsi="Times New Roman" w:cs="Times New Roman"/>
          <w:sz w:val="24"/>
          <w:szCs w:val="24"/>
        </w:rPr>
        <w:t xml:space="preserve"> </w:t>
      </w:r>
      <w:r w:rsidRPr="000E50FC">
        <w:rPr>
          <w:rFonts w:ascii="Times New Roman" w:hAnsi="Times New Roman" w:cs="Times New Roman"/>
          <w:b/>
          <w:bCs/>
          <w:sz w:val="24"/>
          <w:szCs w:val="24"/>
        </w:rPr>
        <w:t>Registro no Conselho Regional de Engenharia e Agronomia – CREA</w:t>
      </w:r>
      <w:r w:rsidRPr="00181B89">
        <w:rPr>
          <w:rFonts w:ascii="Times New Roman" w:hAnsi="Times New Roman" w:cs="Times New Roman"/>
          <w:sz w:val="24"/>
          <w:szCs w:val="24"/>
        </w:rPr>
        <w:t xml:space="preserve">, conforme Resolução nº 266/79, do CONFEA e/ou </w:t>
      </w:r>
      <w:r w:rsidRPr="000E50FC">
        <w:rPr>
          <w:rFonts w:ascii="Times New Roman" w:hAnsi="Times New Roman" w:cs="Times New Roman"/>
          <w:b/>
          <w:bCs/>
          <w:sz w:val="24"/>
          <w:szCs w:val="24"/>
        </w:rPr>
        <w:t>Registro no Conselho Regional de Arquitetura e Urbanismo – CAU</w:t>
      </w:r>
      <w:r w:rsidRPr="00181B89">
        <w:rPr>
          <w:rFonts w:ascii="Times New Roman" w:hAnsi="Times New Roman" w:cs="Times New Roman"/>
          <w:sz w:val="24"/>
          <w:szCs w:val="24"/>
        </w:rPr>
        <w:t>, conforme Lei federal 12.378/2010, da empresa licitante e do(s) seu(s) responsável(</w:t>
      </w:r>
      <w:proofErr w:type="spellStart"/>
      <w:r w:rsidRPr="00181B89">
        <w:rPr>
          <w:rFonts w:ascii="Times New Roman" w:hAnsi="Times New Roman" w:cs="Times New Roman"/>
          <w:sz w:val="24"/>
          <w:szCs w:val="24"/>
        </w:rPr>
        <w:t>is</w:t>
      </w:r>
      <w:proofErr w:type="spellEnd"/>
      <w:r w:rsidRPr="00181B89">
        <w:rPr>
          <w:rFonts w:ascii="Times New Roman" w:hAnsi="Times New Roman" w:cs="Times New Roman"/>
          <w:sz w:val="24"/>
          <w:szCs w:val="24"/>
        </w:rPr>
        <w:t>) técnico(s), em vigor;</w:t>
      </w:r>
    </w:p>
    <w:p w14:paraId="6CE904B6"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7.1.9.</w:t>
      </w:r>
      <w:r w:rsidRPr="00181B89">
        <w:rPr>
          <w:rFonts w:ascii="Times New Roman" w:hAnsi="Times New Roman" w:cs="Times New Roman"/>
          <w:sz w:val="24"/>
          <w:szCs w:val="24"/>
        </w:rPr>
        <w:t xml:space="preserve"> Comprovação, pela licitante, de possuir em seu quadro permanente, mediante registro na carteira profissional, ficha de empregado ou contrato de trabalho, contrato social ou de natureza civil com trabalhador autônomo, na data prevista para a entrega da proposta, profissional(</w:t>
      </w:r>
      <w:proofErr w:type="spellStart"/>
      <w:r w:rsidRPr="00181B89">
        <w:rPr>
          <w:rFonts w:ascii="Times New Roman" w:hAnsi="Times New Roman" w:cs="Times New Roman"/>
          <w:sz w:val="24"/>
          <w:szCs w:val="24"/>
        </w:rPr>
        <w:t>is</w:t>
      </w:r>
      <w:proofErr w:type="spellEnd"/>
      <w:r w:rsidRPr="00181B89">
        <w:rPr>
          <w:rFonts w:ascii="Times New Roman" w:hAnsi="Times New Roman" w:cs="Times New Roman"/>
          <w:sz w:val="24"/>
          <w:szCs w:val="24"/>
        </w:rPr>
        <w:t>) de nível superior ou outro(s) devidamente reconhecido(s) pela entidade competente, detentor(es) de atestado de responsabilidade técnica por execução de obra ou serviço de características semelhantes ao objeto da licitação, que deverá(</w:t>
      </w:r>
      <w:proofErr w:type="spellStart"/>
      <w:r w:rsidRPr="00181B89">
        <w:rPr>
          <w:rFonts w:ascii="Times New Roman" w:hAnsi="Times New Roman" w:cs="Times New Roman"/>
          <w:sz w:val="24"/>
          <w:szCs w:val="24"/>
        </w:rPr>
        <w:t>ão</w:t>
      </w:r>
      <w:proofErr w:type="spellEnd"/>
      <w:r w:rsidRPr="00181B89">
        <w:rPr>
          <w:rFonts w:ascii="Times New Roman" w:hAnsi="Times New Roman" w:cs="Times New Roman"/>
          <w:sz w:val="24"/>
          <w:szCs w:val="24"/>
        </w:rPr>
        <w:t>) estar acompanhado(s) da(s) certidão(</w:t>
      </w:r>
      <w:proofErr w:type="spellStart"/>
      <w:r w:rsidRPr="00181B89">
        <w:rPr>
          <w:rFonts w:ascii="Times New Roman" w:hAnsi="Times New Roman" w:cs="Times New Roman"/>
          <w:sz w:val="24"/>
          <w:szCs w:val="24"/>
        </w:rPr>
        <w:t>ões</w:t>
      </w:r>
      <w:proofErr w:type="spellEnd"/>
      <w:r w:rsidRPr="00181B89">
        <w:rPr>
          <w:rFonts w:ascii="Times New Roman" w:hAnsi="Times New Roman" w:cs="Times New Roman"/>
          <w:sz w:val="24"/>
          <w:szCs w:val="24"/>
        </w:rPr>
        <w:t>) de acervo técnico (CAT) ou documento equivalente, emitido pelo CAU;</w:t>
      </w:r>
    </w:p>
    <w:p w14:paraId="792F1728" w14:textId="085B9F28" w:rsidR="00181B89" w:rsidRDefault="00181B89" w:rsidP="00181B89">
      <w:pPr>
        <w:spacing w:before="240" w:after="240" w:line="240" w:lineRule="auto"/>
        <w:jc w:val="both"/>
        <w:rPr>
          <w:rFonts w:ascii="Times New Roman" w:hAnsi="Times New Roman" w:cs="Times New Roman"/>
          <w:sz w:val="24"/>
          <w:szCs w:val="24"/>
        </w:rPr>
      </w:pPr>
      <w:r w:rsidRPr="000E50FC">
        <w:rPr>
          <w:rFonts w:ascii="Times New Roman" w:hAnsi="Times New Roman" w:cs="Times New Roman"/>
          <w:b/>
          <w:bCs/>
          <w:sz w:val="24"/>
          <w:szCs w:val="24"/>
        </w:rPr>
        <w:t>7.1.10.</w:t>
      </w:r>
      <w:r w:rsidRPr="00181B89">
        <w:rPr>
          <w:rFonts w:ascii="Times New Roman" w:hAnsi="Times New Roman" w:cs="Times New Roman"/>
          <w:sz w:val="24"/>
          <w:szCs w:val="24"/>
        </w:rPr>
        <w:t xml:space="preserve"> </w:t>
      </w:r>
      <w:r w:rsidR="00B15D65" w:rsidRPr="00B15D65">
        <w:rPr>
          <w:rFonts w:ascii="Times New Roman" w:hAnsi="Times New Roman" w:cs="Times New Roman"/>
          <w:b/>
          <w:bCs/>
          <w:sz w:val="24"/>
          <w:szCs w:val="24"/>
        </w:rPr>
        <w:t>Comprovação de qualificação técnico-profissional</w:t>
      </w:r>
      <w:r w:rsidR="00B15D65" w:rsidRPr="00B15D65">
        <w:rPr>
          <w:rFonts w:ascii="Times New Roman" w:hAnsi="Times New Roman" w:cs="Times New Roman"/>
          <w:sz w:val="24"/>
          <w:szCs w:val="24"/>
        </w:rPr>
        <w:t xml:space="preserve"> mediante apresentação de atestado(s) de responsabilidade técnica pela execução de serviços, cujo(s) detentor(es) seja(m) o(s) profissional(</w:t>
      </w:r>
      <w:proofErr w:type="spellStart"/>
      <w:r w:rsidR="00B15D65" w:rsidRPr="00B15D65">
        <w:rPr>
          <w:rFonts w:ascii="Times New Roman" w:hAnsi="Times New Roman" w:cs="Times New Roman"/>
          <w:sz w:val="24"/>
          <w:szCs w:val="24"/>
        </w:rPr>
        <w:t>is</w:t>
      </w:r>
      <w:proofErr w:type="spellEnd"/>
      <w:r w:rsidR="00B15D65" w:rsidRPr="00B15D65">
        <w:rPr>
          <w:rFonts w:ascii="Times New Roman" w:hAnsi="Times New Roman" w:cs="Times New Roman"/>
          <w:sz w:val="24"/>
          <w:szCs w:val="24"/>
        </w:rPr>
        <w:t xml:space="preserve">) indicado(s) no item anterior, fornecidos por pessoa(s) jurídica(s) de direito público </w:t>
      </w:r>
      <w:r w:rsidR="00B15D65" w:rsidRPr="00B15D65">
        <w:rPr>
          <w:rFonts w:ascii="Times New Roman" w:hAnsi="Times New Roman" w:cs="Times New Roman"/>
          <w:sz w:val="24"/>
          <w:szCs w:val="24"/>
        </w:rPr>
        <w:lastRenderedPageBreak/>
        <w:t>ou privado, acompanhado(s) da(s) Certidão(</w:t>
      </w:r>
      <w:proofErr w:type="spellStart"/>
      <w:r w:rsidR="00B15D65" w:rsidRPr="00B15D65">
        <w:rPr>
          <w:rFonts w:ascii="Times New Roman" w:hAnsi="Times New Roman" w:cs="Times New Roman"/>
          <w:sz w:val="24"/>
          <w:szCs w:val="24"/>
        </w:rPr>
        <w:t>ões</w:t>
      </w:r>
      <w:proofErr w:type="spellEnd"/>
      <w:r w:rsidR="00B15D65" w:rsidRPr="00B15D65">
        <w:rPr>
          <w:rFonts w:ascii="Times New Roman" w:hAnsi="Times New Roman" w:cs="Times New Roman"/>
          <w:sz w:val="24"/>
          <w:szCs w:val="24"/>
        </w:rPr>
        <w:t>) de Acervo Técnico – CAT, expedida(s) pela entidade profissional competente, comprovando aptidão para desempenho de atividades pertinentes e compatíveis com o objeto desta licitação, relativa(s) às parcelas de maior relevância e valor significativo desta licitação, a saber:</w:t>
      </w:r>
    </w:p>
    <w:p w14:paraId="0D987FB5" w14:textId="6528115B" w:rsidR="00B15D65" w:rsidRPr="00B15D65" w:rsidRDefault="00B15D65" w:rsidP="00B15D65">
      <w:pPr>
        <w:spacing w:after="0" w:line="240" w:lineRule="auto"/>
        <w:ind w:left="567"/>
        <w:jc w:val="both"/>
        <w:rPr>
          <w:rFonts w:ascii="Times New Roman" w:hAnsi="Times New Roman" w:cs="Times New Roman"/>
          <w:sz w:val="24"/>
          <w:szCs w:val="24"/>
        </w:rPr>
      </w:pPr>
      <w:r w:rsidRPr="00B15D65">
        <w:rPr>
          <w:rFonts w:ascii="Times New Roman" w:hAnsi="Times New Roman" w:cs="Times New Roman"/>
          <w:b/>
          <w:bCs/>
          <w:sz w:val="24"/>
          <w:szCs w:val="24"/>
        </w:rPr>
        <w:t>a)</w:t>
      </w:r>
      <w:r>
        <w:rPr>
          <w:rFonts w:ascii="Times New Roman" w:hAnsi="Times New Roman" w:cs="Times New Roman"/>
          <w:sz w:val="24"/>
          <w:szCs w:val="24"/>
        </w:rPr>
        <w:t xml:space="preserve"> </w:t>
      </w:r>
      <w:r w:rsidRPr="00B15D65">
        <w:rPr>
          <w:rFonts w:ascii="Times New Roman" w:hAnsi="Times New Roman" w:cs="Times New Roman"/>
          <w:sz w:val="24"/>
          <w:szCs w:val="24"/>
        </w:rPr>
        <w:t xml:space="preserve">Execução de solo grampeado </w:t>
      </w:r>
      <w:r w:rsidRPr="00D43B20">
        <w:rPr>
          <w:rFonts w:ascii="Times New Roman" w:hAnsi="Times New Roman" w:cs="Times New Roman"/>
          <w:b/>
          <w:bCs/>
          <w:sz w:val="24"/>
          <w:szCs w:val="24"/>
          <w:u w:val="single"/>
        </w:rPr>
        <w:t>compatível</w:t>
      </w:r>
      <w:r w:rsidRPr="00B15D65">
        <w:rPr>
          <w:rFonts w:ascii="Times New Roman" w:hAnsi="Times New Roman" w:cs="Times New Roman"/>
          <w:sz w:val="24"/>
          <w:szCs w:val="24"/>
        </w:rPr>
        <w:t xml:space="preserve"> com o item </w:t>
      </w:r>
      <w:r w:rsidRPr="00D43B20">
        <w:rPr>
          <w:rFonts w:ascii="Times New Roman" w:hAnsi="Times New Roman" w:cs="Times New Roman"/>
          <w:b/>
          <w:bCs/>
          <w:sz w:val="24"/>
          <w:szCs w:val="24"/>
        </w:rPr>
        <w:t>4.1.1 da Planilha</w:t>
      </w:r>
      <w:r w:rsidRPr="00B15D65">
        <w:rPr>
          <w:rFonts w:ascii="Times New Roman" w:hAnsi="Times New Roman" w:cs="Times New Roman"/>
          <w:sz w:val="24"/>
          <w:szCs w:val="24"/>
        </w:rPr>
        <w:t>;</w:t>
      </w:r>
    </w:p>
    <w:p w14:paraId="3DF578E7" w14:textId="12D3E73F" w:rsidR="00B15D65" w:rsidRDefault="00B15D65" w:rsidP="00B15D65">
      <w:pPr>
        <w:spacing w:after="0" w:line="240" w:lineRule="auto"/>
        <w:ind w:left="567"/>
        <w:jc w:val="both"/>
        <w:rPr>
          <w:rFonts w:ascii="Times New Roman" w:hAnsi="Times New Roman" w:cs="Times New Roman"/>
          <w:sz w:val="24"/>
          <w:szCs w:val="24"/>
        </w:rPr>
      </w:pPr>
      <w:r w:rsidRPr="00B15D65">
        <w:rPr>
          <w:rFonts w:ascii="Times New Roman" w:hAnsi="Times New Roman" w:cs="Times New Roman"/>
          <w:b/>
          <w:bCs/>
          <w:sz w:val="24"/>
          <w:szCs w:val="24"/>
        </w:rPr>
        <w:t>b)</w:t>
      </w:r>
      <w:r>
        <w:rPr>
          <w:rFonts w:ascii="Times New Roman" w:hAnsi="Times New Roman" w:cs="Times New Roman"/>
          <w:sz w:val="24"/>
          <w:szCs w:val="24"/>
        </w:rPr>
        <w:t xml:space="preserve"> </w:t>
      </w:r>
      <w:r w:rsidRPr="00B15D65">
        <w:rPr>
          <w:rFonts w:ascii="Times New Roman" w:hAnsi="Times New Roman" w:cs="Times New Roman"/>
          <w:sz w:val="24"/>
          <w:szCs w:val="24"/>
        </w:rPr>
        <w:t xml:space="preserve">Execução de tirante permanente protendido, </w:t>
      </w:r>
      <w:r w:rsidRPr="00D43B20">
        <w:rPr>
          <w:rFonts w:ascii="Times New Roman" w:hAnsi="Times New Roman" w:cs="Times New Roman"/>
          <w:b/>
          <w:bCs/>
          <w:sz w:val="24"/>
          <w:szCs w:val="24"/>
          <w:u w:val="single"/>
        </w:rPr>
        <w:t>compatível</w:t>
      </w:r>
      <w:r w:rsidRPr="00B15D65">
        <w:rPr>
          <w:rFonts w:ascii="Times New Roman" w:hAnsi="Times New Roman" w:cs="Times New Roman"/>
          <w:sz w:val="24"/>
          <w:szCs w:val="24"/>
        </w:rPr>
        <w:t xml:space="preserve"> com o item </w:t>
      </w:r>
      <w:r w:rsidRPr="00D43B20">
        <w:rPr>
          <w:rFonts w:ascii="Times New Roman" w:hAnsi="Times New Roman" w:cs="Times New Roman"/>
          <w:b/>
          <w:bCs/>
          <w:sz w:val="24"/>
          <w:szCs w:val="24"/>
        </w:rPr>
        <w:t>4.2.17 da Planilha</w:t>
      </w:r>
      <w:r w:rsidRPr="00B15D65">
        <w:rPr>
          <w:rFonts w:ascii="Times New Roman" w:hAnsi="Times New Roman" w:cs="Times New Roman"/>
          <w:sz w:val="24"/>
          <w:szCs w:val="24"/>
        </w:rPr>
        <w:t>.</w:t>
      </w:r>
    </w:p>
    <w:p w14:paraId="70D1E6DB" w14:textId="23CD3EBC" w:rsidR="00B15D65" w:rsidRDefault="00B15D65" w:rsidP="00B15D65">
      <w:pPr>
        <w:spacing w:before="240" w:after="240" w:line="240" w:lineRule="auto"/>
        <w:jc w:val="both"/>
        <w:rPr>
          <w:rFonts w:ascii="Times New Roman" w:hAnsi="Times New Roman" w:cs="Times New Roman"/>
          <w:sz w:val="24"/>
          <w:szCs w:val="24"/>
        </w:rPr>
      </w:pPr>
      <w:r w:rsidRPr="00B15D65">
        <w:rPr>
          <w:rFonts w:ascii="Times New Roman" w:hAnsi="Times New Roman" w:cs="Times New Roman"/>
          <w:b/>
          <w:bCs/>
          <w:sz w:val="24"/>
          <w:szCs w:val="24"/>
        </w:rPr>
        <w:t>7.1.11.</w:t>
      </w:r>
      <w:r>
        <w:rPr>
          <w:rFonts w:ascii="Times New Roman" w:hAnsi="Times New Roman" w:cs="Times New Roman"/>
          <w:sz w:val="24"/>
          <w:szCs w:val="24"/>
        </w:rPr>
        <w:t xml:space="preserve"> </w:t>
      </w:r>
      <w:r w:rsidRPr="00B15D65">
        <w:rPr>
          <w:rFonts w:ascii="Times New Roman" w:hAnsi="Times New Roman" w:cs="Times New Roman"/>
          <w:b/>
          <w:bCs/>
          <w:sz w:val="24"/>
          <w:szCs w:val="24"/>
        </w:rPr>
        <w:t>Comprovação de qualificação técnico-operacional,</w:t>
      </w:r>
      <w:r w:rsidRPr="00B15D65">
        <w:rPr>
          <w:rFonts w:ascii="Times New Roman" w:hAnsi="Times New Roman" w:cs="Times New Roman"/>
          <w:sz w:val="24"/>
          <w:szCs w:val="24"/>
        </w:rPr>
        <w:t xml:space="preserve"> através de atestado(s) emitido(s) em nome da licitante por pessoa(s) jurídica(s) de direito público ou privado, devidamente registrado(s) na(s) entidade(s) profissional(</w:t>
      </w:r>
      <w:proofErr w:type="spellStart"/>
      <w:r w:rsidRPr="00B15D65">
        <w:rPr>
          <w:rFonts w:ascii="Times New Roman" w:hAnsi="Times New Roman" w:cs="Times New Roman"/>
          <w:sz w:val="24"/>
          <w:szCs w:val="24"/>
        </w:rPr>
        <w:t>is</w:t>
      </w:r>
      <w:proofErr w:type="spellEnd"/>
      <w:r w:rsidRPr="00B15D65">
        <w:rPr>
          <w:rFonts w:ascii="Times New Roman" w:hAnsi="Times New Roman" w:cs="Times New Roman"/>
          <w:sz w:val="24"/>
          <w:szCs w:val="24"/>
        </w:rPr>
        <w:t>) competente(s), para comprovar o desempenho de atividade pertinente e compatível em características e quantidades com o objeto desta licitação, impondo-se os seguintes quantitativos mínimos de prova da execução de serviços similares:</w:t>
      </w:r>
    </w:p>
    <w:p w14:paraId="37A10592" w14:textId="71CD6007" w:rsidR="00B15D65" w:rsidRPr="00B15D65" w:rsidRDefault="00B15D65" w:rsidP="00B15D65">
      <w:pPr>
        <w:spacing w:after="0" w:line="240" w:lineRule="auto"/>
        <w:ind w:left="567"/>
        <w:jc w:val="both"/>
        <w:rPr>
          <w:rFonts w:ascii="Times New Roman" w:hAnsi="Times New Roman" w:cs="Times New Roman"/>
          <w:sz w:val="24"/>
          <w:szCs w:val="24"/>
        </w:rPr>
      </w:pPr>
      <w:r w:rsidRPr="00B15D65">
        <w:rPr>
          <w:rFonts w:ascii="Times New Roman" w:hAnsi="Times New Roman" w:cs="Times New Roman"/>
          <w:b/>
          <w:bCs/>
          <w:sz w:val="24"/>
          <w:szCs w:val="24"/>
        </w:rPr>
        <w:t>a)</w:t>
      </w:r>
      <w:r>
        <w:rPr>
          <w:rFonts w:ascii="Times New Roman" w:hAnsi="Times New Roman" w:cs="Times New Roman"/>
          <w:sz w:val="24"/>
          <w:szCs w:val="24"/>
        </w:rPr>
        <w:t xml:space="preserve"> </w:t>
      </w:r>
      <w:r w:rsidRPr="00B15D65">
        <w:rPr>
          <w:rFonts w:ascii="Times New Roman" w:hAnsi="Times New Roman" w:cs="Times New Roman"/>
          <w:sz w:val="24"/>
          <w:szCs w:val="24"/>
        </w:rPr>
        <w:t xml:space="preserve">Execução de solo grampeado </w:t>
      </w:r>
      <w:r w:rsidRPr="003D143B">
        <w:rPr>
          <w:rFonts w:ascii="Times New Roman" w:hAnsi="Times New Roman" w:cs="Times New Roman"/>
          <w:b/>
          <w:bCs/>
          <w:sz w:val="24"/>
          <w:szCs w:val="24"/>
          <w:u w:val="single"/>
        </w:rPr>
        <w:t>compatível</w:t>
      </w:r>
      <w:r w:rsidRPr="00B15D65">
        <w:rPr>
          <w:rFonts w:ascii="Times New Roman" w:hAnsi="Times New Roman" w:cs="Times New Roman"/>
          <w:sz w:val="24"/>
          <w:szCs w:val="24"/>
        </w:rPr>
        <w:t xml:space="preserve"> com o item </w:t>
      </w:r>
      <w:r w:rsidRPr="003D143B">
        <w:rPr>
          <w:rFonts w:ascii="Times New Roman" w:hAnsi="Times New Roman" w:cs="Times New Roman"/>
          <w:b/>
          <w:bCs/>
          <w:sz w:val="24"/>
          <w:szCs w:val="24"/>
        </w:rPr>
        <w:t>4.1.1 da Planilha – QUANTIDADE MÍNIMA: 1.</w:t>
      </w:r>
      <w:r w:rsidR="00CA1A62">
        <w:rPr>
          <w:rFonts w:ascii="Times New Roman" w:hAnsi="Times New Roman" w:cs="Times New Roman"/>
          <w:b/>
          <w:bCs/>
          <w:sz w:val="24"/>
          <w:szCs w:val="24"/>
        </w:rPr>
        <w:t>832</w:t>
      </w:r>
      <w:r w:rsidRPr="003D143B">
        <w:rPr>
          <w:rFonts w:ascii="Times New Roman" w:hAnsi="Times New Roman" w:cs="Times New Roman"/>
          <w:b/>
          <w:bCs/>
          <w:sz w:val="24"/>
          <w:szCs w:val="24"/>
        </w:rPr>
        <w:t>,00 m</w:t>
      </w:r>
      <w:r w:rsidRPr="00B15D65">
        <w:rPr>
          <w:rFonts w:ascii="Times New Roman" w:hAnsi="Times New Roman" w:cs="Times New Roman"/>
          <w:sz w:val="24"/>
          <w:szCs w:val="24"/>
        </w:rPr>
        <w:t>;</w:t>
      </w:r>
    </w:p>
    <w:p w14:paraId="13EC7DD4" w14:textId="1F31ECE1" w:rsidR="00B15D65" w:rsidRPr="00181B89" w:rsidRDefault="00B15D65" w:rsidP="00B15D65">
      <w:pPr>
        <w:spacing w:after="0" w:line="240" w:lineRule="auto"/>
        <w:ind w:left="567"/>
        <w:jc w:val="both"/>
        <w:rPr>
          <w:rFonts w:ascii="Times New Roman" w:hAnsi="Times New Roman" w:cs="Times New Roman"/>
          <w:sz w:val="24"/>
          <w:szCs w:val="24"/>
        </w:rPr>
      </w:pPr>
      <w:r w:rsidRPr="00B15D65">
        <w:rPr>
          <w:rFonts w:ascii="Times New Roman" w:hAnsi="Times New Roman" w:cs="Times New Roman"/>
          <w:b/>
          <w:bCs/>
          <w:sz w:val="24"/>
          <w:szCs w:val="24"/>
        </w:rPr>
        <w:t>b)</w:t>
      </w:r>
      <w:r>
        <w:rPr>
          <w:rFonts w:ascii="Times New Roman" w:hAnsi="Times New Roman" w:cs="Times New Roman"/>
          <w:sz w:val="24"/>
          <w:szCs w:val="24"/>
        </w:rPr>
        <w:t xml:space="preserve"> </w:t>
      </w:r>
      <w:r w:rsidRPr="00B15D65">
        <w:rPr>
          <w:rFonts w:ascii="Times New Roman" w:hAnsi="Times New Roman" w:cs="Times New Roman"/>
          <w:sz w:val="24"/>
          <w:szCs w:val="24"/>
        </w:rPr>
        <w:t xml:space="preserve">Execução de tirante permanente protendido, </w:t>
      </w:r>
      <w:r w:rsidRPr="003D143B">
        <w:rPr>
          <w:rFonts w:ascii="Times New Roman" w:hAnsi="Times New Roman" w:cs="Times New Roman"/>
          <w:b/>
          <w:bCs/>
          <w:sz w:val="24"/>
          <w:szCs w:val="24"/>
          <w:u w:val="single"/>
        </w:rPr>
        <w:t>compatível</w:t>
      </w:r>
      <w:r w:rsidRPr="00B15D65">
        <w:rPr>
          <w:rFonts w:ascii="Times New Roman" w:hAnsi="Times New Roman" w:cs="Times New Roman"/>
          <w:sz w:val="24"/>
          <w:szCs w:val="24"/>
        </w:rPr>
        <w:t xml:space="preserve"> com o item </w:t>
      </w:r>
      <w:r w:rsidRPr="003D143B">
        <w:rPr>
          <w:rFonts w:ascii="Times New Roman" w:hAnsi="Times New Roman" w:cs="Times New Roman"/>
          <w:b/>
          <w:bCs/>
          <w:sz w:val="24"/>
          <w:szCs w:val="24"/>
        </w:rPr>
        <w:t xml:space="preserve">4.2.17 da Planilha – QUANTIDADE MÍNIMA: </w:t>
      </w:r>
      <w:r w:rsidR="00CA1A62">
        <w:rPr>
          <w:rFonts w:ascii="Times New Roman" w:hAnsi="Times New Roman" w:cs="Times New Roman"/>
          <w:b/>
          <w:bCs/>
          <w:sz w:val="24"/>
          <w:szCs w:val="24"/>
        </w:rPr>
        <w:t>31</w:t>
      </w:r>
      <w:r w:rsidRPr="003D143B">
        <w:rPr>
          <w:rFonts w:ascii="Times New Roman" w:hAnsi="Times New Roman" w:cs="Times New Roman"/>
          <w:b/>
          <w:bCs/>
          <w:sz w:val="24"/>
          <w:szCs w:val="24"/>
        </w:rPr>
        <w:t>2,00 m</w:t>
      </w:r>
      <w:r w:rsidRPr="00B15D65">
        <w:rPr>
          <w:rFonts w:ascii="Times New Roman" w:hAnsi="Times New Roman" w:cs="Times New Roman"/>
          <w:sz w:val="24"/>
          <w:szCs w:val="24"/>
        </w:rPr>
        <w:t>.</w:t>
      </w:r>
    </w:p>
    <w:p w14:paraId="55F97025" w14:textId="12090895" w:rsidR="00181B89" w:rsidRPr="00181B89" w:rsidRDefault="00181B89" w:rsidP="00181B89">
      <w:pPr>
        <w:spacing w:before="240" w:after="240" w:line="240" w:lineRule="auto"/>
        <w:jc w:val="both"/>
        <w:rPr>
          <w:rFonts w:ascii="Times New Roman" w:hAnsi="Times New Roman" w:cs="Times New Roman"/>
          <w:sz w:val="24"/>
          <w:szCs w:val="24"/>
        </w:rPr>
      </w:pPr>
      <w:r w:rsidRPr="003D143B">
        <w:rPr>
          <w:rFonts w:ascii="Times New Roman" w:hAnsi="Times New Roman" w:cs="Times New Roman"/>
          <w:b/>
          <w:bCs/>
          <w:sz w:val="24"/>
          <w:szCs w:val="24"/>
        </w:rPr>
        <w:t>7.1.1</w:t>
      </w:r>
      <w:r w:rsidR="00B15D65" w:rsidRPr="003D143B">
        <w:rPr>
          <w:rFonts w:ascii="Times New Roman" w:hAnsi="Times New Roman" w:cs="Times New Roman"/>
          <w:b/>
          <w:bCs/>
          <w:sz w:val="24"/>
          <w:szCs w:val="24"/>
        </w:rPr>
        <w:t>2</w:t>
      </w:r>
      <w:r w:rsidRPr="003D143B">
        <w:rPr>
          <w:rFonts w:ascii="Times New Roman" w:hAnsi="Times New Roman" w:cs="Times New Roman"/>
          <w:b/>
          <w:bCs/>
          <w:sz w:val="24"/>
          <w:szCs w:val="24"/>
        </w:rPr>
        <w:t>.</w:t>
      </w:r>
      <w:r w:rsidRPr="00181B89">
        <w:rPr>
          <w:rFonts w:ascii="Times New Roman" w:hAnsi="Times New Roman" w:cs="Times New Roman"/>
          <w:sz w:val="24"/>
          <w:szCs w:val="24"/>
        </w:rPr>
        <w:t xml:space="preserve"> </w:t>
      </w:r>
      <w:r w:rsidRPr="000E50FC">
        <w:rPr>
          <w:rFonts w:ascii="Times New Roman" w:hAnsi="Times New Roman" w:cs="Times New Roman"/>
          <w:b/>
          <w:bCs/>
          <w:sz w:val="24"/>
          <w:szCs w:val="24"/>
        </w:rPr>
        <w:t>Atestado de vistoria</w:t>
      </w:r>
      <w:r w:rsidRPr="00181B89">
        <w:rPr>
          <w:rFonts w:ascii="Times New Roman" w:hAnsi="Times New Roman" w:cs="Times New Roman"/>
          <w:sz w:val="24"/>
          <w:szCs w:val="24"/>
        </w:rPr>
        <w:t xml:space="preserve">, nos termos do </w:t>
      </w:r>
      <w:r w:rsidRPr="000E50FC">
        <w:rPr>
          <w:rFonts w:ascii="Times New Roman" w:hAnsi="Times New Roman" w:cs="Times New Roman"/>
          <w:b/>
          <w:bCs/>
          <w:sz w:val="24"/>
          <w:szCs w:val="24"/>
        </w:rPr>
        <w:t>ANEXO XI</w:t>
      </w:r>
      <w:r w:rsidRPr="00181B89">
        <w:rPr>
          <w:rFonts w:ascii="Times New Roman" w:hAnsi="Times New Roman" w:cs="Times New Roman"/>
          <w:sz w:val="24"/>
          <w:szCs w:val="24"/>
        </w:rPr>
        <w:t>, do presente edital, emitido pela fiscalização do Município de Santos, comprobatório de inspeção pelo licitante no local da obra, conforme previsto no preâmbulo deste edital.</w:t>
      </w:r>
    </w:p>
    <w:p w14:paraId="639DE4B7" w14:textId="7731701B"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3</w:t>
      </w:r>
      <w:r w:rsidRPr="0002147E">
        <w:rPr>
          <w:rFonts w:ascii="Times New Roman" w:hAnsi="Times New Roman" w:cs="Times New Roman"/>
          <w:b/>
          <w:bCs/>
          <w:sz w:val="24"/>
          <w:szCs w:val="24"/>
        </w:rPr>
        <w:t>. Balanço patrimonial e demonstrações contábeis do último exercício social,</w:t>
      </w:r>
      <w:r w:rsidRPr="00181B89">
        <w:rPr>
          <w:rFonts w:ascii="Times New Roman" w:hAnsi="Times New Roman" w:cs="Times New Roman"/>
          <w:sz w:val="24"/>
          <w:szCs w:val="24"/>
        </w:rPr>
        <w:t xml:space="preserve"> já exigíveis e apresentados na forma da lei, que comprovem a boa situação econômica da empresa, vedada a sua substituição por balancetes ou balanços provisórios, podendo ser atualizados por índices oficiais quando encerrados há mais de 3 (três) meses da data da apresentação da proposta. </w:t>
      </w:r>
    </w:p>
    <w:p w14:paraId="5A86C9A3" w14:textId="1B70E8E5" w:rsidR="00181B89" w:rsidRPr="00181B89" w:rsidRDefault="00181B89" w:rsidP="000E50FC">
      <w:pPr>
        <w:spacing w:before="240" w:after="36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3</w:t>
      </w:r>
      <w:r w:rsidRPr="0002147E">
        <w:rPr>
          <w:rFonts w:ascii="Times New Roman" w:hAnsi="Times New Roman" w:cs="Times New Roman"/>
          <w:b/>
          <w:bCs/>
          <w:sz w:val="24"/>
          <w:szCs w:val="24"/>
        </w:rPr>
        <w:t xml:space="preserve">.1. </w:t>
      </w:r>
      <w:r w:rsidRPr="00181B89">
        <w:rPr>
          <w:rFonts w:ascii="Times New Roman" w:hAnsi="Times New Roman" w:cs="Times New Roman"/>
          <w:sz w:val="24"/>
          <w:szCs w:val="24"/>
        </w:rPr>
        <w:t>A comprovação de boa situação financeira da empresa será baseada na obtenção de índices de Liquidez Geral (LG), Solvência Geral (SG), Liquidez Corrente (LC) maiores ou iguais que 1 (&gt;=1), resultantes da aplicação das fórmulas:</w:t>
      </w:r>
    </w:p>
    <w:p w14:paraId="0EB2975F" w14:textId="721C876C"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Ativo Circulante + Realizável a Longo Prazo</w:t>
      </w:r>
    </w:p>
    <w:p w14:paraId="7465D2ED" w14:textId="154CAC8C"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LG =   </w:t>
      </w:r>
      <w:r w:rsidR="00571787">
        <w:rPr>
          <w:rFonts w:ascii="Times New Roman" w:hAnsi="Times New Roman" w:cs="Times New Roman"/>
          <w:b/>
          <w:bCs/>
          <w:sz w:val="24"/>
          <w:szCs w:val="24"/>
        </w:rPr>
        <w:t>––––––––––––––––––––––––––––––––––––––––</w:t>
      </w:r>
    </w:p>
    <w:p w14:paraId="0159CFE1" w14:textId="77777777" w:rsidR="00181B89" w:rsidRPr="0002147E" w:rsidRDefault="00181B89" w:rsidP="000E50FC">
      <w:pPr>
        <w:spacing w:after="36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Passivo Circulante + Exigível a Longo Prazo</w:t>
      </w:r>
    </w:p>
    <w:p w14:paraId="70D40AE6" w14:textId="768FCB42"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w:t>
      </w:r>
      <w:r w:rsidR="000E50FC" w:rsidRPr="0002147E">
        <w:rPr>
          <w:rFonts w:ascii="Times New Roman" w:hAnsi="Times New Roman" w:cs="Times New Roman"/>
          <w:b/>
          <w:bCs/>
          <w:sz w:val="24"/>
          <w:szCs w:val="24"/>
        </w:rPr>
        <w:t xml:space="preserve">             </w:t>
      </w:r>
      <w:r w:rsidRPr="0002147E">
        <w:rPr>
          <w:rFonts w:ascii="Times New Roman" w:hAnsi="Times New Roman" w:cs="Times New Roman"/>
          <w:b/>
          <w:bCs/>
          <w:sz w:val="24"/>
          <w:szCs w:val="24"/>
        </w:rPr>
        <w:t xml:space="preserve">Ativo Total </w:t>
      </w:r>
    </w:p>
    <w:p w14:paraId="11B30D66" w14:textId="6A726609"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SG =    </w:t>
      </w:r>
      <w:r w:rsidR="00571787">
        <w:rPr>
          <w:rFonts w:ascii="Times New Roman" w:hAnsi="Times New Roman" w:cs="Times New Roman"/>
          <w:b/>
          <w:bCs/>
          <w:sz w:val="24"/>
          <w:szCs w:val="24"/>
        </w:rPr>
        <w:t>–––––––––––––––––––––––––––––––––––</w:t>
      </w:r>
      <w:r w:rsidR="00A426DE">
        <w:rPr>
          <w:rFonts w:ascii="Times New Roman" w:hAnsi="Times New Roman" w:cs="Times New Roman"/>
          <w:b/>
          <w:bCs/>
          <w:sz w:val="24"/>
          <w:szCs w:val="24"/>
        </w:rPr>
        <w:t>-</w:t>
      </w:r>
      <w:r w:rsidR="00571787">
        <w:rPr>
          <w:rFonts w:ascii="Times New Roman" w:hAnsi="Times New Roman" w:cs="Times New Roman"/>
          <w:b/>
          <w:bCs/>
          <w:sz w:val="24"/>
          <w:szCs w:val="24"/>
        </w:rPr>
        <w:t>––––</w:t>
      </w:r>
      <w:r w:rsidRPr="0002147E">
        <w:rPr>
          <w:rFonts w:ascii="Times New Roman" w:hAnsi="Times New Roman" w:cs="Times New Roman"/>
          <w:b/>
          <w:bCs/>
          <w:sz w:val="24"/>
          <w:szCs w:val="24"/>
        </w:rPr>
        <w:t xml:space="preserve">                           </w:t>
      </w:r>
    </w:p>
    <w:p w14:paraId="1D15AEA4" w14:textId="77777777" w:rsidR="00181B89" w:rsidRPr="0002147E" w:rsidRDefault="00181B89" w:rsidP="000E50FC">
      <w:pPr>
        <w:spacing w:after="36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Passivo Circulante + Exigível a Longo Prazo</w:t>
      </w:r>
    </w:p>
    <w:p w14:paraId="2D17349A" w14:textId="4173F8DE"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                      </w:t>
      </w:r>
      <w:r w:rsidR="000E50FC" w:rsidRPr="0002147E">
        <w:rPr>
          <w:rFonts w:ascii="Times New Roman" w:hAnsi="Times New Roman" w:cs="Times New Roman"/>
          <w:b/>
          <w:bCs/>
          <w:sz w:val="24"/>
          <w:szCs w:val="24"/>
        </w:rPr>
        <w:t xml:space="preserve">              </w:t>
      </w:r>
      <w:r w:rsidRPr="0002147E">
        <w:rPr>
          <w:rFonts w:ascii="Times New Roman" w:hAnsi="Times New Roman" w:cs="Times New Roman"/>
          <w:b/>
          <w:bCs/>
          <w:sz w:val="24"/>
          <w:szCs w:val="24"/>
        </w:rPr>
        <w:t xml:space="preserve">Ativo Circulante     </w:t>
      </w:r>
    </w:p>
    <w:p w14:paraId="6E49D4C7" w14:textId="5044620D"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LC =   </w:t>
      </w:r>
      <w:r w:rsidR="00571787">
        <w:rPr>
          <w:rFonts w:ascii="Times New Roman" w:hAnsi="Times New Roman" w:cs="Times New Roman"/>
          <w:b/>
          <w:bCs/>
          <w:sz w:val="24"/>
          <w:szCs w:val="24"/>
        </w:rPr>
        <w:t>––––––––––––––––––––––––––––––––––––––––</w:t>
      </w:r>
    </w:p>
    <w:p w14:paraId="2174D885" w14:textId="57B6086C" w:rsidR="00181B89" w:rsidRPr="0002147E" w:rsidRDefault="00181B89" w:rsidP="000E50FC">
      <w:pPr>
        <w:spacing w:after="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lastRenderedPageBreak/>
        <w:t xml:space="preserve">                                 </w:t>
      </w:r>
      <w:r w:rsidR="000E50FC" w:rsidRPr="0002147E">
        <w:rPr>
          <w:rFonts w:ascii="Times New Roman" w:hAnsi="Times New Roman" w:cs="Times New Roman"/>
          <w:b/>
          <w:bCs/>
          <w:sz w:val="24"/>
          <w:szCs w:val="24"/>
        </w:rPr>
        <w:t xml:space="preserve">  </w:t>
      </w:r>
      <w:r w:rsidRPr="0002147E">
        <w:rPr>
          <w:rFonts w:ascii="Times New Roman" w:hAnsi="Times New Roman" w:cs="Times New Roman"/>
          <w:b/>
          <w:bCs/>
          <w:sz w:val="24"/>
          <w:szCs w:val="24"/>
        </w:rPr>
        <w:t xml:space="preserve">Passivo Circulante </w:t>
      </w:r>
    </w:p>
    <w:p w14:paraId="394EED56" w14:textId="759E63D5" w:rsidR="00181B89" w:rsidRPr="0002147E" w:rsidRDefault="00181B89" w:rsidP="000E50FC">
      <w:pPr>
        <w:spacing w:before="360" w:after="24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4</w:t>
      </w:r>
      <w:r w:rsidRPr="0002147E">
        <w:rPr>
          <w:rFonts w:ascii="Times New Roman" w:hAnsi="Times New Roman" w:cs="Times New Roman"/>
          <w:b/>
          <w:bCs/>
          <w:sz w:val="24"/>
          <w:szCs w:val="24"/>
        </w:rPr>
        <w:t xml:space="preserve">. Comprovação do cumprimento de um dos seguintes itens, cuja opção ficará a critério do licitante: </w:t>
      </w:r>
    </w:p>
    <w:p w14:paraId="5D68A0CB" w14:textId="288181B0" w:rsidR="00181B89" w:rsidRPr="0002147E" w:rsidRDefault="00181B89" w:rsidP="00181B89">
      <w:pPr>
        <w:spacing w:before="240" w:after="24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I – Capital mínimo de R$ </w:t>
      </w:r>
      <w:r w:rsidR="00227A97">
        <w:rPr>
          <w:rFonts w:ascii="Times New Roman" w:hAnsi="Times New Roman" w:cs="Times New Roman"/>
          <w:b/>
          <w:bCs/>
          <w:sz w:val="24"/>
          <w:szCs w:val="24"/>
        </w:rPr>
        <w:t>2</w:t>
      </w:r>
      <w:r w:rsidR="00CA1A62">
        <w:rPr>
          <w:rFonts w:ascii="Times New Roman" w:hAnsi="Times New Roman" w:cs="Times New Roman"/>
          <w:b/>
          <w:bCs/>
          <w:sz w:val="24"/>
          <w:szCs w:val="24"/>
        </w:rPr>
        <w:t>94</w:t>
      </w:r>
      <w:r w:rsidR="00227A97">
        <w:rPr>
          <w:rFonts w:ascii="Times New Roman" w:hAnsi="Times New Roman" w:cs="Times New Roman"/>
          <w:b/>
          <w:bCs/>
          <w:sz w:val="24"/>
          <w:szCs w:val="24"/>
        </w:rPr>
        <w:t>.3</w:t>
      </w:r>
      <w:r w:rsidR="00CA1A62">
        <w:rPr>
          <w:rFonts w:ascii="Times New Roman" w:hAnsi="Times New Roman" w:cs="Times New Roman"/>
          <w:b/>
          <w:bCs/>
          <w:sz w:val="24"/>
          <w:szCs w:val="24"/>
        </w:rPr>
        <w:t>90</w:t>
      </w:r>
      <w:r w:rsidR="00227A97">
        <w:rPr>
          <w:rFonts w:ascii="Times New Roman" w:hAnsi="Times New Roman" w:cs="Times New Roman"/>
          <w:b/>
          <w:bCs/>
          <w:sz w:val="24"/>
          <w:szCs w:val="24"/>
        </w:rPr>
        <w:t>,</w:t>
      </w:r>
      <w:r w:rsidR="00CA1A62">
        <w:rPr>
          <w:rFonts w:ascii="Times New Roman" w:hAnsi="Times New Roman" w:cs="Times New Roman"/>
          <w:b/>
          <w:bCs/>
          <w:sz w:val="24"/>
          <w:szCs w:val="24"/>
        </w:rPr>
        <w:t>58</w:t>
      </w:r>
      <w:r w:rsidRPr="0002147E">
        <w:rPr>
          <w:rFonts w:ascii="Times New Roman" w:hAnsi="Times New Roman" w:cs="Times New Roman"/>
          <w:b/>
          <w:bCs/>
          <w:sz w:val="24"/>
          <w:szCs w:val="24"/>
        </w:rPr>
        <w:t xml:space="preserve"> (</w:t>
      </w:r>
      <w:r w:rsidR="00CA1A62">
        <w:rPr>
          <w:rFonts w:ascii="Times New Roman" w:hAnsi="Times New Roman" w:cs="Times New Roman"/>
          <w:b/>
          <w:bCs/>
          <w:sz w:val="24"/>
          <w:szCs w:val="24"/>
        </w:rPr>
        <w:t>duzentos e noventa e quatro mil, trezentos e noventa reais e cinquenta e oito centavos</w:t>
      </w:r>
      <w:r w:rsidRPr="0002147E">
        <w:rPr>
          <w:rFonts w:ascii="Times New Roman" w:hAnsi="Times New Roman" w:cs="Times New Roman"/>
          <w:b/>
          <w:bCs/>
          <w:sz w:val="24"/>
          <w:szCs w:val="24"/>
        </w:rPr>
        <w:t>) ou;</w:t>
      </w:r>
    </w:p>
    <w:p w14:paraId="5C78B07D" w14:textId="4F3EA95A" w:rsidR="00181B89" w:rsidRPr="0002147E" w:rsidRDefault="00181B89" w:rsidP="00181B89">
      <w:pPr>
        <w:spacing w:before="240" w:after="240" w:line="240" w:lineRule="auto"/>
        <w:jc w:val="both"/>
        <w:rPr>
          <w:rFonts w:ascii="Times New Roman" w:hAnsi="Times New Roman" w:cs="Times New Roman"/>
          <w:b/>
          <w:bCs/>
          <w:sz w:val="24"/>
          <w:szCs w:val="24"/>
        </w:rPr>
      </w:pPr>
      <w:r w:rsidRPr="0002147E">
        <w:rPr>
          <w:rFonts w:ascii="Times New Roman" w:hAnsi="Times New Roman" w:cs="Times New Roman"/>
          <w:b/>
          <w:bCs/>
          <w:sz w:val="24"/>
          <w:szCs w:val="24"/>
        </w:rPr>
        <w:t xml:space="preserve">II </w:t>
      </w:r>
      <w:r w:rsidR="00571787">
        <w:rPr>
          <w:rFonts w:ascii="Times New Roman" w:hAnsi="Times New Roman" w:cs="Times New Roman"/>
          <w:b/>
          <w:bCs/>
          <w:sz w:val="24"/>
          <w:szCs w:val="24"/>
        </w:rPr>
        <w:t>–</w:t>
      </w:r>
      <w:r w:rsidRPr="0002147E">
        <w:rPr>
          <w:rFonts w:ascii="Times New Roman" w:hAnsi="Times New Roman" w:cs="Times New Roman"/>
          <w:b/>
          <w:bCs/>
          <w:sz w:val="24"/>
          <w:szCs w:val="24"/>
        </w:rPr>
        <w:t xml:space="preserve"> Patrimônio líquido mínimo de </w:t>
      </w:r>
      <w:r w:rsidR="00CA1A62" w:rsidRPr="0002147E">
        <w:rPr>
          <w:rFonts w:ascii="Times New Roman" w:hAnsi="Times New Roman" w:cs="Times New Roman"/>
          <w:b/>
          <w:bCs/>
          <w:sz w:val="24"/>
          <w:szCs w:val="24"/>
        </w:rPr>
        <w:t xml:space="preserve">R$ </w:t>
      </w:r>
      <w:r w:rsidR="00CA1A62">
        <w:rPr>
          <w:rFonts w:ascii="Times New Roman" w:hAnsi="Times New Roman" w:cs="Times New Roman"/>
          <w:b/>
          <w:bCs/>
          <w:sz w:val="24"/>
          <w:szCs w:val="24"/>
        </w:rPr>
        <w:t>294.390,58</w:t>
      </w:r>
      <w:r w:rsidR="00CA1A62" w:rsidRPr="0002147E">
        <w:rPr>
          <w:rFonts w:ascii="Times New Roman" w:hAnsi="Times New Roman" w:cs="Times New Roman"/>
          <w:b/>
          <w:bCs/>
          <w:sz w:val="24"/>
          <w:szCs w:val="24"/>
        </w:rPr>
        <w:t xml:space="preserve"> (</w:t>
      </w:r>
      <w:r w:rsidR="00CA1A62">
        <w:rPr>
          <w:rFonts w:ascii="Times New Roman" w:hAnsi="Times New Roman" w:cs="Times New Roman"/>
          <w:b/>
          <w:bCs/>
          <w:sz w:val="24"/>
          <w:szCs w:val="24"/>
        </w:rPr>
        <w:t>duzentos e noventa e quatro mil, trezentos e noventa reais e cinquenta e oito centavos</w:t>
      </w:r>
      <w:r w:rsidR="00CA1A62" w:rsidRPr="0002147E">
        <w:rPr>
          <w:rFonts w:ascii="Times New Roman" w:hAnsi="Times New Roman" w:cs="Times New Roman"/>
          <w:b/>
          <w:bCs/>
          <w:sz w:val="24"/>
          <w:szCs w:val="24"/>
        </w:rPr>
        <w:t>)</w:t>
      </w:r>
      <w:r w:rsidRPr="0002147E">
        <w:rPr>
          <w:rFonts w:ascii="Times New Roman" w:hAnsi="Times New Roman" w:cs="Times New Roman"/>
          <w:b/>
          <w:bCs/>
          <w:sz w:val="24"/>
          <w:szCs w:val="24"/>
        </w:rPr>
        <w:t>.</w:t>
      </w:r>
    </w:p>
    <w:p w14:paraId="2D061B67" w14:textId="492872B4"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5</w:t>
      </w:r>
      <w:r w:rsidRPr="0002147E">
        <w:rPr>
          <w:rFonts w:ascii="Times New Roman" w:hAnsi="Times New Roman" w:cs="Times New Roman"/>
          <w:b/>
          <w:bCs/>
          <w:sz w:val="24"/>
          <w:szCs w:val="24"/>
        </w:rPr>
        <w:t>. Certidão negativa de falência, concordata, recuperação judicial ou extrajudicial</w:t>
      </w:r>
      <w:r w:rsidRPr="00181B89">
        <w:rPr>
          <w:rFonts w:ascii="Times New Roman" w:hAnsi="Times New Roman" w:cs="Times New Roman"/>
          <w:sz w:val="24"/>
          <w:szCs w:val="24"/>
        </w:rPr>
        <w:t xml:space="preserve"> expedida pelo distribuidor da sede da empresa, ou de execução patrimonial do domicílio da pessoa física ou da firma individual, cuja data de emissão não poderá ser superior a 60 (sessenta) dias da data da abertura desta licitação.</w:t>
      </w:r>
    </w:p>
    <w:p w14:paraId="25D6C5B4" w14:textId="3C6076E4"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5</w:t>
      </w:r>
      <w:r w:rsidRPr="0002147E">
        <w:rPr>
          <w:rFonts w:ascii="Times New Roman" w:hAnsi="Times New Roman" w:cs="Times New Roman"/>
          <w:b/>
          <w:bCs/>
          <w:sz w:val="24"/>
          <w:szCs w:val="24"/>
        </w:rPr>
        <w:t xml:space="preserve">.1. </w:t>
      </w:r>
      <w:r w:rsidRPr="00181B89">
        <w:rPr>
          <w:rFonts w:ascii="Times New Roman" w:hAnsi="Times New Roman" w:cs="Times New Roman"/>
          <w:sz w:val="24"/>
          <w:szCs w:val="24"/>
        </w:rPr>
        <w:t>Será admitida a apresentação de Certidão Positiva para a(s) licitante(s) em recuperação judicial ou extrajudicial, desde que acompanhada de seu Plano de Recuperação, já homologado pelo juízo competente e em pleno vigor, apto a comprovar sua viabilidade econômico</w:t>
      </w:r>
      <w:r w:rsidR="00571787">
        <w:rPr>
          <w:rFonts w:ascii="Times New Roman" w:hAnsi="Times New Roman" w:cs="Times New Roman"/>
          <w:sz w:val="24"/>
          <w:szCs w:val="24"/>
        </w:rPr>
        <w:t>–</w:t>
      </w:r>
      <w:r w:rsidRPr="00181B89">
        <w:rPr>
          <w:rFonts w:ascii="Times New Roman" w:hAnsi="Times New Roman" w:cs="Times New Roman"/>
          <w:sz w:val="24"/>
          <w:szCs w:val="24"/>
        </w:rPr>
        <w:t>financeira, inclusive, pelo atendimento de todos os requisitos de habilitação econômico</w:t>
      </w:r>
      <w:r w:rsidR="00571787">
        <w:rPr>
          <w:rFonts w:ascii="Times New Roman" w:hAnsi="Times New Roman" w:cs="Times New Roman"/>
          <w:sz w:val="24"/>
          <w:szCs w:val="24"/>
        </w:rPr>
        <w:t>–</w:t>
      </w:r>
      <w:r w:rsidRPr="00181B89">
        <w:rPr>
          <w:rFonts w:ascii="Times New Roman" w:hAnsi="Times New Roman" w:cs="Times New Roman"/>
          <w:sz w:val="24"/>
          <w:szCs w:val="24"/>
        </w:rPr>
        <w:t>financeiras estabelecidos neste edital.</w:t>
      </w:r>
    </w:p>
    <w:p w14:paraId="21C2FF2D" w14:textId="1E76EE41"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6</w:t>
      </w:r>
      <w:r w:rsidRPr="0002147E">
        <w:rPr>
          <w:rFonts w:ascii="Times New Roman" w:hAnsi="Times New Roman" w:cs="Times New Roman"/>
          <w:b/>
          <w:bCs/>
          <w:sz w:val="24"/>
          <w:szCs w:val="24"/>
        </w:rPr>
        <w:t>. Declaração</w:t>
      </w:r>
      <w:r w:rsidRPr="00181B89">
        <w:rPr>
          <w:rFonts w:ascii="Times New Roman" w:hAnsi="Times New Roman" w:cs="Times New Roman"/>
          <w:sz w:val="24"/>
          <w:szCs w:val="24"/>
        </w:rPr>
        <w:t>, para fins do disposto no inciso V do art. 27 da Lei nº 8.666, de 21 de junho de 1993 (</w:t>
      </w:r>
      <w:r w:rsidR="0002147E" w:rsidRPr="0002147E">
        <w:rPr>
          <w:rFonts w:ascii="Times New Roman" w:hAnsi="Times New Roman" w:cs="Times New Roman"/>
          <w:b/>
          <w:bCs/>
          <w:sz w:val="24"/>
          <w:szCs w:val="24"/>
        </w:rPr>
        <w:t>ANEXO V</w:t>
      </w:r>
      <w:r w:rsidRPr="00181B89">
        <w:rPr>
          <w:rFonts w:ascii="Times New Roman" w:hAnsi="Times New Roman" w:cs="Times New Roman"/>
          <w:sz w:val="24"/>
          <w:szCs w:val="24"/>
        </w:rPr>
        <w:t>).</w:t>
      </w:r>
    </w:p>
    <w:p w14:paraId="11704583" w14:textId="123F4D17"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7</w:t>
      </w:r>
      <w:r w:rsidRPr="0002147E">
        <w:rPr>
          <w:rFonts w:ascii="Times New Roman" w:hAnsi="Times New Roman" w:cs="Times New Roman"/>
          <w:b/>
          <w:bCs/>
          <w:sz w:val="24"/>
          <w:szCs w:val="24"/>
        </w:rPr>
        <w:t>. Declaração</w:t>
      </w:r>
      <w:r w:rsidRPr="00181B89">
        <w:rPr>
          <w:rFonts w:ascii="Times New Roman" w:hAnsi="Times New Roman" w:cs="Times New Roman"/>
          <w:sz w:val="24"/>
          <w:szCs w:val="24"/>
        </w:rPr>
        <w:t xml:space="preserve">, firmada sob as penas da Lei, conforme modelo de declaração padrão COMISSÃO PERMANENTE DE LICITAÇÕES I – COMLIC </w:t>
      </w:r>
      <w:r w:rsidR="00571787">
        <w:rPr>
          <w:rFonts w:ascii="Times New Roman" w:hAnsi="Times New Roman" w:cs="Times New Roman"/>
          <w:sz w:val="24"/>
          <w:szCs w:val="24"/>
        </w:rPr>
        <w:t>–</w:t>
      </w:r>
      <w:r w:rsidRPr="00181B89">
        <w:rPr>
          <w:rFonts w:ascii="Times New Roman" w:hAnsi="Times New Roman" w:cs="Times New Roman"/>
          <w:sz w:val="24"/>
          <w:szCs w:val="24"/>
        </w:rPr>
        <w:t xml:space="preserve"> I (</w:t>
      </w:r>
      <w:r w:rsidRPr="0002147E">
        <w:rPr>
          <w:rFonts w:ascii="Times New Roman" w:hAnsi="Times New Roman" w:cs="Times New Roman"/>
          <w:b/>
          <w:bCs/>
          <w:sz w:val="24"/>
          <w:szCs w:val="24"/>
        </w:rPr>
        <w:t>ANEXO VI</w:t>
      </w:r>
      <w:r w:rsidRPr="00181B89">
        <w:rPr>
          <w:rFonts w:ascii="Times New Roman" w:hAnsi="Times New Roman" w:cs="Times New Roman"/>
          <w:sz w:val="24"/>
          <w:szCs w:val="24"/>
        </w:rPr>
        <w:t>).</w:t>
      </w:r>
    </w:p>
    <w:p w14:paraId="5218E51F" w14:textId="5A3F6A17"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8</w:t>
      </w:r>
      <w:r w:rsidRPr="0002147E">
        <w:rPr>
          <w:rFonts w:ascii="Times New Roman" w:hAnsi="Times New Roman" w:cs="Times New Roman"/>
          <w:b/>
          <w:bCs/>
          <w:sz w:val="24"/>
          <w:szCs w:val="24"/>
        </w:rPr>
        <w:t>. Declaração</w:t>
      </w:r>
      <w:r w:rsidRPr="00181B89">
        <w:rPr>
          <w:rFonts w:ascii="Times New Roman" w:hAnsi="Times New Roman" w:cs="Times New Roman"/>
          <w:sz w:val="24"/>
          <w:szCs w:val="24"/>
        </w:rPr>
        <w:t xml:space="preserve"> formal do licitante, nos termos e para os fins do disposto no § 1º do art. 98 da Lei Orgânica do Município de Santos, conforme modelo </w:t>
      </w:r>
      <w:r w:rsidR="0002147E" w:rsidRPr="0002147E">
        <w:rPr>
          <w:rFonts w:ascii="Times New Roman" w:hAnsi="Times New Roman" w:cs="Times New Roman"/>
          <w:b/>
          <w:bCs/>
          <w:sz w:val="24"/>
          <w:szCs w:val="24"/>
        </w:rPr>
        <w:t>ANEXO VII</w:t>
      </w:r>
      <w:r w:rsidRPr="00181B89">
        <w:rPr>
          <w:rFonts w:ascii="Times New Roman" w:hAnsi="Times New Roman" w:cs="Times New Roman"/>
          <w:sz w:val="24"/>
          <w:szCs w:val="24"/>
        </w:rPr>
        <w:t>.</w:t>
      </w:r>
    </w:p>
    <w:p w14:paraId="3D32CC7A" w14:textId="1FCCB4E6"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7.1.1</w:t>
      </w:r>
      <w:r w:rsidR="00B15D65">
        <w:rPr>
          <w:rFonts w:ascii="Times New Roman" w:hAnsi="Times New Roman" w:cs="Times New Roman"/>
          <w:b/>
          <w:bCs/>
          <w:sz w:val="24"/>
          <w:szCs w:val="24"/>
        </w:rPr>
        <w:t>9</w:t>
      </w:r>
      <w:r w:rsidRPr="0002147E">
        <w:rPr>
          <w:rFonts w:ascii="Times New Roman" w:hAnsi="Times New Roman" w:cs="Times New Roman"/>
          <w:b/>
          <w:bCs/>
          <w:sz w:val="24"/>
          <w:szCs w:val="24"/>
        </w:rPr>
        <w:t>. Declaração</w:t>
      </w:r>
      <w:r w:rsidRPr="00181B89">
        <w:rPr>
          <w:rFonts w:ascii="Times New Roman" w:hAnsi="Times New Roman" w:cs="Times New Roman"/>
          <w:sz w:val="24"/>
          <w:szCs w:val="24"/>
        </w:rPr>
        <w:t xml:space="preserve">, nos termos do modelo constante </w:t>
      </w:r>
      <w:r w:rsidR="0002147E" w:rsidRPr="0002147E">
        <w:rPr>
          <w:rFonts w:ascii="Times New Roman" w:hAnsi="Times New Roman" w:cs="Times New Roman"/>
          <w:b/>
          <w:bCs/>
          <w:sz w:val="24"/>
          <w:szCs w:val="24"/>
        </w:rPr>
        <w:t>ANEXO XII</w:t>
      </w:r>
      <w:r w:rsidRPr="00181B89">
        <w:rPr>
          <w:rFonts w:ascii="Times New Roman" w:hAnsi="Times New Roman" w:cs="Times New Roman"/>
          <w:sz w:val="24"/>
          <w:szCs w:val="24"/>
        </w:rPr>
        <w:t>, firmada sob as penas da lei do compromisso de utilização de produtos e subprodutos de madeira de origem exótica, ou de origem nativa que tenha procedência legal.</w:t>
      </w:r>
    </w:p>
    <w:p w14:paraId="551D85E0"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7.2.</w:t>
      </w:r>
      <w:r w:rsidRPr="00181B89">
        <w:rPr>
          <w:rFonts w:ascii="Times New Roman" w:hAnsi="Times New Roman" w:cs="Times New Roman"/>
          <w:sz w:val="24"/>
          <w:szCs w:val="24"/>
        </w:rPr>
        <w:t xml:space="preserve"> No caso de isenção ou não incidência de Tributos, o licitante deverá apresentar documento(s) comprobatório(s) da situação.</w:t>
      </w:r>
    </w:p>
    <w:p w14:paraId="3D59EBCD"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7.3.</w:t>
      </w:r>
      <w:r w:rsidRPr="00181B89">
        <w:rPr>
          <w:rFonts w:ascii="Times New Roman" w:hAnsi="Times New Roman" w:cs="Times New Roman"/>
          <w:sz w:val="24"/>
          <w:szCs w:val="24"/>
        </w:rPr>
        <w:t xml:space="preserve"> Não será aceito documento com validade vencida ou em forma de protocolo.</w:t>
      </w:r>
    </w:p>
    <w:p w14:paraId="5615CBB2" w14:textId="5FB45D23"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7.4.</w:t>
      </w:r>
      <w:r w:rsidRPr="00181B89">
        <w:rPr>
          <w:rFonts w:ascii="Times New Roman" w:hAnsi="Times New Roman" w:cs="Times New Roman"/>
          <w:sz w:val="24"/>
          <w:szCs w:val="24"/>
        </w:rPr>
        <w:t xml:space="preserve"> Nos documentos em que não houver prazo de validade assinalado, esta Comissão considerará válidos os emitidos até 90 (noventa) dias corridos, antes da data de abertura desta licitação, exceções feitas aos subitens </w:t>
      </w:r>
      <w:r w:rsidRPr="0002147E">
        <w:rPr>
          <w:rFonts w:ascii="Times New Roman" w:hAnsi="Times New Roman" w:cs="Times New Roman"/>
          <w:b/>
          <w:bCs/>
          <w:sz w:val="24"/>
          <w:szCs w:val="24"/>
        </w:rPr>
        <w:t>7.1.8, 7.1.9</w:t>
      </w:r>
      <w:r w:rsidRPr="00181B89">
        <w:rPr>
          <w:rFonts w:ascii="Times New Roman" w:hAnsi="Times New Roman" w:cs="Times New Roman"/>
          <w:sz w:val="24"/>
          <w:szCs w:val="24"/>
        </w:rPr>
        <w:t xml:space="preserve"> e </w:t>
      </w:r>
      <w:r w:rsidRPr="0002147E">
        <w:rPr>
          <w:rFonts w:ascii="Times New Roman" w:hAnsi="Times New Roman" w:cs="Times New Roman"/>
          <w:b/>
          <w:bCs/>
          <w:sz w:val="24"/>
          <w:szCs w:val="24"/>
        </w:rPr>
        <w:t>7.1.1</w:t>
      </w:r>
      <w:r w:rsidR="00B15D65">
        <w:rPr>
          <w:rFonts w:ascii="Times New Roman" w:hAnsi="Times New Roman" w:cs="Times New Roman"/>
          <w:b/>
          <w:bCs/>
          <w:sz w:val="24"/>
          <w:szCs w:val="24"/>
        </w:rPr>
        <w:t>5</w:t>
      </w:r>
      <w:r w:rsidRPr="00181B89">
        <w:rPr>
          <w:rFonts w:ascii="Times New Roman" w:hAnsi="Times New Roman" w:cs="Times New Roman"/>
          <w:sz w:val="24"/>
          <w:szCs w:val="24"/>
        </w:rPr>
        <w:t xml:space="preserve"> deste edital.</w:t>
      </w:r>
    </w:p>
    <w:p w14:paraId="7D324B4D"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lastRenderedPageBreak/>
        <w:t>7.5.</w:t>
      </w:r>
      <w:r w:rsidRPr="00181B89">
        <w:rPr>
          <w:rFonts w:ascii="Times New Roman" w:hAnsi="Times New Roman" w:cs="Times New Roman"/>
          <w:sz w:val="24"/>
          <w:szCs w:val="24"/>
        </w:rPr>
        <w:t xml:space="preserve"> Os documentos necessários à habilitação poderão ser apresentados em original, por qualquer processo de cópia autenticada por tabelião de notas ou por funcionário da unidade que realiza a licitação, ou publicação em órgão de imprensa oficial.</w:t>
      </w:r>
    </w:p>
    <w:p w14:paraId="7BC5848A"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7.6.</w:t>
      </w:r>
      <w:r w:rsidRPr="00181B89">
        <w:rPr>
          <w:rFonts w:ascii="Times New Roman" w:hAnsi="Times New Roman" w:cs="Times New Roman"/>
          <w:sz w:val="24"/>
          <w:szCs w:val="24"/>
        </w:rPr>
        <w:t xml:space="preserve"> No caso de documentos emitidos por meio de sistema eletrônico, a aceitação fica condicionada à verificação de autenticidade pela Internet.</w:t>
      </w:r>
    </w:p>
    <w:p w14:paraId="6F5CD579" w14:textId="77777777" w:rsidR="00181B89" w:rsidRPr="00181B89" w:rsidRDefault="00181B89" w:rsidP="00181B89">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7.7.</w:t>
      </w:r>
      <w:r w:rsidRPr="00181B89">
        <w:rPr>
          <w:rFonts w:ascii="Times New Roman" w:hAnsi="Times New Roman" w:cs="Times New Roman"/>
          <w:sz w:val="24"/>
          <w:szCs w:val="24"/>
        </w:rPr>
        <w:t xml:space="preserve"> Todos os documentos deverão se reportar à sede ou à filial que participou da licitação e que executará o Contrato.</w:t>
      </w:r>
    </w:p>
    <w:p w14:paraId="744B5EFD" w14:textId="77777777" w:rsidR="00181B89" w:rsidRPr="00181B89" w:rsidRDefault="00181B89" w:rsidP="0002147E">
      <w:pPr>
        <w:spacing w:before="240" w:after="0" w:line="240" w:lineRule="auto"/>
        <w:jc w:val="both"/>
        <w:rPr>
          <w:rFonts w:ascii="Times New Roman" w:hAnsi="Times New Roman" w:cs="Times New Roman"/>
          <w:sz w:val="24"/>
          <w:szCs w:val="24"/>
        </w:rPr>
      </w:pPr>
      <w:r w:rsidRPr="00181B89">
        <w:rPr>
          <w:rFonts w:ascii="Times New Roman" w:hAnsi="Times New Roman" w:cs="Times New Roman"/>
          <w:sz w:val="24"/>
          <w:szCs w:val="24"/>
        </w:rPr>
        <w:t xml:space="preserve">No caso </w:t>
      </w:r>
      <w:proofErr w:type="gramStart"/>
      <w:r w:rsidRPr="00181B89">
        <w:rPr>
          <w:rFonts w:ascii="Times New Roman" w:hAnsi="Times New Roman" w:cs="Times New Roman"/>
          <w:sz w:val="24"/>
          <w:szCs w:val="24"/>
        </w:rPr>
        <w:t>da</w:t>
      </w:r>
      <w:proofErr w:type="gramEnd"/>
      <w:r w:rsidRPr="00181B89">
        <w:rPr>
          <w:rFonts w:ascii="Times New Roman" w:hAnsi="Times New Roman" w:cs="Times New Roman"/>
          <w:sz w:val="24"/>
          <w:szCs w:val="24"/>
        </w:rPr>
        <w:t xml:space="preserve"> licitante desejar que um de seus estabelecimentos, que não o participante da licitação, execute o futuro contrato, deverão ser atendidos os seguintes requisitos:</w:t>
      </w:r>
    </w:p>
    <w:p w14:paraId="0A87F478" w14:textId="4C84AC13" w:rsidR="00181B89" w:rsidRPr="00181B89" w:rsidRDefault="00181B89" w:rsidP="003D143B">
      <w:pPr>
        <w:spacing w:after="0" w:line="240" w:lineRule="auto"/>
        <w:ind w:left="567"/>
        <w:jc w:val="both"/>
        <w:rPr>
          <w:rFonts w:ascii="Times New Roman" w:hAnsi="Times New Roman" w:cs="Times New Roman"/>
          <w:sz w:val="24"/>
          <w:szCs w:val="24"/>
        </w:rPr>
      </w:pPr>
      <w:r w:rsidRPr="000E50FC">
        <w:rPr>
          <w:rFonts w:ascii="Times New Roman" w:hAnsi="Times New Roman" w:cs="Times New Roman"/>
          <w:b/>
          <w:bCs/>
          <w:sz w:val="24"/>
          <w:szCs w:val="24"/>
        </w:rPr>
        <w:t>a.</w:t>
      </w:r>
      <w:r w:rsidR="003D143B">
        <w:rPr>
          <w:rFonts w:ascii="Times New Roman" w:hAnsi="Times New Roman" w:cs="Times New Roman"/>
          <w:sz w:val="24"/>
          <w:szCs w:val="24"/>
        </w:rPr>
        <w:t xml:space="preserve"> </w:t>
      </w:r>
      <w:r w:rsidRPr="00181B89">
        <w:rPr>
          <w:rFonts w:ascii="Times New Roman" w:hAnsi="Times New Roman" w:cs="Times New Roman"/>
          <w:sz w:val="24"/>
          <w:szCs w:val="24"/>
        </w:rPr>
        <w:t>que do ato constitutivo da licitante (matriz) conste expressamente a filial;</w:t>
      </w:r>
    </w:p>
    <w:p w14:paraId="7319E735" w14:textId="22CB7A07" w:rsidR="00181B89" w:rsidRDefault="00181B89" w:rsidP="003D143B">
      <w:pPr>
        <w:spacing w:after="240" w:line="240" w:lineRule="auto"/>
        <w:ind w:left="567"/>
        <w:jc w:val="both"/>
        <w:rPr>
          <w:rFonts w:ascii="Times New Roman" w:hAnsi="Times New Roman" w:cs="Times New Roman"/>
          <w:sz w:val="24"/>
          <w:szCs w:val="24"/>
        </w:rPr>
      </w:pPr>
      <w:r w:rsidRPr="000E50FC">
        <w:rPr>
          <w:rFonts w:ascii="Times New Roman" w:hAnsi="Times New Roman" w:cs="Times New Roman"/>
          <w:b/>
          <w:bCs/>
          <w:sz w:val="24"/>
          <w:szCs w:val="24"/>
        </w:rPr>
        <w:t>b.</w:t>
      </w:r>
      <w:r w:rsidR="003D143B">
        <w:rPr>
          <w:rFonts w:ascii="Times New Roman" w:hAnsi="Times New Roman" w:cs="Times New Roman"/>
          <w:sz w:val="24"/>
          <w:szCs w:val="24"/>
        </w:rPr>
        <w:t xml:space="preserve"> </w:t>
      </w:r>
      <w:r w:rsidRPr="00181B89">
        <w:rPr>
          <w:rFonts w:ascii="Times New Roman" w:hAnsi="Times New Roman" w:cs="Times New Roman"/>
          <w:sz w:val="24"/>
          <w:szCs w:val="24"/>
        </w:rPr>
        <w:t>que a licitante informe que o objeto será executado pela sua filial, quando então deverá ser comprovada a regularidade fiscal de ambos os estabelecimentos, com a apresentação das certidões necessárias.</w:t>
      </w:r>
    </w:p>
    <w:tbl>
      <w:tblPr>
        <w:tblW w:w="0" w:type="auto"/>
        <w:shd w:val="pct20" w:color="auto" w:fill="auto"/>
        <w:tblLook w:val="04A0" w:firstRow="1" w:lastRow="0" w:firstColumn="1" w:lastColumn="0" w:noHBand="0" w:noVBand="1"/>
      </w:tblPr>
      <w:tblGrid>
        <w:gridCol w:w="9346"/>
      </w:tblGrid>
      <w:tr w:rsidR="0002147E" w14:paraId="13106015"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6F7003AC" w14:textId="77777777" w:rsidR="0002147E" w:rsidRPr="00056CAD" w:rsidRDefault="0002147E"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8</w:t>
            </w:r>
          </w:p>
          <w:p w14:paraId="7B7D5AC6" w14:textId="3749CF27" w:rsidR="0002147E" w:rsidRDefault="0002147E"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DOS PRAZOS –</w:t>
            </w:r>
          </w:p>
        </w:tc>
      </w:tr>
    </w:tbl>
    <w:p w14:paraId="78889345" w14:textId="0197DDF6" w:rsidR="0002147E" w:rsidRPr="0002147E" w:rsidRDefault="0002147E" w:rsidP="0002147E">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8.1.</w:t>
      </w:r>
      <w:r w:rsidRPr="0002147E">
        <w:rPr>
          <w:rFonts w:ascii="Times New Roman" w:hAnsi="Times New Roman" w:cs="Times New Roman"/>
          <w:sz w:val="24"/>
          <w:szCs w:val="24"/>
        </w:rPr>
        <w:t xml:space="preserve"> Os serviços deverão ser iniciados impreterivelmente em até 05 (cinco) dias corridos após a data de recebimento da ORDEM DE SERVIÇO expedida pela fiscalização da SIEDI. O prazo para conclusão dos serviços será de até </w:t>
      </w:r>
      <w:r w:rsidRPr="0002147E">
        <w:rPr>
          <w:rFonts w:ascii="Times New Roman" w:hAnsi="Times New Roman" w:cs="Times New Roman"/>
          <w:b/>
          <w:bCs/>
          <w:sz w:val="24"/>
          <w:szCs w:val="24"/>
          <w:u w:val="single"/>
        </w:rPr>
        <w:t>0</w:t>
      </w:r>
      <w:r w:rsidR="00227A97">
        <w:rPr>
          <w:rFonts w:ascii="Times New Roman" w:hAnsi="Times New Roman" w:cs="Times New Roman"/>
          <w:b/>
          <w:bCs/>
          <w:sz w:val="24"/>
          <w:szCs w:val="24"/>
          <w:u w:val="single"/>
        </w:rPr>
        <w:t>5</w:t>
      </w:r>
      <w:r w:rsidRPr="0002147E">
        <w:rPr>
          <w:rFonts w:ascii="Times New Roman" w:hAnsi="Times New Roman" w:cs="Times New Roman"/>
          <w:b/>
          <w:bCs/>
          <w:sz w:val="24"/>
          <w:szCs w:val="24"/>
          <w:u w:val="single"/>
        </w:rPr>
        <w:t xml:space="preserve"> (</w:t>
      </w:r>
      <w:r w:rsidR="00227A97">
        <w:rPr>
          <w:rFonts w:ascii="Times New Roman" w:hAnsi="Times New Roman" w:cs="Times New Roman"/>
          <w:b/>
          <w:bCs/>
          <w:sz w:val="24"/>
          <w:szCs w:val="24"/>
          <w:u w:val="single"/>
        </w:rPr>
        <w:t>cinco</w:t>
      </w:r>
      <w:r w:rsidRPr="0002147E">
        <w:rPr>
          <w:rFonts w:ascii="Times New Roman" w:hAnsi="Times New Roman" w:cs="Times New Roman"/>
          <w:b/>
          <w:bCs/>
          <w:sz w:val="24"/>
          <w:szCs w:val="24"/>
          <w:u w:val="single"/>
        </w:rPr>
        <w:t>) meses</w:t>
      </w:r>
      <w:r w:rsidRPr="0002147E">
        <w:rPr>
          <w:rFonts w:ascii="Times New Roman" w:hAnsi="Times New Roman" w:cs="Times New Roman"/>
          <w:sz w:val="24"/>
          <w:szCs w:val="24"/>
        </w:rPr>
        <w:t>, a contar da data de recebimento da ORDEM DE SERVIÇO expedida pela fiscalização da SIEDI, seguindo o estabelecido no cronograma físico</w:t>
      </w:r>
      <w:r w:rsidR="00227A97">
        <w:rPr>
          <w:rFonts w:ascii="Times New Roman" w:hAnsi="Times New Roman" w:cs="Times New Roman"/>
          <w:sz w:val="24"/>
          <w:szCs w:val="24"/>
        </w:rPr>
        <w:t>-</w:t>
      </w:r>
      <w:r w:rsidRPr="0002147E">
        <w:rPr>
          <w:rFonts w:ascii="Times New Roman" w:hAnsi="Times New Roman" w:cs="Times New Roman"/>
          <w:sz w:val="24"/>
          <w:szCs w:val="24"/>
        </w:rPr>
        <w:t>financeiro.</w:t>
      </w:r>
    </w:p>
    <w:p w14:paraId="0B6E5A29" w14:textId="7CD21AFB" w:rsidR="0002147E" w:rsidRDefault="0002147E" w:rsidP="0002147E">
      <w:pPr>
        <w:spacing w:before="240" w:after="240" w:line="240" w:lineRule="auto"/>
        <w:jc w:val="both"/>
        <w:rPr>
          <w:rFonts w:ascii="Times New Roman" w:hAnsi="Times New Roman" w:cs="Times New Roman"/>
          <w:sz w:val="24"/>
          <w:szCs w:val="24"/>
        </w:rPr>
      </w:pPr>
      <w:r w:rsidRPr="0002147E">
        <w:rPr>
          <w:rFonts w:ascii="Times New Roman" w:hAnsi="Times New Roman" w:cs="Times New Roman"/>
          <w:b/>
          <w:bCs/>
          <w:sz w:val="24"/>
          <w:szCs w:val="24"/>
        </w:rPr>
        <w:t>8.2.</w:t>
      </w:r>
      <w:r w:rsidRPr="0002147E">
        <w:rPr>
          <w:rFonts w:ascii="Times New Roman" w:hAnsi="Times New Roman" w:cs="Times New Roman"/>
          <w:sz w:val="24"/>
          <w:szCs w:val="24"/>
        </w:rPr>
        <w:t xml:space="preserve"> Não serão aceitos quaisquer pedidos de prorrogação de prazos baseados na inadequação de equipamentos, correções de imperfeições de execução, prestação de assistência à Prefeitura Municipal de Santos na fiscalização das obras, ficando assegurado ao Município de Santos o direito de rejeitar os pedidos apresentados.</w:t>
      </w:r>
    </w:p>
    <w:tbl>
      <w:tblPr>
        <w:tblW w:w="0" w:type="auto"/>
        <w:shd w:val="pct20" w:color="auto" w:fill="auto"/>
        <w:tblLook w:val="04A0" w:firstRow="1" w:lastRow="0" w:firstColumn="1" w:lastColumn="0" w:noHBand="0" w:noVBand="1"/>
      </w:tblPr>
      <w:tblGrid>
        <w:gridCol w:w="9346"/>
      </w:tblGrid>
      <w:tr w:rsidR="0002147E" w14:paraId="0CDCEB3A"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32E303FF" w14:textId="77777777" w:rsidR="0002147E" w:rsidRPr="00056CAD" w:rsidRDefault="0002147E"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9</w:t>
            </w:r>
          </w:p>
          <w:p w14:paraId="5A6FC4C7" w14:textId="4A1D2E25" w:rsidR="0002147E" w:rsidRDefault="0002147E"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DAS CONDIÇÕES DE PAGAMENTO E DE FATURAMENTO –</w:t>
            </w:r>
          </w:p>
        </w:tc>
      </w:tr>
    </w:tbl>
    <w:p w14:paraId="1AC3937E" w14:textId="3F93A79F"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9.1.</w:t>
      </w:r>
      <w:r w:rsidRPr="00742048">
        <w:rPr>
          <w:rFonts w:ascii="Times New Roman" w:hAnsi="Times New Roman" w:cs="Times New Roman"/>
          <w:sz w:val="24"/>
          <w:szCs w:val="24"/>
        </w:rPr>
        <w:t xml:space="preserve"> A contratada deverá emitir nota</w:t>
      </w:r>
      <w:r w:rsidR="00227A97">
        <w:rPr>
          <w:rFonts w:ascii="Times New Roman" w:hAnsi="Times New Roman" w:cs="Times New Roman"/>
          <w:sz w:val="24"/>
          <w:szCs w:val="24"/>
        </w:rPr>
        <w:t>-</w:t>
      </w:r>
      <w:r w:rsidRPr="00742048">
        <w:rPr>
          <w:rFonts w:ascii="Times New Roman" w:hAnsi="Times New Roman" w:cs="Times New Roman"/>
          <w:sz w:val="24"/>
          <w:szCs w:val="24"/>
        </w:rPr>
        <w:t>fiscal/fatura, contemplando as quantidades efetivamente realizadas, nos termos da sua planilha de quantitativos e custos unitários, seguindo o prazo de execução disposto no cronograma físico</w:t>
      </w:r>
      <w:r w:rsidR="00227A97">
        <w:rPr>
          <w:rFonts w:ascii="Times New Roman" w:hAnsi="Times New Roman" w:cs="Times New Roman"/>
          <w:sz w:val="24"/>
          <w:szCs w:val="24"/>
        </w:rPr>
        <w:t>-</w:t>
      </w:r>
      <w:r w:rsidRPr="00742048">
        <w:rPr>
          <w:rFonts w:ascii="Times New Roman" w:hAnsi="Times New Roman" w:cs="Times New Roman"/>
          <w:sz w:val="24"/>
          <w:szCs w:val="24"/>
        </w:rPr>
        <w:t>financeiro apresentado pela mesma, os quais farão parte integrante do contrato a ser celebrado.</w:t>
      </w:r>
    </w:p>
    <w:p w14:paraId="3955B9D6"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9.2.</w:t>
      </w:r>
      <w:r w:rsidRPr="00742048">
        <w:rPr>
          <w:rFonts w:ascii="Times New Roman" w:hAnsi="Times New Roman" w:cs="Times New Roman"/>
          <w:sz w:val="24"/>
          <w:szCs w:val="24"/>
        </w:rPr>
        <w:t xml:space="preserve"> Constatada eventual irregularidade, fica facultada à Administração a possibilidade de reter os pagamentos devidos, oficiando, ato contínuo, o INSS ou o Conselho Curador do FGTS, fazendo constar dos autos tal providência, sem prejuízo da adoção das sanções contratuais cabíveis.</w:t>
      </w:r>
    </w:p>
    <w:p w14:paraId="7AA14124" w14:textId="615875B5"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lastRenderedPageBreak/>
        <w:t>9.3.</w:t>
      </w:r>
      <w:r w:rsidRPr="00742048">
        <w:rPr>
          <w:rFonts w:ascii="Times New Roman" w:hAnsi="Times New Roman" w:cs="Times New Roman"/>
          <w:sz w:val="24"/>
          <w:szCs w:val="24"/>
        </w:rPr>
        <w:t xml:space="preserve"> O pagamento será efetuado mediante crédito em conta corrente, no prazo de até </w:t>
      </w:r>
      <w:r w:rsidRPr="00227A97">
        <w:rPr>
          <w:rFonts w:ascii="Times New Roman" w:hAnsi="Times New Roman" w:cs="Times New Roman"/>
          <w:b/>
          <w:bCs/>
          <w:sz w:val="24"/>
          <w:szCs w:val="24"/>
        </w:rPr>
        <w:t>15 (quinze) dias corridos</w:t>
      </w:r>
      <w:r w:rsidRPr="00742048">
        <w:rPr>
          <w:rFonts w:ascii="Times New Roman" w:hAnsi="Times New Roman" w:cs="Times New Roman"/>
          <w:sz w:val="24"/>
          <w:szCs w:val="24"/>
        </w:rPr>
        <w:t xml:space="preserve">, a contar da data do ateste da execução dos serviços pelo fiscal da Secretaria Municipal de Infraestrutura e Edificações </w:t>
      </w:r>
      <w:r w:rsidR="00571787">
        <w:rPr>
          <w:rFonts w:ascii="Times New Roman" w:hAnsi="Times New Roman" w:cs="Times New Roman"/>
          <w:sz w:val="24"/>
          <w:szCs w:val="24"/>
        </w:rPr>
        <w:t>–</w:t>
      </w:r>
      <w:r w:rsidRPr="00742048">
        <w:rPr>
          <w:rFonts w:ascii="Times New Roman" w:hAnsi="Times New Roman" w:cs="Times New Roman"/>
          <w:sz w:val="24"/>
          <w:szCs w:val="24"/>
        </w:rPr>
        <w:t xml:space="preserve"> SIEDI, que a encaminhará ao setor competente para as devidas providências.  </w:t>
      </w:r>
    </w:p>
    <w:p w14:paraId="010F8DE4"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9.4.</w:t>
      </w:r>
      <w:r w:rsidRPr="00742048">
        <w:rPr>
          <w:rFonts w:ascii="Times New Roman" w:hAnsi="Times New Roman" w:cs="Times New Roman"/>
          <w:sz w:val="24"/>
          <w:szCs w:val="24"/>
        </w:rPr>
        <w:t xml:space="preserve"> Eventuais boletos encaminhados pelos fornecedores serão tidos como inexistentes para todos os fins e efeitos. </w:t>
      </w:r>
    </w:p>
    <w:p w14:paraId="236213BC" w14:textId="3887C3C1" w:rsidR="0002147E" w:rsidRDefault="00742048" w:rsidP="00742048">
      <w:pPr>
        <w:spacing w:before="240" w:after="240" w:line="240" w:lineRule="auto"/>
        <w:jc w:val="both"/>
        <w:rPr>
          <w:rFonts w:ascii="Times New Roman" w:hAnsi="Times New Roman" w:cs="Times New Roman"/>
          <w:sz w:val="24"/>
          <w:szCs w:val="24"/>
        </w:rPr>
      </w:pPr>
      <w:r w:rsidRPr="00A961BB">
        <w:rPr>
          <w:rFonts w:ascii="Times New Roman" w:hAnsi="Times New Roman" w:cs="Times New Roman"/>
          <w:b/>
          <w:bCs/>
          <w:sz w:val="24"/>
          <w:szCs w:val="24"/>
        </w:rPr>
        <w:t>9.5.</w:t>
      </w:r>
      <w:r w:rsidRPr="00A961BB">
        <w:rPr>
          <w:rFonts w:ascii="Times New Roman" w:hAnsi="Times New Roman" w:cs="Times New Roman"/>
          <w:sz w:val="24"/>
          <w:szCs w:val="24"/>
        </w:rPr>
        <w:t xml:space="preserve"> As despesas decorrentes do contrato correrão à conta da</w:t>
      </w:r>
      <w:r w:rsidR="00D11DDC" w:rsidRPr="00A961BB">
        <w:rPr>
          <w:rFonts w:ascii="Times New Roman" w:hAnsi="Times New Roman" w:cs="Times New Roman"/>
          <w:sz w:val="24"/>
          <w:szCs w:val="24"/>
        </w:rPr>
        <w:t>s</w:t>
      </w:r>
      <w:r w:rsidRPr="00A961BB">
        <w:rPr>
          <w:rFonts w:ascii="Times New Roman" w:hAnsi="Times New Roman" w:cs="Times New Roman"/>
          <w:sz w:val="24"/>
          <w:szCs w:val="24"/>
        </w:rPr>
        <w:t xml:space="preserve"> dotaç</w:t>
      </w:r>
      <w:r w:rsidR="00D11DDC" w:rsidRPr="00A961BB">
        <w:rPr>
          <w:rFonts w:ascii="Times New Roman" w:hAnsi="Times New Roman" w:cs="Times New Roman"/>
          <w:sz w:val="24"/>
          <w:szCs w:val="24"/>
        </w:rPr>
        <w:t>ões</w:t>
      </w:r>
      <w:r w:rsidRPr="00A961BB">
        <w:rPr>
          <w:rFonts w:ascii="Times New Roman" w:hAnsi="Times New Roman" w:cs="Times New Roman"/>
          <w:sz w:val="24"/>
          <w:szCs w:val="24"/>
        </w:rPr>
        <w:t xml:space="preserve"> </w:t>
      </w:r>
      <w:proofErr w:type="spellStart"/>
      <w:r w:rsidRPr="00A961BB">
        <w:rPr>
          <w:rFonts w:ascii="Times New Roman" w:hAnsi="Times New Roman" w:cs="Times New Roman"/>
          <w:sz w:val="24"/>
          <w:szCs w:val="24"/>
        </w:rPr>
        <w:t>nº</w:t>
      </w:r>
      <w:r w:rsidR="00D11DDC" w:rsidRPr="00A961BB">
        <w:rPr>
          <w:rFonts w:ascii="Times New Roman" w:hAnsi="Times New Roman" w:cs="Times New Roman"/>
          <w:sz w:val="24"/>
          <w:szCs w:val="24"/>
        </w:rPr>
        <w:t>s</w:t>
      </w:r>
      <w:proofErr w:type="spellEnd"/>
      <w:r w:rsidRPr="00A961BB">
        <w:rPr>
          <w:rFonts w:ascii="Times New Roman" w:hAnsi="Times New Roman" w:cs="Times New Roman"/>
          <w:sz w:val="24"/>
          <w:szCs w:val="24"/>
        </w:rPr>
        <w:t>: (</w:t>
      </w:r>
      <w:r w:rsidR="00CA1A62">
        <w:rPr>
          <w:rFonts w:ascii="Times New Roman" w:hAnsi="Times New Roman" w:cs="Times New Roman"/>
          <w:sz w:val="24"/>
          <w:szCs w:val="24"/>
        </w:rPr>
        <w:t>780491</w:t>
      </w:r>
      <w:r w:rsidRPr="00A961BB">
        <w:rPr>
          <w:rFonts w:ascii="Times New Roman" w:hAnsi="Times New Roman" w:cs="Times New Roman"/>
          <w:sz w:val="24"/>
          <w:szCs w:val="24"/>
        </w:rPr>
        <w:t xml:space="preserve">) </w:t>
      </w:r>
      <w:r w:rsidR="00CA1A62">
        <w:rPr>
          <w:rFonts w:ascii="Times New Roman" w:hAnsi="Times New Roman" w:cs="Times New Roman"/>
          <w:sz w:val="24"/>
          <w:szCs w:val="24"/>
        </w:rPr>
        <w:t>1541.01.17.01.17.10.15.451.0100.1140.05.4.4.90.51.99.100.0382</w:t>
      </w:r>
      <w:r w:rsidRPr="00A961BB">
        <w:rPr>
          <w:rFonts w:ascii="Times New Roman" w:hAnsi="Times New Roman" w:cs="Times New Roman"/>
          <w:sz w:val="24"/>
          <w:szCs w:val="24"/>
        </w:rPr>
        <w:t xml:space="preserve"> – Fonte de recurso: </w:t>
      </w:r>
      <w:r w:rsidR="00CA1A62" w:rsidRPr="00A961BB">
        <w:rPr>
          <w:rFonts w:ascii="Times New Roman" w:hAnsi="Times New Roman" w:cs="Times New Roman"/>
          <w:sz w:val="24"/>
          <w:szCs w:val="24"/>
        </w:rPr>
        <w:t>05.</w:t>
      </w:r>
      <w:r w:rsidR="00CA1A62">
        <w:rPr>
          <w:rFonts w:ascii="Times New Roman" w:hAnsi="Times New Roman" w:cs="Times New Roman"/>
          <w:sz w:val="24"/>
          <w:szCs w:val="24"/>
        </w:rPr>
        <w:t xml:space="preserve"> Transferência </w:t>
      </w:r>
      <w:r w:rsidR="00CA1A62" w:rsidRPr="00A961BB">
        <w:rPr>
          <w:rFonts w:ascii="Times New Roman" w:hAnsi="Times New Roman" w:cs="Times New Roman"/>
          <w:sz w:val="24"/>
          <w:szCs w:val="24"/>
        </w:rPr>
        <w:t xml:space="preserve">e Convênios Federais – Vinculados </w:t>
      </w:r>
      <w:r w:rsidR="00D11DDC" w:rsidRPr="00A961BB">
        <w:rPr>
          <w:rFonts w:ascii="Times New Roman" w:hAnsi="Times New Roman" w:cs="Times New Roman"/>
          <w:sz w:val="24"/>
          <w:szCs w:val="24"/>
        </w:rPr>
        <w:t xml:space="preserve">e </w:t>
      </w:r>
      <w:r w:rsidRPr="00A961BB">
        <w:rPr>
          <w:rFonts w:ascii="Times New Roman" w:hAnsi="Times New Roman" w:cs="Times New Roman"/>
          <w:sz w:val="24"/>
          <w:szCs w:val="24"/>
        </w:rPr>
        <w:t>(</w:t>
      </w:r>
      <w:r w:rsidR="00CA1A62">
        <w:rPr>
          <w:rFonts w:ascii="Times New Roman" w:hAnsi="Times New Roman" w:cs="Times New Roman"/>
          <w:sz w:val="24"/>
          <w:szCs w:val="24"/>
        </w:rPr>
        <w:t>780492</w:t>
      </w:r>
      <w:r w:rsidRPr="00A961BB">
        <w:rPr>
          <w:rFonts w:ascii="Times New Roman" w:hAnsi="Times New Roman" w:cs="Times New Roman"/>
          <w:sz w:val="24"/>
          <w:szCs w:val="24"/>
        </w:rPr>
        <w:t xml:space="preserve">) </w:t>
      </w:r>
      <w:r w:rsidR="00CA1A62">
        <w:rPr>
          <w:rFonts w:ascii="Times New Roman" w:hAnsi="Times New Roman" w:cs="Times New Roman"/>
          <w:sz w:val="24"/>
          <w:szCs w:val="24"/>
        </w:rPr>
        <w:t>497.01.17.01.17.10.15.451.0100.1140.01.4.4.90.51.99.110.0000</w:t>
      </w:r>
      <w:r w:rsidRPr="00A961BB">
        <w:rPr>
          <w:rFonts w:ascii="Times New Roman" w:hAnsi="Times New Roman" w:cs="Times New Roman"/>
          <w:sz w:val="24"/>
          <w:szCs w:val="24"/>
        </w:rPr>
        <w:t xml:space="preserve"> </w:t>
      </w:r>
      <w:r w:rsidR="00571787" w:rsidRPr="00A961BB">
        <w:rPr>
          <w:rFonts w:ascii="Times New Roman" w:hAnsi="Times New Roman" w:cs="Times New Roman"/>
          <w:sz w:val="24"/>
          <w:szCs w:val="24"/>
        </w:rPr>
        <w:t>–</w:t>
      </w:r>
      <w:r w:rsidRPr="00A961BB">
        <w:rPr>
          <w:rFonts w:ascii="Times New Roman" w:hAnsi="Times New Roman" w:cs="Times New Roman"/>
          <w:sz w:val="24"/>
          <w:szCs w:val="24"/>
        </w:rPr>
        <w:t xml:space="preserve"> Fonte de recurso: </w:t>
      </w:r>
      <w:r w:rsidR="00CA1A62">
        <w:rPr>
          <w:rFonts w:ascii="Times New Roman" w:hAnsi="Times New Roman" w:cs="Times New Roman"/>
          <w:sz w:val="24"/>
          <w:szCs w:val="24"/>
        </w:rPr>
        <w:t>01</w:t>
      </w:r>
      <w:r w:rsidRPr="00A961BB">
        <w:rPr>
          <w:rFonts w:ascii="Times New Roman" w:hAnsi="Times New Roman" w:cs="Times New Roman"/>
          <w:sz w:val="24"/>
          <w:szCs w:val="24"/>
        </w:rPr>
        <w:t xml:space="preserve">. </w:t>
      </w:r>
      <w:r w:rsidR="00CA1A62">
        <w:rPr>
          <w:rFonts w:ascii="Times New Roman" w:hAnsi="Times New Roman" w:cs="Times New Roman"/>
          <w:sz w:val="24"/>
          <w:szCs w:val="24"/>
        </w:rPr>
        <w:t>Tesouro</w:t>
      </w:r>
      <w:r w:rsidRPr="00A961BB">
        <w:rPr>
          <w:rFonts w:ascii="Times New Roman" w:hAnsi="Times New Roman" w:cs="Times New Roman"/>
          <w:sz w:val="24"/>
          <w:szCs w:val="24"/>
        </w:rPr>
        <w:t xml:space="preserve"> – Vinculados e da nota de empenho nº .............., emitida em ___ de ______ </w:t>
      </w:r>
      <w:proofErr w:type="spellStart"/>
      <w:r w:rsidRPr="00A961BB">
        <w:rPr>
          <w:rFonts w:ascii="Times New Roman" w:hAnsi="Times New Roman" w:cs="Times New Roman"/>
          <w:sz w:val="24"/>
          <w:szCs w:val="24"/>
        </w:rPr>
        <w:t>de</w:t>
      </w:r>
      <w:proofErr w:type="spellEnd"/>
      <w:r w:rsidRPr="00A961BB">
        <w:rPr>
          <w:rFonts w:ascii="Times New Roman" w:hAnsi="Times New Roman" w:cs="Times New Roman"/>
          <w:sz w:val="24"/>
          <w:szCs w:val="24"/>
        </w:rPr>
        <w:t xml:space="preserve"> 20</w:t>
      </w:r>
      <w:r w:rsidR="00D11DDC" w:rsidRPr="00A961BB">
        <w:rPr>
          <w:rFonts w:ascii="Times New Roman" w:hAnsi="Times New Roman" w:cs="Times New Roman"/>
          <w:sz w:val="24"/>
          <w:szCs w:val="24"/>
        </w:rPr>
        <w:t>20</w:t>
      </w:r>
      <w:r w:rsidRPr="00A961BB">
        <w:rPr>
          <w:rFonts w:ascii="Times New Roman" w:hAnsi="Times New Roman" w:cs="Times New Roman"/>
          <w:sz w:val="24"/>
          <w:szCs w:val="24"/>
        </w:rPr>
        <w:t>.</w:t>
      </w:r>
    </w:p>
    <w:tbl>
      <w:tblPr>
        <w:tblW w:w="0" w:type="auto"/>
        <w:tblLook w:val="04A0" w:firstRow="1" w:lastRow="0" w:firstColumn="1" w:lastColumn="0" w:noHBand="0" w:noVBand="1"/>
      </w:tblPr>
      <w:tblGrid>
        <w:gridCol w:w="9346"/>
      </w:tblGrid>
      <w:tr w:rsidR="00742048" w14:paraId="06686370"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16B09935" w14:textId="77777777" w:rsidR="00742048" w:rsidRPr="00742048" w:rsidRDefault="00742048" w:rsidP="00D543B7">
            <w:pPr>
              <w:spacing w:after="0" w:line="240" w:lineRule="auto"/>
              <w:jc w:val="center"/>
              <w:rPr>
                <w:rFonts w:ascii="Times New Roman" w:hAnsi="Times New Roman" w:cs="Times New Roman"/>
                <w:b/>
                <w:bCs/>
                <w:sz w:val="24"/>
                <w:szCs w:val="24"/>
              </w:rPr>
            </w:pPr>
            <w:r w:rsidRPr="00742048">
              <w:rPr>
                <w:rFonts w:ascii="Times New Roman" w:hAnsi="Times New Roman" w:cs="Times New Roman"/>
                <w:b/>
                <w:bCs/>
                <w:sz w:val="24"/>
                <w:szCs w:val="24"/>
              </w:rPr>
              <w:t>CAPÍTULO 10</w:t>
            </w:r>
          </w:p>
          <w:p w14:paraId="4F68E6BB" w14:textId="0FF24845" w:rsidR="00742048" w:rsidRDefault="00742048" w:rsidP="00D543B7">
            <w:pPr>
              <w:spacing w:after="0" w:line="240" w:lineRule="auto"/>
              <w:jc w:val="center"/>
              <w:rPr>
                <w:rFonts w:ascii="Times New Roman" w:hAnsi="Times New Roman" w:cs="Times New Roman"/>
                <w:sz w:val="24"/>
                <w:szCs w:val="24"/>
              </w:rPr>
            </w:pPr>
            <w:r w:rsidRPr="00742048">
              <w:rPr>
                <w:rFonts w:ascii="Times New Roman" w:hAnsi="Times New Roman" w:cs="Times New Roman"/>
                <w:b/>
                <w:bCs/>
                <w:sz w:val="24"/>
                <w:szCs w:val="24"/>
              </w:rPr>
              <w:t>– DOS RECURSOS ADMINISTRATIVOS –</w:t>
            </w:r>
          </w:p>
        </w:tc>
      </w:tr>
    </w:tbl>
    <w:p w14:paraId="03422329"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10.1.</w:t>
      </w:r>
      <w:r w:rsidRPr="00742048">
        <w:rPr>
          <w:rFonts w:ascii="Times New Roman" w:hAnsi="Times New Roman" w:cs="Times New Roman"/>
          <w:sz w:val="24"/>
          <w:szCs w:val="24"/>
        </w:rPr>
        <w:t xml:space="preserve"> Dos atos da Administração cabe recurso administrativo, na forma do disposto no artigo 109 da Lei 8.666/93, com suas alterações.</w:t>
      </w:r>
    </w:p>
    <w:p w14:paraId="3BD0CC4F"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10.2.</w:t>
      </w:r>
      <w:r w:rsidRPr="00742048">
        <w:rPr>
          <w:rFonts w:ascii="Times New Roman" w:hAnsi="Times New Roman" w:cs="Times New Roman"/>
          <w:sz w:val="24"/>
          <w:szCs w:val="24"/>
        </w:rPr>
        <w:t xml:space="preserve"> A interposição de eventual recurso deverá ser efetuada das </w:t>
      </w:r>
      <w:r w:rsidRPr="003D143B">
        <w:rPr>
          <w:rFonts w:ascii="Times New Roman" w:hAnsi="Times New Roman" w:cs="Times New Roman"/>
          <w:b/>
          <w:bCs/>
          <w:sz w:val="24"/>
          <w:szCs w:val="24"/>
        </w:rPr>
        <w:t>8h00</w:t>
      </w:r>
      <w:r w:rsidRPr="00742048">
        <w:rPr>
          <w:rFonts w:ascii="Times New Roman" w:hAnsi="Times New Roman" w:cs="Times New Roman"/>
          <w:sz w:val="24"/>
          <w:szCs w:val="24"/>
        </w:rPr>
        <w:t xml:space="preserve"> às </w:t>
      </w:r>
      <w:r w:rsidRPr="003D143B">
        <w:rPr>
          <w:rFonts w:ascii="Times New Roman" w:hAnsi="Times New Roman" w:cs="Times New Roman"/>
          <w:b/>
          <w:bCs/>
          <w:sz w:val="24"/>
          <w:szCs w:val="24"/>
        </w:rPr>
        <w:t>17h00</w:t>
      </w:r>
      <w:r w:rsidRPr="00742048">
        <w:rPr>
          <w:rFonts w:ascii="Times New Roman" w:hAnsi="Times New Roman" w:cs="Times New Roman"/>
          <w:sz w:val="24"/>
          <w:szCs w:val="24"/>
        </w:rPr>
        <w:t>, no Poupatempo, situado na Rua João Pessoa, nº 246 ao 266, no prazo legal.</w:t>
      </w:r>
    </w:p>
    <w:p w14:paraId="6360C984" w14:textId="6F525E22" w:rsid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10.3.</w:t>
      </w:r>
      <w:r w:rsidRPr="00742048">
        <w:rPr>
          <w:rFonts w:ascii="Times New Roman" w:hAnsi="Times New Roman" w:cs="Times New Roman"/>
          <w:sz w:val="24"/>
          <w:szCs w:val="24"/>
        </w:rPr>
        <w:t xml:space="preserve"> Uma vez interposto, o recurso será comunicado aos demais licitantes que poderão impugná</w:t>
      </w:r>
      <w:r w:rsidR="00227A97">
        <w:rPr>
          <w:rFonts w:ascii="Times New Roman" w:hAnsi="Times New Roman" w:cs="Times New Roman"/>
          <w:sz w:val="24"/>
          <w:szCs w:val="24"/>
        </w:rPr>
        <w:t>-</w:t>
      </w:r>
      <w:r w:rsidRPr="00742048">
        <w:rPr>
          <w:rFonts w:ascii="Times New Roman" w:hAnsi="Times New Roman" w:cs="Times New Roman"/>
          <w:sz w:val="24"/>
          <w:szCs w:val="24"/>
        </w:rPr>
        <w:t>lo no prazo de 05 (cinco) dias úteis.</w:t>
      </w:r>
    </w:p>
    <w:tbl>
      <w:tblPr>
        <w:tblW w:w="0" w:type="auto"/>
        <w:shd w:val="pct20" w:color="auto" w:fill="auto"/>
        <w:tblLook w:val="04A0" w:firstRow="1" w:lastRow="0" w:firstColumn="1" w:lastColumn="0" w:noHBand="0" w:noVBand="1"/>
      </w:tblPr>
      <w:tblGrid>
        <w:gridCol w:w="9346"/>
      </w:tblGrid>
      <w:tr w:rsidR="00742048" w14:paraId="2FFE3BE5"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3728B1BB" w14:textId="77777777" w:rsidR="00742048" w:rsidRPr="00056CAD" w:rsidRDefault="00742048"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11</w:t>
            </w:r>
          </w:p>
          <w:p w14:paraId="2C4A0DC0" w14:textId="2F373517" w:rsidR="00742048" w:rsidRDefault="00742048"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DO CONTRATO –</w:t>
            </w:r>
          </w:p>
        </w:tc>
      </w:tr>
    </w:tbl>
    <w:p w14:paraId="66DC8EC1" w14:textId="380F3722"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11.1.</w:t>
      </w:r>
      <w:r w:rsidRPr="00742048">
        <w:rPr>
          <w:rFonts w:ascii="Times New Roman" w:hAnsi="Times New Roman" w:cs="Times New Roman"/>
          <w:sz w:val="24"/>
          <w:szCs w:val="24"/>
        </w:rPr>
        <w:t xml:space="preserve"> Com a adjudicatária, será celebrado contrato, nos termos do </w:t>
      </w:r>
      <w:r w:rsidRPr="00227A97">
        <w:rPr>
          <w:rFonts w:ascii="Times New Roman" w:hAnsi="Times New Roman" w:cs="Times New Roman"/>
          <w:b/>
          <w:bCs/>
          <w:sz w:val="24"/>
          <w:szCs w:val="24"/>
        </w:rPr>
        <w:t>ANEXO I</w:t>
      </w:r>
      <w:r w:rsidRPr="00742048">
        <w:rPr>
          <w:rFonts w:ascii="Times New Roman" w:hAnsi="Times New Roman" w:cs="Times New Roman"/>
          <w:sz w:val="24"/>
          <w:szCs w:val="24"/>
        </w:rPr>
        <w:t xml:space="preserve"> deste edital, que terá vigência pelo período de </w:t>
      </w:r>
      <w:r w:rsidR="00227A97" w:rsidRPr="003D143B">
        <w:rPr>
          <w:rFonts w:ascii="Times New Roman" w:hAnsi="Times New Roman" w:cs="Times New Roman"/>
          <w:b/>
          <w:bCs/>
          <w:sz w:val="24"/>
          <w:szCs w:val="24"/>
          <w:u w:val="single"/>
        </w:rPr>
        <w:t>1</w:t>
      </w:r>
      <w:r w:rsidR="00E70293" w:rsidRPr="003D143B">
        <w:rPr>
          <w:rFonts w:ascii="Times New Roman" w:hAnsi="Times New Roman" w:cs="Times New Roman"/>
          <w:b/>
          <w:bCs/>
          <w:sz w:val="24"/>
          <w:szCs w:val="24"/>
          <w:u w:val="single"/>
        </w:rPr>
        <w:t>2</w:t>
      </w:r>
      <w:r w:rsidRPr="003D143B">
        <w:rPr>
          <w:rFonts w:ascii="Times New Roman" w:hAnsi="Times New Roman" w:cs="Times New Roman"/>
          <w:b/>
          <w:bCs/>
          <w:sz w:val="24"/>
          <w:szCs w:val="24"/>
          <w:u w:val="single"/>
        </w:rPr>
        <w:t xml:space="preserve"> (</w:t>
      </w:r>
      <w:r w:rsidR="00E70293" w:rsidRPr="003D143B">
        <w:rPr>
          <w:rFonts w:ascii="Times New Roman" w:hAnsi="Times New Roman" w:cs="Times New Roman"/>
          <w:b/>
          <w:bCs/>
          <w:sz w:val="24"/>
          <w:szCs w:val="24"/>
          <w:u w:val="single"/>
        </w:rPr>
        <w:t>doze</w:t>
      </w:r>
      <w:r w:rsidRPr="003D143B">
        <w:rPr>
          <w:rFonts w:ascii="Times New Roman" w:hAnsi="Times New Roman" w:cs="Times New Roman"/>
          <w:b/>
          <w:bCs/>
          <w:sz w:val="24"/>
          <w:szCs w:val="24"/>
          <w:u w:val="single"/>
        </w:rPr>
        <w:t>) meses</w:t>
      </w:r>
      <w:r w:rsidRPr="00742048">
        <w:rPr>
          <w:rFonts w:ascii="Times New Roman" w:hAnsi="Times New Roman" w:cs="Times New Roman"/>
          <w:sz w:val="24"/>
          <w:szCs w:val="24"/>
        </w:rPr>
        <w:t>, a contar da data da assinatura do respectivo instrumento.</w:t>
      </w:r>
    </w:p>
    <w:p w14:paraId="53552840" w14:textId="765CA71C" w:rsid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11.2.</w:t>
      </w:r>
      <w:r w:rsidRPr="00742048">
        <w:rPr>
          <w:rFonts w:ascii="Times New Roman" w:hAnsi="Times New Roman" w:cs="Times New Roman"/>
          <w:sz w:val="24"/>
          <w:szCs w:val="24"/>
        </w:rPr>
        <w:t xml:space="preserve"> A adjudicatária será convocada para, no prazo de até </w:t>
      </w:r>
      <w:r w:rsidRPr="00D11DDC">
        <w:rPr>
          <w:rFonts w:ascii="Times New Roman" w:hAnsi="Times New Roman" w:cs="Times New Roman"/>
          <w:b/>
          <w:bCs/>
          <w:sz w:val="24"/>
          <w:szCs w:val="24"/>
        </w:rPr>
        <w:t>10 (dez) dias corridos</w:t>
      </w:r>
      <w:r w:rsidRPr="00742048">
        <w:rPr>
          <w:rFonts w:ascii="Times New Roman" w:hAnsi="Times New Roman" w:cs="Times New Roman"/>
          <w:sz w:val="24"/>
          <w:szCs w:val="24"/>
        </w:rPr>
        <w:t xml:space="preserve"> contados da data do recebimento da notificação, assinar o instrumento contratual.</w:t>
      </w:r>
    </w:p>
    <w:tbl>
      <w:tblPr>
        <w:tblW w:w="0" w:type="auto"/>
        <w:shd w:val="pct20" w:color="auto" w:fill="auto"/>
        <w:tblLook w:val="04A0" w:firstRow="1" w:lastRow="0" w:firstColumn="1" w:lastColumn="0" w:noHBand="0" w:noVBand="1"/>
      </w:tblPr>
      <w:tblGrid>
        <w:gridCol w:w="9346"/>
      </w:tblGrid>
      <w:tr w:rsidR="00742048" w14:paraId="5A6C01A6"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6B4C6A90" w14:textId="77777777" w:rsidR="00742048" w:rsidRPr="00056CAD" w:rsidRDefault="00742048"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12</w:t>
            </w:r>
          </w:p>
          <w:p w14:paraId="71D6D9BC" w14:textId="6DA10115" w:rsidR="00742048" w:rsidRDefault="00742048"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DAS SANÇÕES –</w:t>
            </w:r>
          </w:p>
        </w:tc>
      </w:tr>
    </w:tbl>
    <w:p w14:paraId="6805C9FE"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12.1.</w:t>
      </w:r>
      <w:r w:rsidRPr="00742048">
        <w:rPr>
          <w:rFonts w:ascii="Times New Roman" w:hAnsi="Times New Roman" w:cs="Times New Roman"/>
          <w:sz w:val="24"/>
          <w:szCs w:val="24"/>
        </w:rPr>
        <w:t xml:space="preserve"> Perderá o direito à contratação, a adjudicatária que deixar de atender a convocação, para assinatura do instrumento contratual, ficando sujeita a multa de 1/3 (um terço) do valor total do contrato.</w:t>
      </w:r>
    </w:p>
    <w:p w14:paraId="74C31720"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lastRenderedPageBreak/>
        <w:t>12.2.</w:t>
      </w:r>
      <w:r w:rsidRPr="00742048">
        <w:rPr>
          <w:rFonts w:ascii="Times New Roman" w:hAnsi="Times New Roman" w:cs="Times New Roman"/>
          <w:sz w:val="24"/>
          <w:szCs w:val="24"/>
        </w:rPr>
        <w:t xml:space="preserve"> Garantida a defesa prévia, a inexecução total ou parcial do contrato, assim como a execução irregular ou o atraso injustificado, sujeitará o Contratado, sem prejuízo da rescisão do contrato, às seguintes penalidades: </w:t>
      </w:r>
    </w:p>
    <w:p w14:paraId="729448B2"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B25803">
        <w:rPr>
          <w:rFonts w:ascii="Times New Roman" w:hAnsi="Times New Roman" w:cs="Times New Roman"/>
          <w:b/>
          <w:bCs/>
          <w:sz w:val="24"/>
          <w:szCs w:val="24"/>
        </w:rPr>
        <w:t>a)</w:t>
      </w:r>
      <w:r w:rsidRPr="00742048">
        <w:rPr>
          <w:rFonts w:ascii="Times New Roman" w:hAnsi="Times New Roman" w:cs="Times New Roman"/>
          <w:sz w:val="24"/>
          <w:szCs w:val="24"/>
        </w:rPr>
        <w:t xml:space="preserve"> advertência;</w:t>
      </w:r>
    </w:p>
    <w:p w14:paraId="3DB5BACB"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B25803">
        <w:rPr>
          <w:rFonts w:ascii="Times New Roman" w:hAnsi="Times New Roman" w:cs="Times New Roman"/>
          <w:b/>
          <w:bCs/>
          <w:sz w:val="24"/>
          <w:szCs w:val="24"/>
        </w:rPr>
        <w:t>b)</w:t>
      </w:r>
      <w:r w:rsidRPr="00742048">
        <w:rPr>
          <w:rFonts w:ascii="Times New Roman" w:hAnsi="Times New Roman" w:cs="Times New Roman"/>
          <w:sz w:val="24"/>
          <w:szCs w:val="24"/>
        </w:rPr>
        <w:t xml:space="preserve"> multa;</w:t>
      </w:r>
    </w:p>
    <w:p w14:paraId="7FCBC766"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B25803">
        <w:rPr>
          <w:rFonts w:ascii="Times New Roman" w:hAnsi="Times New Roman" w:cs="Times New Roman"/>
          <w:b/>
          <w:bCs/>
          <w:sz w:val="24"/>
          <w:szCs w:val="24"/>
        </w:rPr>
        <w:t>c)</w:t>
      </w:r>
      <w:r w:rsidRPr="00742048">
        <w:rPr>
          <w:rFonts w:ascii="Times New Roman" w:hAnsi="Times New Roman" w:cs="Times New Roman"/>
          <w:sz w:val="24"/>
          <w:szCs w:val="24"/>
        </w:rPr>
        <w:t xml:space="preserve"> suspensão temporária do direito de licitar e contratar com a Prefeitura Municipal de Santos, por período não superior a 2 (dois) anos;</w:t>
      </w:r>
    </w:p>
    <w:p w14:paraId="47AD8319"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B25803">
        <w:rPr>
          <w:rFonts w:ascii="Times New Roman" w:hAnsi="Times New Roman" w:cs="Times New Roman"/>
          <w:b/>
          <w:bCs/>
          <w:sz w:val="24"/>
          <w:szCs w:val="24"/>
        </w:rPr>
        <w:t>d)</w:t>
      </w:r>
      <w:r w:rsidRPr="00742048">
        <w:rPr>
          <w:rFonts w:ascii="Times New Roman" w:hAnsi="Times New Roman" w:cs="Times New Roman"/>
          <w:sz w:val="24"/>
          <w:szCs w:val="24"/>
        </w:rPr>
        <w:t xml:space="preserve"> declaração de inidoneidade para licitar e contratar com a Administração Pública enquanto perdurarem os motivos determinantes da punição ou até que seja promovida a reabilitação perante a própria autoridade que aplicou a penalidade.</w:t>
      </w:r>
    </w:p>
    <w:p w14:paraId="05D9B57A"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12.2.1.</w:t>
      </w:r>
      <w:r w:rsidRPr="00742048">
        <w:rPr>
          <w:rFonts w:ascii="Times New Roman" w:hAnsi="Times New Roman" w:cs="Times New Roman"/>
          <w:sz w:val="24"/>
          <w:szCs w:val="24"/>
        </w:rPr>
        <w:t xml:space="preserve"> A advertência poderá ser aplicada quando ocorrer:</w:t>
      </w:r>
    </w:p>
    <w:p w14:paraId="6DA8DF7C"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a)</w:t>
      </w:r>
      <w:r w:rsidRPr="00742048">
        <w:rPr>
          <w:rFonts w:ascii="Times New Roman" w:hAnsi="Times New Roman" w:cs="Times New Roman"/>
          <w:sz w:val="24"/>
          <w:szCs w:val="24"/>
        </w:rPr>
        <w:t xml:space="preserve"> descumprimento das obrigações contratuais que não acarretem prejuízos para o Município;</w:t>
      </w:r>
    </w:p>
    <w:p w14:paraId="02928346"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b)</w:t>
      </w:r>
      <w:r w:rsidRPr="00742048">
        <w:rPr>
          <w:rFonts w:ascii="Times New Roman" w:hAnsi="Times New Roman" w:cs="Times New Roman"/>
          <w:sz w:val="24"/>
          <w:szCs w:val="24"/>
        </w:rPr>
        <w:t xml:space="preserve"> execução insatisfatória ou pequenos transtornos ao desenvolvimento do serviço desde que sua gravidade não recomende a aplicação da suspensão temporária ou declaração de inidoneidade.</w:t>
      </w:r>
    </w:p>
    <w:p w14:paraId="5014659C"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12.2.2.</w:t>
      </w:r>
      <w:r w:rsidRPr="00742048">
        <w:rPr>
          <w:rFonts w:ascii="Times New Roman" w:hAnsi="Times New Roman" w:cs="Times New Roman"/>
          <w:sz w:val="24"/>
          <w:szCs w:val="24"/>
        </w:rPr>
        <w:t xml:space="preserve"> A suspensão temporária será aplicada quando ocorrer:</w:t>
      </w:r>
    </w:p>
    <w:p w14:paraId="24179421"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a)</w:t>
      </w:r>
      <w:r w:rsidRPr="00742048">
        <w:rPr>
          <w:rFonts w:ascii="Times New Roman" w:hAnsi="Times New Roman" w:cs="Times New Roman"/>
          <w:sz w:val="24"/>
          <w:szCs w:val="24"/>
        </w:rPr>
        <w:t xml:space="preserve"> apresentação de documentos falsos ou falsificados;</w:t>
      </w:r>
    </w:p>
    <w:p w14:paraId="379A8E41"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b)</w:t>
      </w:r>
      <w:r w:rsidRPr="00742048">
        <w:rPr>
          <w:rFonts w:ascii="Times New Roman" w:hAnsi="Times New Roman" w:cs="Times New Roman"/>
          <w:sz w:val="24"/>
          <w:szCs w:val="24"/>
        </w:rPr>
        <w:t xml:space="preserve"> reincidência de execução insatisfatória dos serviços contratados;</w:t>
      </w:r>
    </w:p>
    <w:p w14:paraId="3F502C67"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c)</w:t>
      </w:r>
      <w:r w:rsidRPr="00742048">
        <w:rPr>
          <w:rFonts w:ascii="Times New Roman" w:hAnsi="Times New Roman" w:cs="Times New Roman"/>
          <w:sz w:val="24"/>
          <w:szCs w:val="24"/>
        </w:rPr>
        <w:t xml:space="preserve"> reincidência na aplicação das penalidades de advertência ou multa;</w:t>
      </w:r>
    </w:p>
    <w:p w14:paraId="01C44EA1" w14:textId="74E3F51C"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d)</w:t>
      </w:r>
      <w:r>
        <w:rPr>
          <w:rFonts w:ascii="Times New Roman" w:hAnsi="Times New Roman" w:cs="Times New Roman"/>
          <w:sz w:val="24"/>
          <w:szCs w:val="24"/>
        </w:rPr>
        <w:t xml:space="preserve"> </w:t>
      </w:r>
      <w:r w:rsidRPr="00742048">
        <w:rPr>
          <w:rFonts w:ascii="Times New Roman" w:hAnsi="Times New Roman" w:cs="Times New Roman"/>
          <w:sz w:val="24"/>
          <w:szCs w:val="24"/>
        </w:rPr>
        <w:t>irregularidades que ensejem a rescisão contratual;</w:t>
      </w:r>
    </w:p>
    <w:p w14:paraId="6309167B" w14:textId="57D16797"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e)</w:t>
      </w:r>
      <w:r>
        <w:rPr>
          <w:rFonts w:ascii="Times New Roman" w:hAnsi="Times New Roman" w:cs="Times New Roman"/>
          <w:sz w:val="24"/>
          <w:szCs w:val="24"/>
        </w:rPr>
        <w:t xml:space="preserve"> </w:t>
      </w:r>
      <w:r w:rsidRPr="00742048">
        <w:rPr>
          <w:rFonts w:ascii="Times New Roman" w:hAnsi="Times New Roman" w:cs="Times New Roman"/>
          <w:sz w:val="24"/>
          <w:szCs w:val="24"/>
        </w:rPr>
        <w:t>condenação definitiva por praticar fraude fiscal no recolhimento de quaisquer tributos;</w:t>
      </w:r>
    </w:p>
    <w:p w14:paraId="6EB05C07" w14:textId="2498216D"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 xml:space="preserve">f) </w:t>
      </w:r>
      <w:r w:rsidRPr="00742048">
        <w:rPr>
          <w:rFonts w:ascii="Times New Roman" w:hAnsi="Times New Roman" w:cs="Times New Roman"/>
          <w:sz w:val="24"/>
          <w:szCs w:val="24"/>
        </w:rPr>
        <w:t xml:space="preserve">prática de atos ilícitos visando prejudicar a execução do contrato; </w:t>
      </w:r>
    </w:p>
    <w:p w14:paraId="7EC7663C" w14:textId="73A9000E"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g)</w:t>
      </w:r>
      <w:r>
        <w:rPr>
          <w:rFonts w:ascii="Times New Roman" w:hAnsi="Times New Roman" w:cs="Times New Roman"/>
          <w:sz w:val="24"/>
          <w:szCs w:val="24"/>
        </w:rPr>
        <w:t xml:space="preserve"> </w:t>
      </w:r>
      <w:r w:rsidRPr="00742048">
        <w:rPr>
          <w:rFonts w:ascii="Times New Roman" w:hAnsi="Times New Roman" w:cs="Times New Roman"/>
          <w:sz w:val="24"/>
          <w:szCs w:val="24"/>
        </w:rPr>
        <w:t xml:space="preserve">prática de atos ilícitos que demonstrem não possuir o concorrente idoneidade para contratar com o Município de Santos. </w:t>
      </w:r>
    </w:p>
    <w:p w14:paraId="102832EC" w14:textId="29CADE18"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12.2.3.</w:t>
      </w:r>
      <w:r w:rsidRPr="00742048">
        <w:rPr>
          <w:rFonts w:ascii="Times New Roman" w:hAnsi="Times New Roman" w:cs="Times New Roman"/>
          <w:sz w:val="24"/>
          <w:szCs w:val="24"/>
        </w:rPr>
        <w:t xml:space="preserve"> A declaração de inidoneidade poderá ser proposta ao Secretário Municipal quando constatada a má</w:t>
      </w:r>
      <w:r w:rsidR="00571787">
        <w:rPr>
          <w:rFonts w:ascii="Times New Roman" w:hAnsi="Times New Roman" w:cs="Times New Roman"/>
          <w:sz w:val="24"/>
          <w:szCs w:val="24"/>
        </w:rPr>
        <w:t>–</w:t>
      </w:r>
      <w:r w:rsidRPr="00742048">
        <w:rPr>
          <w:rFonts w:ascii="Times New Roman" w:hAnsi="Times New Roman" w:cs="Times New Roman"/>
          <w:sz w:val="24"/>
          <w:szCs w:val="24"/>
        </w:rPr>
        <w:t>fé, ação maliciosa e premeditada em prejuízo do CONTRATANTE, evidência de atuação com interesses escusos ou reincidência de faltas que acarretem prejuízo ao CONTRATANTE ou aplicações sucessivas de outras penalidades.</w:t>
      </w:r>
    </w:p>
    <w:p w14:paraId="4B395961"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12.2.4.</w:t>
      </w:r>
      <w:r w:rsidRPr="00742048">
        <w:rPr>
          <w:rFonts w:ascii="Times New Roman" w:hAnsi="Times New Roman" w:cs="Times New Roman"/>
          <w:sz w:val="24"/>
          <w:szCs w:val="24"/>
        </w:rPr>
        <w:t xml:space="preserve"> O Contratante poderá aplicar ao Contratado multa de:</w:t>
      </w:r>
    </w:p>
    <w:p w14:paraId="544253FC"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a)</w:t>
      </w:r>
      <w:r w:rsidRPr="00742048">
        <w:rPr>
          <w:rFonts w:ascii="Times New Roman" w:hAnsi="Times New Roman" w:cs="Times New Roman"/>
          <w:sz w:val="24"/>
          <w:szCs w:val="24"/>
        </w:rPr>
        <w:t xml:space="preserve"> 1/3 (um terço) do valor contratado, por inexecução total;</w:t>
      </w:r>
    </w:p>
    <w:p w14:paraId="0F9CDADE" w14:textId="191938EB"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b)</w:t>
      </w:r>
      <w:r w:rsidRPr="00742048">
        <w:rPr>
          <w:rFonts w:ascii="Times New Roman" w:hAnsi="Times New Roman" w:cs="Times New Roman"/>
          <w:sz w:val="24"/>
          <w:szCs w:val="24"/>
        </w:rPr>
        <w:t xml:space="preserve"> 1% (um por cento) ao dia, sobre o valor total do contrato, na hipótese de atraso no início ou conclusão dos serviços, de acordo com o cronograma físico</w:t>
      </w:r>
      <w:r w:rsidR="00571787">
        <w:rPr>
          <w:rFonts w:ascii="Times New Roman" w:hAnsi="Times New Roman" w:cs="Times New Roman"/>
          <w:sz w:val="24"/>
          <w:szCs w:val="24"/>
        </w:rPr>
        <w:t>–</w:t>
      </w:r>
      <w:r w:rsidRPr="00742048">
        <w:rPr>
          <w:rFonts w:ascii="Times New Roman" w:hAnsi="Times New Roman" w:cs="Times New Roman"/>
          <w:sz w:val="24"/>
          <w:szCs w:val="24"/>
        </w:rPr>
        <w:t>financeiro;</w:t>
      </w:r>
    </w:p>
    <w:p w14:paraId="0F8534D8"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lastRenderedPageBreak/>
        <w:t>c)</w:t>
      </w:r>
      <w:r w:rsidRPr="00742048">
        <w:rPr>
          <w:rFonts w:ascii="Times New Roman" w:hAnsi="Times New Roman" w:cs="Times New Roman"/>
          <w:sz w:val="24"/>
          <w:szCs w:val="24"/>
        </w:rPr>
        <w:t xml:space="preserve"> 1/3 (um terço) sobre o valor remanescente do contrato, no caso de inadimplemento parcial, ou seja, na hipótese de execução de parte dos serviços;</w:t>
      </w:r>
    </w:p>
    <w:p w14:paraId="0448ECCF" w14:textId="77777777" w:rsidR="00742048" w:rsidRPr="00742048" w:rsidRDefault="00742048" w:rsidP="00742048">
      <w:pPr>
        <w:spacing w:before="120" w:after="12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d)</w:t>
      </w:r>
      <w:r w:rsidRPr="00742048">
        <w:rPr>
          <w:rFonts w:ascii="Times New Roman" w:hAnsi="Times New Roman" w:cs="Times New Roman"/>
          <w:sz w:val="24"/>
          <w:szCs w:val="24"/>
        </w:rPr>
        <w:t xml:space="preserve"> 10% (dez por cento) do valor total do contrato, na hipótese de não cumprimento de qualquer outra cláusula ou condição do contrato.</w:t>
      </w:r>
    </w:p>
    <w:p w14:paraId="3CB0DB39" w14:textId="6508D5E2"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12.2.4.1.</w:t>
      </w:r>
      <w:r w:rsidRPr="00742048">
        <w:rPr>
          <w:rFonts w:ascii="Times New Roman" w:hAnsi="Times New Roman" w:cs="Times New Roman"/>
          <w:sz w:val="24"/>
          <w:szCs w:val="24"/>
        </w:rPr>
        <w:t xml:space="preserve"> Caso julgadas devidas as multas após garantido à contratada o direito de defesa, os valores correspondentes serão </w:t>
      </w:r>
      <w:r w:rsidR="009D3EEF" w:rsidRPr="00742048">
        <w:rPr>
          <w:rFonts w:ascii="Times New Roman" w:hAnsi="Times New Roman" w:cs="Times New Roman"/>
          <w:sz w:val="24"/>
          <w:szCs w:val="24"/>
        </w:rPr>
        <w:t>descontados</w:t>
      </w:r>
      <w:r w:rsidRPr="00742048">
        <w:rPr>
          <w:rFonts w:ascii="Times New Roman" w:hAnsi="Times New Roman" w:cs="Times New Roman"/>
          <w:sz w:val="24"/>
          <w:szCs w:val="24"/>
        </w:rPr>
        <w:t xml:space="preserve"> da garantia do contrato; sendo insuficiente esta, dos créditos provenientes das Notas Fiscais/Faturas emitidas ou a emitir. </w:t>
      </w:r>
    </w:p>
    <w:p w14:paraId="28BE47D9" w14:textId="19B5A7FB" w:rsid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12.2.4.2.</w:t>
      </w:r>
      <w:r w:rsidRPr="00742048">
        <w:rPr>
          <w:rFonts w:ascii="Times New Roman" w:hAnsi="Times New Roman" w:cs="Times New Roman"/>
          <w:sz w:val="24"/>
          <w:szCs w:val="24"/>
        </w:rPr>
        <w:t xml:space="preserve"> As multas são independentes e a aplicação de uma não exclui a das outras.</w:t>
      </w:r>
    </w:p>
    <w:tbl>
      <w:tblPr>
        <w:tblW w:w="0" w:type="auto"/>
        <w:shd w:val="pct20" w:color="auto" w:fill="auto"/>
        <w:tblLook w:val="04A0" w:firstRow="1" w:lastRow="0" w:firstColumn="1" w:lastColumn="0" w:noHBand="0" w:noVBand="1"/>
      </w:tblPr>
      <w:tblGrid>
        <w:gridCol w:w="9346"/>
      </w:tblGrid>
      <w:tr w:rsidR="00742048" w14:paraId="76A06C58"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5BA1C654" w14:textId="1A3A295C" w:rsidR="00742048" w:rsidRPr="00056CAD" w:rsidRDefault="00742048"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APÍTULO 13</w:t>
            </w:r>
          </w:p>
          <w:p w14:paraId="1B32602D" w14:textId="6842689E" w:rsidR="00742048" w:rsidRDefault="00742048"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GARANTIA –</w:t>
            </w:r>
          </w:p>
        </w:tc>
      </w:tr>
    </w:tbl>
    <w:p w14:paraId="52FDD456"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13.1.</w:t>
      </w:r>
      <w:r w:rsidRPr="00742048">
        <w:rPr>
          <w:rFonts w:ascii="Times New Roman" w:hAnsi="Times New Roman" w:cs="Times New Roman"/>
          <w:sz w:val="24"/>
          <w:szCs w:val="24"/>
        </w:rPr>
        <w:t xml:space="preserve"> A adjudicatária deverá apresentar garantia no Departamento do Tesouro Municipal do Município de Santos, antes da assinatura do contrato, correspondente a </w:t>
      </w:r>
      <w:r w:rsidRPr="00D11DDC">
        <w:rPr>
          <w:rFonts w:ascii="Times New Roman" w:hAnsi="Times New Roman" w:cs="Times New Roman"/>
          <w:b/>
          <w:bCs/>
          <w:sz w:val="24"/>
          <w:szCs w:val="24"/>
        </w:rPr>
        <w:t>5 % (cinco por cento)</w:t>
      </w:r>
      <w:r w:rsidRPr="00742048">
        <w:rPr>
          <w:rFonts w:ascii="Times New Roman" w:hAnsi="Times New Roman" w:cs="Times New Roman"/>
          <w:sz w:val="24"/>
          <w:szCs w:val="24"/>
        </w:rPr>
        <w:t xml:space="preserve"> do valor do total do contrato, sob a forma de caução em dinheiro, títulos da dívida pública, fiança bancária ou seguro garantia.</w:t>
      </w:r>
    </w:p>
    <w:p w14:paraId="02E4D62C" w14:textId="77777777" w:rsidR="00742048" w:rsidRP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13.2.</w:t>
      </w:r>
      <w:r w:rsidRPr="00742048">
        <w:rPr>
          <w:rFonts w:ascii="Times New Roman" w:hAnsi="Times New Roman" w:cs="Times New Roman"/>
          <w:sz w:val="24"/>
          <w:szCs w:val="24"/>
        </w:rPr>
        <w:t xml:space="preserve"> A garantia prestada será liberada ou restituída após a execução do contrato, juntamente com o competente atestado de execução dos serviços, expedido pelo contratante, através do órgão competente para a fiscalização do ajuste, corrigida monetariamente se prestada em dinheiro.</w:t>
      </w:r>
    </w:p>
    <w:p w14:paraId="7D3334B4" w14:textId="1E073AAF" w:rsidR="00742048" w:rsidRDefault="00742048" w:rsidP="00742048">
      <w:pPr>
        <w:spacing w:before="240" w:after="240" w:line="240" w:lineRule="auto"/>
        <w:jc w:val="both"/>
        <w:rPr>
          <w:rFonts w:ascii="Times New Roman" w:hAnsi="Times New Roman" w:cs="Times New Roman"/>
          <w:sz w:val="24"/>
          <w:szCs w:val="24"/>
        </w:rPr>
      </w:pPr>
      <w:r w:rsidRPr="00742048">
        <w:rPr>
          <w:rFonts w:ascii="Times New Roman" w:hAnsi="Times New Roman" w:cs="Times New Roman"/>
          <w:b/>
          <w:bCs/>
          <w:sz w:val="24"/>
          <w:szCs w:val="24"/>
        </w:rPr>
        <w:t>13.3.</w:t>
      </w:r>
      <w:r w:rsidRPr="00742048">
        <w:rPr>
          <w:rFonts w:ascii="Times New Roman" w:hAnsi="Times New Roman" w:cs="Times New Roman"/>
          <w:sz w:val="24"/>
          <w:szCs w:val="24"/>
        </w:rPr>
        <w:t xml:space="preserve"> A garantia será retida ou descontada a favor da contratante, no caso de inadimplência da contratada, sem prejuízo das demais sanções cabíveis.</w:t>
      </w:r>
    </w:p>
    <w:tbl>
      <w:tblPr>
        <w:tblW w:w="0" w:type="auto"/>
        <w:shd w:val="pct20" w:color="auto" w:fill="auto"/>
        <w:tblLook w:val="04A0" w:firstRow="1" w:lastRow="0" w:firstColumn="1" w:lastColumn="0" w:noHBand="0" w:noVBand="1"/>
      </w:tblPr>
      <w:tblGrid>
        <w:gridCol w:w="9346"/>
      </w:tblGrid>
      <w:tr w:rsidR="00D17852" w14:paraId="07F4BA00"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40FD9207" w14:textId="77777777" w:rsidR="00D17852" w:rsidRPr="00056CAD" w:rsidRDefault="00D17852"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14</w:t>
            </w:r>
          </w:p>
          <w:p w14:paraId="35D35871" w14:textId="5AD7E30B" w:rsidR="00D17852" w:rsidRDefault="00D17852"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UTILIZAÇÃO DE PRODUTOS OU SUBPRODUTOS DE MADEIRA –</w:t>
            </w:r>
          </w:p>
        </w:tc>
      </w:tr>
    </w:tbl>
    <w:p w14:paraId="417429BC" w14:textId="33D24C5E" w:rsidR="00D17852" w:rsidRPr="00D17852" w:rsidRDefault="00D17852" w:rsidP="00D17852">
      <w:pPr>
        <w:spacing w:before="240" w:after="240" w:line="240" w:lineRule="auto"/>
        <w:jc w:val="both"/>
        <w:rPr>
          <w:rFonts w:ascii="Times New Roman" w:hAnsi="Times New Roman" w:cs="Times New Roman"/>
          <w:sz w:val="24"/>
          <w:szCs w:val="24"/>
        </w:rPr>
      </w:pPr>
      <w:r w:rsidRPr="00D17852">
        <w:rPr>
          <w:rFonts w:ascii="Times New Roman" w:hAnsi="Times New Roman" w:cs="Times New Roman"/>
          <w:b/>
          <w:bCs/>
          <w:sz w:val="24"/>
          <w:szCs w:val="24"/>
        </w:rPr>
        <w:t>14.1.</w:t>
      </w:r>
      <w:r w:rsidRPr="00D17852">
        <w:rPr>
          <w:rFonts w:ascii="Times New Roman" w:hAnsi="Times New Roman" w:cs="Times New Roman"/>
          <w:sz w:val="24"/>
          <w:szCs w:val="24"/>
        </w:rPr>
        <w:t xml:space="preserve"> A Contratada obriga</w:t>
      </w:r>
      <w:r w:rsidR="00571787">
        <w:rPr>
          <w:rFonts w:ascii="Times New Roman" w:hAnsi="Times New Roman" w:cs="Times New Roman"/>
          <w:sz w:val="24"/>
          <w:szCs w:val="24"/>
        </w:rPr>
        <w:t>–</w:t>
      </w:r>
      <w:r w:rsidRPr="00D17852">
        <w:rPr>
          <w:rFonts w:ascii="Times New Roman" w:hAnsi="Times New Roman" w:cs="Times New Roman"/>
          <w:sz w:val="24"/>
          <w:szCs w:val="24"/>
        </w:rPr>
        <w:t>se a utilizar produtos ou subprodutos de madeira de origem nativa ou exótica que tenham procedência legal, nos termos da Lei municipal nº 2655/2009, devendo apresentar os seguintes documentos:</w:t>
      </w:r>
    </w:p>
    <w:p w14:paraId="4BF1FF6C" w14:textId="77777777" w:rsidR="00D17852" w:rsidRPr="00D17852" w:rsidRDefault="00D17852" w:rsidP="00D17852">
      <w:pPr>
        <w:spacing w:after="0" w:line="240" w:lineRule="auto"/>
        <w:jc w:val="both"/>
        <w:rPr>
          <w:rFonts w:ascii="Times New Roman" w:hAnsi="Times New Roman" w:cs="Times New Roman"/>
          <w:sz w:val="24"/>
          <w:szCs w:val="24"/>
        </w:rPr>
      </w:pPr>
      <w:r w:rsidRPr="00D17852">
        <w:rPr>
          <w:rFonts w:ascii="Times New Roman" w:hAnsi="Times New Roman" w:cs="Times New Roman"/>
          <w:b/>
          <w:bCs/>
          <w:sz w:val="24"/>
          <w:szCs w:val="24"/>
        </w:rPr>
        <w:t>a)</w:t>
      </w:r>
      <w:r w:rsidRPr="00D17852">
        <w:rPr>
          <w:rFonts w:ascii="Times New Roman" w:hAnsi="Times New Roman" w:cs="Times New Roman"/>
          <w:sz w:val="24"/>
          <w:szCs w:val="24"/>
        </w:rPr>
        <w:t xml:space="preserve"> cópias autenticadas das notas fiscais de aquisição da madeira utilizada na confecção do objeto do contrato;</w:t>
      </w:r>
    </w:p>
    <w:p w14:paraId="1DE0B7EA" w14:textId="171FD812" w:rsidR="00D17852" w:rsidRPr="00D17852" w:rsidRDefault="00D17852" w:rsidP="00D17852">
      <w:pPr>
        <w:spacing w:after="0" w:line="240" w:lineRule="auto"/>
        <w:jc w:val="both"/>
        <w:rPr>
          <w:rFonts w:ascii="Times New Roman" w:hAnsi="Times New Roman" w:cs="Times New Roman"/>
          <w:sz w:val="24"/>
          <w:szCs w:val="24"/>
        </w:rPr>
      </w:pPr>
      <w:r w:rsidRPr="00D17852">
        <w:rPr>
          <w:rFonts w:ascii="Times New Roman" w:hAnsi="Times New Roman" w:cs="Times New Roman"/>
          <w:b/>
          <w:bCs/>
          <w:sz w:val="24"/>
          <w:szCs w:val="24"/>
        </w:rPr>
        <w:t>b)</w:t>
      </w:r>
      <w:r w:rsidRPr="00D17852">
        <w:rPr>
          <w:rFonts w:ascii="Times New Roman" w:hAnsi="Times New Roman" w:cs="Times New Roman"/>
          <w:sz w:val="24"/>
          <w:szCs w:val="24"/>
        </w:rPr>
        <w:t xml:space="preserve"> comprovante de que o fornecedor da madeira encontra</w:t>
      </w:r>
      <w:r w:rsidR="00571787">
        <w:rPr>
          <w:rFonts w:ascii="Times New Roman" w:hAnsi="Times New Roman" w:cs="Times New Roman"/>
          <w:sz w:val="24"/>
          <w:szCs w:val="24"/>
        </w:rPr>
        <w:t>–</w:t>
      </w:r>
      <w:r w:rsidRPr="00D17852">
        <w:rPr>
          <w:rFonts w:ascii="Times New Roman" w:hAnsi="Times New Roman" w:cs="Times New Roman"/>
          <w:sz w:val="24"/>
          <w:szCs w:val="24"/>
        </w:rPr>
        <w:t>se inscrito no Cadastro Técnico Federal (CTF), do Instituto Brasileiro do Meio Ambiente e dos Recursos Naturais Renováveis – IBAMA;</w:t>
      </w:r>
    </w:p>
    <w:p w14:paraId="166302CD" w14:textId="0E053150" w:rsidR="00D17852" w:rsidRDefault="00D17852" w:rsidP="00B70847">
      <w:pPr>
        <w:spacing w:after="240" w:line="240" w:lineRule="auto"/>
        <w:jc w:val="both"/>
        <w:rPr>
          <w:rFonts w:ascii="Times New Roman" w:hAnsi="Times New Roman" w:cs="Times New Roman"/>
          <w:sz w:val="24"/>
          <w:szCs w:val="24"/>
        </w:rPr>
      </w:pPr>
      <w:r w:rsidRPr="00D17852">
        <w:rPr>
          <w:rFonts w:ascii="Times New Roman" w:hAnsi="Times New Roman" w:cs="Times New Roman"/>
          <w:b/>
          <w:bCs/>
          <w:sz w:val="24"/>
          <w:szCs w:val="24"/>
        </w:rPr>
        <w:t>c)</w:t>
      </w:r>
      <w:r w:rsidRPr="00D17852">
        <w:rPr>
          <w:rFonts w:ascii="Times New Roman" w:hAnsi="Times New Roman" w:cs="Times New Roman"/>
          <w:sz w:val="24"/>
          <w:szCs w:val="24"/>
        </w:rPr>
        <w:t xml:space="preserve"> comprovante de que o fornecedor da madeira encontra</w:t>
      </w:r>
      <w:r w:rsidR="00571787">
        <w:rPr>
          <w:rFonts w:ascii="Times New Roman" w:hAnsi="Times New Roman" w:cs="Times New Roman"/>
          <w:sz w:val="24"/>
          <w:szCs w:val="24"/>
        </w:rPr>
        <w:t>–</w:t>
      </w:r>
      <w:r w:rsidRPr="00D17852">
        <w:rPr>
          <w:rFonts w:ascii="Times New Roman" w:hAnsi="Times New Roman" w:cs="Times New Roman"/>
          <w:sz w:val="24"/>
          <w:szCs w:val="24"/>
        </w:rPr>
        <w:t>se cadastrado no CADMADEIRA.</w:t>
      </w:r>
    </w:p>
    <w:tbl>
      <w:tblPr>
        <w:tblW w:w="0" w:type="auto"/>
        <w:shd w:val="pct20" w:color="auto" w:fill="auto"/>
        <w:tblLook w:val="04A0" w:firstRow="1" w:lastRow="0" w:firstColumn="1" w:lastColumn="0" w:noHBand="0" w:noVBand="1"/>
      </w:tblPr>
      <w:tblGrid>
        <w:gridCol w:w="9346"/>
      </w:tblGrid>
      <w:tr w:rsidR="00D17852" w14:paraId="38E7B3D0"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4282CDA1" w14:textId="77777777" w:rsidR="00B70847" w:rsidRPr="00056CAD" w:rsidRDefault="00B70847"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15</w:t>
            </w:r>
          </w:p>
          <w:p w14:paraId="00758E7B" w14:textId="2F17617F" w:rsidR="00D17852" w:rsidRDefault="00B70847"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ANULAÇÃO E REVOGAÇÃO –</w:t>
            </w:r>
          </w:p>
        </w:tc>
      </w:tr>
    </w:tbl>
    <w:p w14:paraId="32C1F002" w14:textId="43A2052A" w:rsidR="00D17852" w:rsidRDefault="00B70847" w:rsidP="00D17852">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lastRenderedPageBreak/>
        <w:t>15.1.</w:t>
      </w:r>
      <w:r w:rsidRPr="00B70847">
        <w:rPr>
          <w:rFonts w:ascii="Times New Roman" w:hAnsi="Times New Roman" w:cs="Times New Roman"/>
          <w:sz w:val="24"/>
          <w:szCs w:val="24"/>
        </w:rPr>
        <w:t xml:space="preserve"> A autoridade competente para aprovação do procedimento poderá revogar ou anular a licitação, em conformidade com as normas vigentes, sem que assista aos participantes direito de indenização a qualquer título.</w:t>
      </w:r>
    </w:p>
    <w:tbl>
      <w:tblPr>
        <w:tblW w:w="0" w:type="auto"/>
        <w:shd w:val="pct20" w:color="auto" w:fill="auto"/>
        <w:tblLook w:val="04A0" w:firstRow="1" w:lastRow="0" w:firstColumn="1" w:lastColumn="0" w:noHBand="0" w:noVBand="1"/>
      </w:tblPr>
      <w:tblGrid>
        <w:gridCol w:w="9346"/>
      </w:tblGrid>
      <w:tr w:rsidR="00B70847" w14:paraId="7251196D"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7D7F88E2" w14:textId="77777777" w:rsidR="00B70847" w:rsidRPr="00056CAD" w:rsidRDefault="00B70847"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16</w:t>
            </w:r>
          </w:p>
          <w:p w14:paraId="62806289" w14:textId="20B33440" w:rsidR="00B70847" w:rsidRDefault="00B70847"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DO RECEBIMENTO DO OBJETO –</w:t>
            </w:r>
          </w:p>
        </w:tc>
      </w:tr>
    </w:tbl>
    <w:p w14:paraId="06EF75DF" w14:textId="77777777" w:rsidR="00B70847" w:rsidRPr="00B70847" w:rsidRDefault="00B70847"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16.1.</w:t>
      </w:r>
      <w:r w:rsidRPr="00B70847">
        <w:rPr>
          <w:rFonts w:ascii="Times New Roman" w:hAnsi="Times New Roman" w:cs="Times New Roman"/>
          <w:sz w:val="24"/>
          <w:szCs w:val="24"/>
        </w:rPr>
        <w:t xml:space="preserve"> O objeto contratual será recebido, provisoriamente, pelo responsável por seu acompanhamento e fiscalização, que for designado pelo Contratante para tanto, mediante Termo Circunstanciado, o qual será assinado pelas partes, dentro de até </w:t>
      </w:r>
      <w:r w:rsidRPr="00CB1140">
        <w:rPr>
          <w:rFonts w:ascii="Times New Roman" w:hAnsi="Times New Roman" w:cs="Times New Roman"/>
          <w:b/>
          <w:bCs/>
          <w:sz w:val="24"/>
          <w:szCs w:val="24"/>
        </w:rPr>
        <w:t>15 (quinze) dias corridos</w:t>
      </w:r>
      <w:r w:rsidRPr="00B70847">
        <w:rPr>
          <w:rFonts w:ascii="Times New Roman" w:hAnsi="Times New Roman" w:cs="Times New Roman"/>
          <w:sz w:val="24"/>
          <w:szCs w:val="24"/>
        </w:rPr>
        <w:t xml:space="preserve"> da data de comunicação escrita de seu término, pela Contratada.</w:t>
      </w:r>
    </w:p>
    <w:p w14:paraId="58DAFA0A" w14:textId="77777777" w:rsidR="00B70847" w:rsidRPr="00B70847" w:rsidRDefault="00B70847"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16.2.</w:t>
      </w:r>
      <w:r w:rsidRPr="00B70847">
        <w:rPr>
          <w:rFonts w:ascii="Times New Roman" w:hAnsi="Times New Roman" w:cs="Times New Roman"/>
          <w:sz w:val="24"/>
          <w:szCs w:val="24"/>
        </w:rPr>
        <w:t xml:space="preserve"> Durante o período de 30 (trinta) dias da data de expedição do termo supra, o serviço ficará sob observação, para que se verifique o cumprimento das exigências contratuais.</w:t>
      </w:r>
    </w:p>
    <w:p w14:paraId="0689E16F" w14:textId="77777777" w:rsidR="00B70847" w:rsidRPr="00B70847" w:rsidRDefault="00B70847"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16.3.</w:t>
      </w:r>
      <w:r w:rsidRPr="00B70847">
        <w:rPr>
          <w:rFonts w:ascii="Times New Roman" w:hAnsi="Times New Roman" w:cs="Times New Roman"/>
          <w:sz w:val="24"/>
          <w:szCs w:val="24"/>
        </w:rPr>
        <w:t xml:space="preserve"> A Contratada é obrigada a reparar, corrigir, remover, reconstruir ou substituir, às suas expensas, no total ou em parte, o objeto contratual em que se verificarem vícios, defeitos ou incorreções resultantes da execução ou de materiais empregados.</w:t>
      </w:r>
    </w:p>
    <w:p w14:paraId="1A1847EF" w14:textId="06B5C390" w:rsidR="00B70847" w:rsidRPr="00B70847" w:rsidRDefault="00B70847"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16.4.</w:t>
      </w:r>
      <w:r w:rsidRPr="00B70847">
        <w:rPr>
          <w:rFonts w:ascii="Times New Roman" w:hAnsi="Times New Roman" w:cs="Times New Roman"/>
          <w:sz w:val="24"/>
          <w:szCs w:val="24"/>
        </w:rPr>
        <w:t xml:space="preserve"> Caso a CONTRATADA não promova os reparos e/ou substituições nos prazos que lhe forem determinados pelo CONTRATANTE, esta, se assim lhe convier, poderá mandar </w:t>
      </w:r>
      <w:proofErr w:type="spellStart"/>
      <w:r w:rsidRPr="00B70847">
        <w:rPr>
          <w:rFonts w:ascii="Times New Roman" w:hAnsi="Times New Roman" w:cs="Times New Roman"/>
          <w:sz w:val="24"/>
          <w:szCs w:val="24"/>
        </w:rPr>
        <w:t>executá</w:t>
      </w:r>
      <w:proofErr w:type="spellEnd"/>
      <w:r w:rsidR="00571787">
        <w:rPr>
          <w:rFonts w:ascii="Times New Roman" w:hAnsi="Times New Roman" w:cs="Times New Roman"/>
          <w:sz w:val="24"/>
          <w:szCs w:val="24"/>
        </w:rPr>
        <w:t>–</w:t>
      </w:r>
      <w:proofErr w:type="spellStart"/>
      <w:r w:rsidRPr="00B70847">
        <w:rPr>
          <w:rFonts w:ascii="Times New Roman" w:hAnsi="Times New Roman" w:cs="Times New Roman"/>
          <w:sz w:val="24"/>
          <w:szCs w:val="24"/>
        </w:rPr>
        <w:t>los</w:t>
      </w:r>
      <w:proofErr w:type="spellEnd"/>
      <w:r w:rsidRPr="00B70847">
        <w:rPr>
          <w:rFonts w:ascii="Times New Roman" w:hAnsi="Times New Roman" w:cs="Times New Roman"/>
          <w:sz w:val="24"/>
          <w:szCs w:val="24"/>
        </w:rPr>
        <w:t>, diretamente ou através de outras empresas, cobrando da CONTRATADA os respectivos custos acrescidos de 10% (dez por cento), sem prejuízo das demais sanções previstas no Capítulo 12 deste edital.</w:t>
      </w:r>
    </w:p>
    <w:p w14:paraId="39AD0695" w14:textId="2A40530F" w:rsidR="00B70847" w:rsidRDefault="00B70847"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16.5.</w:t>
      </w:r>
      <w:r w:rsidRPr="00B70847">
        <w:rPr>
          <w:rFonts w:ascii="Times New Roman" w:hAnsi="Times New Roman" w:cs="Times New Roman"/>
          <w:sz w:val="24"/>
          <w:szCs w:val="24"/>
        </w:rPr>
        <w:t xml:space="preserve"> Esgotado o prazo previsto no item 16.2 deste edital ou restando comprovada a adequação do objeto aos termos, a obra será recebida definitivamente, por engenheiro responsável, designado pelo Contratante, mediante Termo Circunstanciado, assinado pelas partes.</w:t>
      </w:r>
    </w:p>
    <w:tbl>
      <w:tblPr>
        <w:tblW w:w="0" w:type="auto"/>
        <w:shd w:val="pct20" w:color="auto" w:fill="auto"/>
        <w:tblLook w:val="04A0" w:firstRow="1" w:lastRow="0" w:firstColumn="1" w:lastColumn="0" w:noHBand="0" w:noVBand="1"/>
      </w:tblPr>
      <w:tblGrid>
        <w:gridCol w:w="9346"/>
      </w:tblGrid>
      <w:tr w:rsidR="00D35B14" w14:paraId="19C46F6D"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4F21A6D5" w14:textId="77777777"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17</w:t>
            </w:r>
          </w:p>
          <w:p w14:paraId="3C7CC5FE" w14:textId="590A189D"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GARANTIA TÉCNICA E REPARAÇÕES –</w:t>
            </w:r>
          </w:p>
        </w:tc>
      </w:tr>
    </w:tbl>
    <w:p w14:paraId="09F9A653" w14:textId="00267970" w:rsidR="00D35B14" w:rsidRDefault="00D35B14"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17.1.</w:t>
      </w:r>
      <w:r w:rsidRPr="00D35B14">
        <w:rPr>
          <w:rFonts w:ascii="Times New Roman" w:hAnsi="Times New Roman" w:cs="Times New Roman"/>
          <w:sz w:val="24"/>
          <w:szCs w:val="24"/>
        </w:rPr>
        <w:t xml:space="preserve"> Após o recebimento definitivo do objeto deste contrato, por parte do CONTRATANTE, a CONTRATADA ficará ainda responsável pelo prazo de </w:t>
      </w:r>
      <w:r w:rsidRPr="00227A97">
        <w:rPr>
          <w:rFonts w:ascii="Times New Roman" w:hAnsi="Times New Roman" w:cs="Times New Roman"/>
          <w:b/>
          <w:bCs/>
          <w:sz w:val="24"/>
          <w:szCs w:val="24"/>
        </w:rPr>
        <w:t>05 (cinco) anos</w:t>
      </w:r>
      <w:r w:rsidRPr="00D35B14">
        <w:rPr>
          <w:rFonts w:ascii="Times New Roman" w:hAnsi="Times New Roman" w:cs="Times New Roman"/>
          <w:sz w:val="24"/>
          <w:szCs w:val="24"/>
        </w:rPr>
        <w:t>, conforme estabelece o Código Civil Brasileiro, contados da data do firmamento do Termo de Recebimento Definitivo, por quaisquer defeitos, ainda que resultantes dos materiais empregados, que sejam eles de natureza técnica ou operacional  obrigando</w:t>
      </w:r>
      <w:r w:rsidR="00571787">
        <w:rPr>
          <w:rFonts w:ascii="Times New Roman" w:hAnsi="Times New Roman" w:cs="Times New Roman"/>
          <w:sz w:val="24"/>
          <w:szCs w:val="24"/>
        </w:rPr>
        <w:t>–</w:t>
      </w:r>
      <w:r w:rsidRPr="00D35B14">
        <w:rPr>
          <w:rFonts w:ascii="Times New Roman" w:hAnsi="Times New Roman" w:cs="Times New Roman"/>
          <w:sz w:val="24"/>
          <w:szCs w:val="24"/>
        </w:rPr>
        <w:t>se, às suas expensas, a proceder as operações e/ou substituições que se fizerem necessárias para o perfeito cumprimento do contratado.</w:t>
      </w:r>
    </w:p>
    <w:tbl>
      <w:tblPr>
        <w:tblW w:w="0" w:type="auto"/>
        <w:shd w:val="pct20" w:color="auto" w:fill="auto"/>
        <w:tblLook w:val="04A0" w:firstRow="1" w:lastRow="0" w:firstColumn="1" w:lastColumn="0" w:noHBand="0" w:noVBand="1"/>
      </w:tblPr>
      <w:tblGrid>
        <w:gridCol w:w="9346"/>
      </w:tblGrid>
      <w:tr w:rsidR="00D35B14" w14:paraId="4305450E"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10335E47" w14:textId="77777777"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18</w:t>
            </w:r>
          </w:p>
          <w:p w14:paraId="3FDAAC00" w14:textId="1DB47734"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DAS MEDIÇÕES –</w:t>
            </w:r>
          </w:p>
        </w:tc>
      </w:tr>
    </w:tbl>
    <w:p w14:paraId="40E93A07" w14:textId="219E6B3A" w:rsidR="00D35B14" w:rsidRDefault="00D35B14" w:rsidP="00B70847">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18.1.</w:t>
      </w:r>
      <w:r w:rsidRPr="00D35B14">
        <w:rPr>
          <w:rFonts w:ascii="Times New Roman" w:hAnsi="Times New Roman" w:cs="Times New Roman"/>
          <w:sz w:val="24"/>
          <w:szCs w:val="24"/>
        </w:rPr>
        <w:t xml:space="preserve"> A medição será efetuada pela fiscalização do CONTRATANTE, aplicando</w:t>
      </w:r>
      <w:r w:rsidR="00571787">
        <w:rPr>
          <w:rFonts w:ascii="Times New Roman" w:hAnsi="Times New Roman" w:cs="Times New Roman"/>
          <w:sz w:val="24"/>
          <w:szCs w:val="24"/>
        </w:rPr>
        <w:t>–</w:t>
      </w:r>
      <w:r w:rsidRPr="00D35B14">
        <w:rPr>
          <w:rFonts w:ascii="Times New Roman" w:hAnsi="Times New Roman" w:cs="Times New Roman"/>
          <w:sz w:val="24"/>
          <w:szCs w:val="24"/>
        </w:rPr>
        <w:t>se as quantidades executadas e os preços constantes da planilha de preços da Contratada.</w:t>
      </w:r>
    </w:p>
    <w:tbl>
      <w:tblPr>
        <w:tblW w:w="0" w:type="auto"/>
        <w:shd w:val="pct20" w:color="auto" w:fill="auto"/>
        <w:tblLook w:val="04A0" w:firstRow="1" w:lastRow="0" w:firstColumn="1" w:lastColumn="0" w:noHBand="0" w:noVBand="1"/>
      </w:tblPr>
      <w:tblGrid>
        <w:gridCol w:w="9346"/>
      </w:tblGrid>
      <w:tr w:rsidR="00D35B14" w14:paraId="49049715"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110425BE" w14:textId="77777777"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lastRenderedPageBreak/>
              <w:t>CAPÍTULO 19</w:t>
            </w:r>
          </w:p>
          <w:p w14:paraId="61D1CF25" w14:textId="67289CF9"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HOMOLOGAÇÃO E DA ADJUDICAÇÃO –</w:t>
            </w:r>
          </w:p>
        </w:tc>
      </w:tr>
    </w:tbl>
    <w:p w14:paraId="46485BBC" w14:textId="77777777" w:rsidR="00D35B14" w:rsidRP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19.1.</w:t>
      </w:r>
      <w:r w:rsidRPr="00D35B14">
        <w:rPr>
          <w:rFonts w:ascii="Times New Roman" w:hAnsi="Times New Roman" w:cs="Times New Roman"/>
          <w:sz w:val="24"/>
          <w:szCs w:val="24"/>
        </w:rPr>
        <w:t xml:space="preserve"> A homologação e a adjudicação do objeto desta licitação serão feitas pelo Sr. Secretário de Gestão. </w:t>
      </w:r>
    </w:p>
    <w:p w14:paraId="60EAEFE4" w14:textId="5C68AF56" w:rsid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19.2.</w:t>
      </w:r>
      <w:r w:rsidRPr="00D35B14">
        <w:rPr>
          <w:rFonts w:ascii="Times New Roman" w:hAnsi="Times New Roman" w:cs="Times New Roman"/>
          <w:sz w:val="24"/>
          <w:szCs w:val="24"/>
        </w:rPr>
        <w:t xml:space="preserve"> O resultado da licitação será publicado no Diário Oficial de Santos.</w:t>
      </w:r>
    </w:p>
    <w:tbl>
      <w:tblPr>
        <w:tblW w:w="0" w:type="auto"/>
        <w:shd w:val="pct20" w:color="auto" w:fill="auto"/>
        <w:tblLook w:val="04A0" w:firstRow="1" w:lastRow="0" w:firstColumn="1" w:lastColumn="0" w:noHBand="0" w:noVBand="1"/>
      </w:tblPr>
      <w:tblGrid>
        <w:gridCol w:w="9346"/>
      </w:tblGrid>
      <w:tr w:rsidR="00D35B14" w14:paraId="21C446DF"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34EE1B0D" w14:textId="77777777"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20</w:t>
            </w:r>
          </w:p>
          <w:p w14:paraId="5E8B518C" w14:textId="2D908CBA"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DO PLANO DE GERENCIAMENTO DE RSCC –</w:t>
            </w:r>
          </w:p>
        </w:tc>
      </w:tr>
    </w:tbl>
    <w:p w14:paraId="66B8AB7E" w14:textId="50A40690" w:rsid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20.1.</w:t>
      </w:r>
      <w:r w:rsidRPr="00D35B14">
        <w:rPr>
          <w:rFonts w:ascii="Times New Roman" w:hAnsi="Times New Roman" w:cs="Times New Roman"/>
          <w:sz w:val="24"/>
          <w:szCs w:val="24"/>
        </w:rPr>
        <w:t xml:space="preserve"> A contratada deverá apresentar, no prazo de 30 (trinta) dias corridos, contados da data da emissão da ordem de serviço, o Plano de Gerenciamento de RSCC, e </w:t>
      </w:r>
      <w:proofErr w:type="spellStart"/>
      <w:r w:rsidRPr="00D35B14">
        <w:rPr>
          <w:rFonts w:ascii="Times New Roman" w:hAnsi="Times New Roman" w:cs="Times New Roman"/>
          <w:sz w:val="24"/>
          <w:szCs w:val="24"/>
        </w:rPr>
        <w:t>aprová</w:t>
      </w:r>
      <w:proofErr w:type="spellEnd"/>
      <w:r w:rsidR="00571787">
        <w:rPr>
          <w:rFonts w:ascii="Times New Roman" w:hAnsi="Times New Roman" w:cs="Times New Roman"/>
          <w:sz w:val="24"/>
          <w:szCs w:val="24"/>
        </w:rPr>
        <w:t>–</w:t>
      </w:r>
      <w:proofErr w:type="spellStart"/>
      <w:r w:rsidRPr="00D35B14">
        <w:rPr>
          <w:rFonts w:ascii="Times New Roman" w:hAnsi="Times New Roman" w:cs="Times New Roman"/>
          <w:sz w:val="24"/>
          <w:szCs w:val="24"/>
        </w:rPr>
        <w:t>lo</w:t>
      </w:r>
      <w:proofErr w:type="spellEnd"/>
      <w:r w:rsidRPr="00D35B14">
        <w:rPr>
          <w:rFonts w:ascii="Times New Roman" w:hAnsi="Times New Roman" w:cs="Times New Roman"/>
          <w:sz w:val="24"/>
          <w:szCs w:val="24"/>
        </w:rPr>
        <w:t>, nos termos da Lei Complementar nº 792, de 14 de janeiro de 2013.</w:t>
      </w:r>
    </w:p>
    <w:tbl>
      <w:tblPr>
        <w:tblW w:w="0" w:type="auto"/>
        <w:shd w:val="pct20" w:color="auto" w:fill="auto"/>
        <w:tblLook w:val="04A0" w:firstRow="1" w:lastRow="0" w:firstColumn="1" w:lastColumn="0" w:noHBand="0" w:noVBand="1"/>
      </w:tblPr>
      <w:tblGrid>
        <w:gridCol w:w="9346"/>
      </w:tblGrid>
      <w:tr w:rsidR="00D35B14" w14:paraId="086AE97A"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71FBEB01" w14:textId="77777777"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21</w:t>
            </w:r>
          </w:p>
          <w:p w14:paraId="4039E74A" w14:textId="687383B1"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DA SUBCONTRATAÇÃO –</w:t>
            </w:r>
          </w:p>
        </w:tc>
      </w:tr>
    </w:tbl>
    <w:p w14:paraId="78622C18" w14:textId="77777777" w:rsidR="00D35B14" w:rsidRP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21.1.</w:t>
      </w:r>
      <w:r w:rsidRPr="00D35B14">
        <w:rPr>
          <w:rFonts w:ascii="Times New Roman" w:hAnsi="Times New Roman" w:cs="Times New Roman"/>
          <w:sz w:val="24"/>
          <w:szCs w:val="24"/>
        </w:rPr>
        <w:t xml:space="preserve"> Em caso de subcontratação de parte do objeto do contrato, o contratado permanecerá solidariamente com o subcontratado, tanto em relação à Prefeitura Municipal de Santos, como perante terceiros, pelo perfeito cumprimento de todas as cláusulas e condições do contrato.</w:t>
      </w:r>
    </w:p>
    <w:p w14:paraId="38AE869F" w14:textId="77777777" w:rsidR="00D35B14" w:rsidRP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21.2.</w:t>
      </w:r>
      <w:r w:rsidRPr="00D35B14">
        <w:rPr>
          <w:rFonts w:ascii="Times New Roman" w:hAnsi="Times New Roman" w:cs="Times New Roman"/>
          <w:sz w:val="24"/>
          <w:szCs w:val="24"/>
        </w:rPr>
        <w:t xml:space="preserve"> Qualquer subcontratação do objeto do contrato, quando permitida será feita mediante prévia e expressa autorização do Município, sob pena de nulidade, além de constituir infração passível das cominações legais e contratuais cabíveis.</w:t>
      </w:r>
    </w:p>
    <w:p w14:paraId="3D7E9017" w14:textId="77777777" w:rsidR="00D35B14" w:rsidRP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21.3.</w:t>
      </w:r>
      <w:r w:rsidRPr="00D35B14">
        <w:rPr>
          <w:rFonts w:ascii="Times New Roman" w:hAnsi="Times New Roman" w:cs="Times New Roman"/>
          <w:sz w:val="24"/>
          <w:szCs w:val="24"/>
        </w:rPr>
        <w:t xml:space="preserve"> A Contratada poderá subcontratar os seguintes serviços abaixo descritos em planilha: </w:t>
      </w:r>
    </w:p>
    <w:p w14:paraId="79A60380" w14:textId="513F7F2C"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2.9 -</w:t>
      </w:r>
      <w:r w:rsidRPr="009D3EEF">
        <w:rPr>
          <w:rFonts w:ascii="Times New Roman" w:hAnsi="Times New Roman" w:cs="Times New Roman"/>
          <w:sz w:val="24"/>
          <w:szCs w:val="24"/>
        </w:rPr>
        <w:t xml:space="preserve"> Destinação de resíduo sólido em aterro, tipo inerte;</w:t>
      </w:r>
    </w:p>
    <w:p w14:paraId="70E13B49" w14:textId="0BFEA96F"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3.15</w:t>
      </w:r>
      <w:r w:rsidRPr="009D3EEF">
        <w:rPr>
          <w:rFonts w:ascii="Times New Roman" w:hAnsi="Times New Roman" w:cs="Times New Roman"/>
          <w:sz w:val="24"/>
          <w:szCs w:val="24"/>
        </w:rPr>
        <w:t xml:space="preserve"> e </w:t>
      </w:r>
      <w:r w:rsidRPr="00E70293">
        <w:rPr>
          <w:rFonts w:ascii="Times New Roman" w:hAnsi="Times New Roman" w:cs="Times New Roman"/>
          <w:b/>
          <w:bCs/>
          <w:sz w:val="24"/>
          <w:szCs w:val="24"/>
        </w:rPr>
        <w:t>5.1.6 -</w:t>
      </w:r>
      <w:r w:rsidRPr="009D3EEF">
        <w:rPr>
          <w:rFonts w:ascii="Times New Roman" w:hAnsi="Times New Roman" w:cs="Times New Roman"/>
          <w:sz w:val="24"/>
          <w:szCs w:val="24"/>
        </w:rPr>
        <w:t xml:space="preserve"> Destinação de resíduo sólido em aterro, tipo solo/terra;</w:t>
      </w:r>
    </w:p>
    <w:p w14:paraId="0BAC4E0B" w14:textId="6F6C1436"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4.1.4</w:t>
      </w:r>
      <w:r w:rsidRPr="009D3EEF">
        <w:rPr>
          <w:rFonts w:ascii="Times New Roman" w:hAnsi="Times New Roman" w:cs="Times New Roman"/>
          <w:sz w:val="24"/>
          <w:szCs w:val="24"/>
        </w:rPr>
        <w:t xml:space="preserve"> e </w:t>
      </w:r>
      <w:r w:rsidRPr="00E70293">
        <w:rPr>
          <w:rFonts w:ascii="Times New Roman" w:hAnsi="Times New Roman" w:cs="Times New Roman"/>
          <w:b/>
          <w:bCs/>
          <w:sz w:val="24"/>
          <w:szCs w:val="24"/>
        </w:rPr>
        <w:t>4.2.1 -</w:t>
      </w:r>
      <w:r w:rsidRPr="009D3EEF">
        <w:rPr>
          <w:rFonts w:ascii="Times New Roman" w:hAnsi="Times New Roman" w:cs="Times New Roman"/>
          <w:sz w:val="24"/>
          <w:szCs w:val="24"/>
        </w:rPr>
        <w:t xml:space="preserve"> Locação de andaime metálico tipo </w:t>
      </w:r>
      <w:proofErr w:type="spellStart"/>
      <w:r w:rsidRPr="009D3EEF">
        <w:rPr>
          <w:rFonts w:ascii="Times New Roman" w:hAnsi="Times New Roman" w:cs="Times New Roman"/>
          <w:sz w:val="24"/>
          <w:szCs w:val="24"/>
        </w:rPr>
        <w:t>fachadeiro</w:t>
      </w:r>
      <w:proofErr w:type="spellEnd"/>
      <w:r w:rsidRPr="009D3EEF">
        <w:rPr>
          <w:rFonts w:ascii="Times New Roman" w:hAnsi="Times New Roman" w:cs="Times New Roman"/>
          <w:sz w:val="24"/>
          <w:szCs w:val="24"/>
        </w:rPr>
        <w:t xml:space="preserve">, largura de 1,20 m, altura por peça de 2,0 m, incluindo sapatas e itens necessários </w:t>
      </w:r>
      <w:r w:rsidR="00E70293">
        <w:rPr>
          <w:rFonts w:ascii="Times New Roman" w:hAnsi="Times New Roman" w:cs="Times New Roman"/>
          <w:sz w:val="24"/>
          <w:szCs w:val="24"/>
        </w:rPr>
        <w:t>à</w:t>
      </w:r>
      <w:r w:rsidRPr="009D3EEF">
        <w:rPr>
          <w:rFonts w:ascii="Times New Roman" w:hAnsi="Times New Roman" w:cs="Times New Roman"/>
          <w:sz w:val="24"/>
          <w:szCs w:val="24"/>
        </w:rPr>
        <w:t xml:space="preserve"> instalação;</w:t>
      </w:r>
    </w:p>
    <w:p w14:paraId="6C3AAC79" w14:textId="52A7ED79"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4.2.3 -</w:t>
      </w:r>
      <w:r w:rsidRPr="009D3EEF">
        <w:rPr>
          <w:rFonts w:ascii="Times New Roman" w:hAnsi="Times New Roman" w:cs="Times New Roman"/>
          <w:sz w:val="24"/>
          <w:szCs w:val="24"/>
        </w:rPr>
        <w:t xml:space="preserve"> Locação de andaime suspenso ou balancim manual, capacidade de carga total de aproximadamente 250 kg/m2, plataforma de 1,50 m x 0,80 m (c x l), cabo de 45 m;</w:t>
      </w:r>
    </w:p>
    <w:p w14:paraId="21F78BCE" w14:textId="0F4E237C"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9.5 -</w:t>
      </w:r>
      <w:r w:rsidRPr="009D3EEF">
        <w:rPr>
          <w:rFonts w:ascii="Times New Roman" w:hAnsi="Times New Roman" w:cs="Times New Roman"/>
          <w:sz w:val="24"/>
          <w:szCs w:val="24"/>
        </w:rPr>
        <w:t xml:space="preserve"> Vigia noturno;</w:t>
      </w:r>
    </w:p>
    <w:p w14:paraId="30BB1C67" w14:textId="43B40E6F" w:rsidR="009D3EEF" w:rsidRPr="009D3EEF"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10.3 -</w:t>
      </w:r>
      <w:r w:rsidRPr="009D3EEF">
        <w:rPr>
          <w:rFonts w:ascii="Times New Roman" w:hAnsi="Times New Roman" w:cs="Times New Roman"/>
          <w:sz w:val="24"/>
          <w:szCs w:val="24"/>
        </w:rPr>
        <w:t xml:space="preserve"> Locação de container 2,30 x 6,00 m, alt. 2,50 m, para escritório, sem divisórias internas e sem sanitário (uso depósito);</w:t>
      </w:r>
    </w:p>
    <w:p w14:paraId="6060004C" w14:textId="6D9A8F9D" w:rsidR="00D35B14" w:rsidRPr="00D35B14" w:rsidRDefault="009D3EEF"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10.4 -</w:t>
      </w:r>
      <w:r w:rsidRPr="009D3EEF">
        <w:rPr>
          <w:rFonts w:ascii="Times New Roman" w:hAnsi="Times New Roman" w:cs="Times New Roman"/>
          <w:sz w:val="24"/>
          <w:szCs w:val="24"/>
        </w:rPr>
        <w:t xml:space="preserve"> Locação de container 2,30 x 4,30 m, alt. 2,50 m, para sanitário, com 3 bacias, 4 chuveiros, 1 lavatório e 1 mictório (sanitário/vestiário).</w:t>
      </w:r>
    </w:p>
    <w:p w14:paraId="68F8787F" w14:textId="7BCD95FC" w:rsid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lastRenderedPageBreak/>
        <w:t>21.4.</w:t>
      </w:r>
      <w:r w:rsidRPr="00D35B14">
        <w:rPr>
          <w:rFonts w:ascii="Times New Roman" w:hAnsi="Times New Roman" w:cs="Times New Roman"/>
          <w:sz w:val="24"/>
          <w:szCs w:val="24"/>
        </w:rPr>
        <w:t xml:space="preserve"> O contratado deverá colher junto ao subcontratado a declaração exigida no item 7.1.1</w:t>
      </w:r>
      <w:r w:rsidR="00375578">
        <w:rPr>
          <w:rFonts w:ascii="Times New Roman" w:hAnsi="Times New Roman" w:cs="Times New Roman"/>
          <w:sz w:val="24"/>
          <w:szCs w:val="24"/>
        </w:rPr>
        <w:t>8</w:t>
      </w:r>
      <w:r w:rsidRPr="00D35B14">
        <w:rPr>
          <w:rFonts w:ascii="Times New Roman" w:hAnsi="Times New Roman" w:cs="Times New Roman"/>
          <w:sz w:val="24"/>
          <w:szCs w:val="24"/>
        </w:rPr>
        <w:t xml:space="preserve"> do capítulo 7 do edital, para apresentação no início da execução dos serviços.</w:t>
      </w:r>
    </w:p>
    <w:tbl>
      <w:tblPr>
        <w:tblW w:w="0" w:type="auto"/>
        <w:shd w:val="pct20" w:color="auto" w:fill="auto"/>
        <w:tblLook w:val="04A0" w:firstRow="1" w:lastRow="0" w:firstColumn="1" w:lastColumn="0" w:noHBand="0" w:noVBand="1"/>
      </w:tblPr>
      <w:tblGrid>
        <w:gridCol w:w="9346"/>
      </w:tblGrid>
      <w:tr w:rsidR="00D35B14" w14:paraId="4F45A710"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3D20BCCC" w14:textId="77777777" w:rsidR="00D35B14" w:rsidRPr="00056CAD" w:rsidRDefault="00D35B1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22</w:t>
            </w:r>
          </w:p>
          <w:p w14:paraId="306C8C0D" w14:textId="2BF7C3F0" w:rsidR="00D35B14" w:rsidRDefault="00D35B1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INFORMAÇÕES GERAIS –</w:t>
            </w:r>
          </w:p>
        </w:tc>
      </w:tr>
    </w:tbl>
    <w:p w14:paraId="7559C47E" w14:textId="7C9FA4B4" w:rsidR="00D35B14" w:rsidRP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22.1.</w:t>
      </w:r>
      <w:r w:rsidRPr="00D35B14">
        <w:rPr>
          <w:rFonts w:ascii="Times New Roman" w:hAnsi="Times New Roman" w:cs="Times New Roman"/>
          <w:sz w:val="24"/>
          <w:szCs w:val="24"/>
        </w:rPr>
        <w:t xml:space="preserve"> O </w:t>
      </w:r>
      <w:r w:rsidRPr="00D35B14">
        <w:rPr>
          <w:rFonts w:ascii="Times New Roman" w:hAnsi="Times New Roman" w:cs="Times New Roman"/>
          <w:b/>
          <w:bCs/>
          <w:sz w:val="24"/>
          <w:szCs w:val="24"/>
        </w:rPr>
        <w:t xml:space="preserve">ANEXO II </w:t>
      </w:r>
      <w:r w:rsidR="00571787">
        <w:rPr>
          <w:rFonts w:ascii="Times New Roman" w:hAnsi="Times New Roman" w:cs="Times New Roman"/>
          <w:b/>
          <w:bCs/>
          <w:sz w:val="24"/>
          <w:szCs w:val="24"/>
        </w:rPr>
        <w:t>–</w:t>
      </w:r>
      <w:r w:rsidRPr="00D35B14">
        <w:rPr>
          <w:rFonts w:ascii="Times New Roman" w:hAnsi="Times New Roman" w:cs="Times New Roman"/>
          <w:b/>
          <w:bCs/>
          <w:sz w:val="24"/>
          <w:szCs w:val="24"/>
        </w:rPr>
        <w:t xml:space="preserve"> Especificação Técnica</w:t>
      </w:r>
      <w:r w:rsidRPr="00D35B14">
        <w:rPr>
          <w:rFonts w:ascii="Times New Roman" w:hAnsi="Times New Roman" w:cs="Times New Roman"/>
          <w:sz w:val="24"/>
          <w:szCs w:val="24"/>
        </w:rPr>
        <w:t xml:space="preserve"> destina</w:t>
      </w:r>
      <w:r w:rsidR="00571787">
        <w:rPr>
          <w:rFonts w:ascii="Times New Roman" w:hAnsi="Times New Roman" w:cs="Times New Roman"/>
          <w:sz w:val="24"/>
          <w:szCs w:val="24"/>
        </w:rPr>
        <w:t>–</w:t>
      </w:r>
      <w:r w:rsidRPr="00D35B14">
        <w:rPr>
          <w:rFonts w:ascii="Times New Roman" w:hAnsi="Times New Roman" w:cs="Times New Roman"/>
          <w:sz w:val="24"/>
          <w:szCs w:val="24"/>
        </w:rPr>
        <w:t>se a dissipar quaisquer dúvidas que porventura venham a surgir na interpretação das plantas, prevalecendo sempre as cotas indicadas em plantas.</w:t>
      </w:r>
    </w:p>
    <w:p w14:paraId="31E347F4" w14:textId="2C431A48" w:rsidR="00D35B14" w:rsidRDefault="00D35B14" w:rsidP="00D35B14">
      <w:pPr>
        <w:spacing w:before="240" w:after="240" w:line="240" w:lineRule="auto"/>
        <w:jc w:val="both"/>
        <w:rPr>
          <w:rFonts w:ascii="Times New Roman" w:hAnsi="Times New Roman" w:cs="Times New Roman"/>
          <w:sz w:val="24"/>
          <w:szCs w:val="24"/>
        </w:rPr>
      </w:pPr>
      <w:r w:rsidRPr="00D35B14">
        <w:rPr>
          <w:rFonts w:ascii="Times New Roman" w:hAnsi="Times New Roman" w:cs="Times New Roman"/>
          <w:b/>
          <w:bCs/>
          <w:sz w:val="24"/>
          <w:szCs w:val="24"/>
        </w:rPr>
        <w:t>22.2.</w:t>
      </w:r>
      <w:r w:rsidRPr="00D35B14">
        <w:rPr>
          <w:rFonts w:ascii="Times New Roman" w:hAnsi="Times New Roman" w:cs="Times New Roman"/>
          <w:sz w:val="24"/>
          <w:szCs w:val="24"/>
        </w:rPr>
        <w:t xml:space="preserve"> Caso ocorra alguma alteração a ser feita no projeto, devido a fatores locais ou quaisquer outros, deverá imediatamente ser comunicado à fiscalização do CONTRATANTE ou ao preposto autorizado, para ser dada a solução adequada e seguindo, também, a orientação dos responsáveis pelo projeto.</w:t>
      </w:r>
    </w:p>
    <w:tbl>
      <w:tblPr>
        <w:tblW w:w="0" w:type="auto"/>
        <w:shd w:val="pct20" w:color="auto" w:fill="auto"/>
        <w:tblLook w:val="04A0" w:firstRow="1" w:lastRow="0" w:firstColumn="1" w:lastColumn="0" w:noHBand="0" w:noVBand="1"/>
      </w:tblPr>
      <w:tblGrid>
        <w:gridCol w:w="9346"/>
      </w:tblGrid>
      <w:tr w:rsidR="00D35B14" w14:paraId="345682AD"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21C9A67C" w14:textId="77777777" w:rsidR="006354E4" w:rsidRPr="00056CAD" w:rsidRDefault="006354E4" w:rsidP="00D543B7">
            <w:pPr>
              <w:spacing w:after="0" w:line="240" w:lineRule="auto"/>
              <w:jc w:val="center"/>
              <w:rPr>
                <w:rFonts w:ascii="Times New Roman" w:hAnsi="Times New Roman" w:cs="Times New Roman"/>
                <w:b/>
                <w:bCs/>
                <w:sz w:val="24"/>
                <w:szCs w:val="24"/>
              </w:rPr>
            </w:pPr>
            <w:r w:rsidRPr="00056CAD">
              <w:rPr>
                <w:rFonts w:ascii="Times New Roman" w:hAnsi="Times New Roman" w:cs="Times New Roman"/>
                <w:b/>
                <w:bCs/>
                <w:sz w:val="24"/>
                <w:szCs w:val="24"/>
              </w:rPr>
              <w:t>CAPÍTULO 23</w:t>
            </w:r>
          </w:p>
          <w:p w14:paraId="584A456E" w14:textId="5004A0B6" w:rsidR="00D35B14" w:rsidRDefault="006354E4" w:rsidP="00D543B7">
            <w:pPr>
              <w:spacing w:after="0" w:line="240" w:lineRule="auto"/>
              <w:jc w:val="center"/>
              <w:rPr>
                <w:rFonts w:ascii="Times New Roman" w:hAnsi="Times New Roman" w:cs="Times New Roman"/>
                <w:sz w:val="24"/>
                <w:szCs w:val="24"/>
              </w:rPr>
            </w:pPr>
            <w:r w:rsidRPr="00056CAD">
              <w:rPr>
                <w:rFonts w:ascii="Times New Roman" w:hAnsi="Times New Roman" w:cs="Times New Roman"/>
                <w:b/>
                <w:bCs/>
                <w:sz w:val="24"/>
                <w:szCs w:val="24"/>
              </w:rPr>
              <w:t>– DOS ANEXOS –</w:t>
            </w:r>
          </w:p>
        </w:tc>
      </w:tr>
    </w:tbl>
    <w:p w14:paraId="4F0866B8" w14:textId="77777777" w:rsidR="006354E4" w:rsidRPr="006354E4" w:rsidRDefault="006354E4" w:rsidP="006354E4">
      <w:pPr>
        <w:spacing w:before="240" w:after="24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23.1.</w:t>
      </w:r>
      <w:r w:rsidRPr="006354E4">
        <w:rPr>
          <w:rFonts w:ascii="Times New Roman" w:hAnsi="Times New Roman" w:cs="Times New Roman"/>
          <w:sz w:val="24"/>
          <w:szCs w:val="24"/>
        </w:rPr>
        <w:t xml:space="preserve"> Fazem parte integrante e indissociável do presente edital, como se nele estivessem transcritos em seu inteiro teor os seguintes anexos:</w:t>
      </w:r>
    </w:p>
    <w:p w14:paraId="105992E3" w14:textId="6432DB50"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23.1.1. ANEXO I </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MINUTA DE CONTRATO</w:t>
      </w:r>
      <w:r>
        <w:rPr>
          <w:rFonts w:ascii="Times New Roman" w:hAnsi="Times New Roman" w:cs="Times New Roman"/>
          <w:b/>
          <w:bCs/>
          <w:sz w:val="24"/>
          <w:szCs w:val="24"/>
        </w:rPr>
        <w:t>.</w:t>
      </w:r>
    </w:p>
    <w:p w14:paraId="5764D379" w14:textId="399F189D"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23.1.2. ANEXO II – </w:t>
      </w:r>
      <w:r w:rsidR="00A961BB">
        <w:rPr>
          <w:rFonts w:ascii="Times New Roman" w:hAnsi="Times New Roman" w:cs="Times New Roman"/>
          <w:b/>
          <w:bCs/>
          <w:sz w:val="24"/>
          <w:szCs w:val="24"/>
        </w:rPr>
        <w:t>ESPECIFICAÇÃO TÉCNICA</w:t>
      </w:r>
      <w:r>
        <w:rPr>
          <w:rFonts w:ascii="Times New Roman" w:hAnsi="Times New Roman" w:cs="Times New Roman"/>
          <w:b/>
          <w:bCs/>
          <w:sz w:val="24"/>
          <w:szCs w:val="24"/>
        </w:rPr>
        <w:t>.</w:t>
      </w:r>
    </w:p>
    <w:p w14:paraId="5211ADF6" w14:textId="5CC9408A"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23.1.3. ANEXO III </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PLANILHA DE SERVIÇOS E PREÇOS</w:t>
      </w:r>
      <w:r>
        <w:rPr>
          <w:rFonts w:ascii="Times New Roman" w:hAnsi="Times New Roman" w:cs="Times New Roman"/>
          <w:b/>
          <w:bCs/>
          <w:sz w:val="24"/>
          <w:szCs w:val="24"/>
        </w:rPr>
        <w:t>.</w:t>
      </w:r>
    </w:p>
    <w:p w14:paraId="0B4B8A84" w14:textId="775305D3"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23.1.4. ANEXO IV </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CRONOGRAMA FÍSICO</w:t>
      </w:r>
      <w:r w:rsidR="00571787">
        <w:rPr>
          <w:rFonts w:ascii="Times New Roman" w:hAnsi="Times New Roman" w:cs="Times New Roman"/>
          <w:b/>
          <w:bCs/>
          <w:sz w:val="24"/>
          <w:szCs w:val="24"/>
        </w:rPr>
        <w:t>–</w:t>
      </w:r>
      <w:r w:rsidRPr="006354E4">
        <w:rPr>
          <w:rFonts w:ascii="Times New Roman" w:hAnsi="Times New Roman" w:cs="Times New Roman"/>
          <w:b/>
          <w:bCs/>
          <w:sz w:val="24"/>
          <w:szCs w:val="24"/>
        </w:rPr>
        <w:t>FINANCEIRO</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w:t>
      </w:r>
    </w:p>
    <w:p w14:paraId="6C0D9CC1" w14:textId="77777777" w:rsidR="006354E4" w:rsidRPr="006354E4" w:rsidRDefault="006354E4" w:rsidP="00925AC4">
      <w:pPr>
        <w:spacing w:before="120" w:after="12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23.1.5. ANEXO V – DECLARAÇÃO,</w:t>
      </w:r>
      <w:r w:rsidRPr="006354E4">
        <w:rPr>
          <w:rFonts w:ascii="Times New Roman" w:hAnsi="Times New Roman" w:cs="Times New Roman"/>
          <w:sz w:val="24"/>
          <w:szCs w:val="24"/>
        </w:rPr>
        <w:t xml:space="preserve"> para fins do disposto no inciso V do art. 27 da Lei nº 8.666, de 21 de junho de 1993.</w:t>
      </w:r>
    </w:p>
    <w:p w14:paraId="614377CC" w14:textId="4E7DA47A"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23.1.6. ANEXO VI </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DECLARAÇÃO MODELO COMISSÃO PERMANENTE DE LICITAÇÕES I </w:t>
      </w:r>
      <w:r w:rsidR="00571787">
        <w:rPr>
          <w:rFonts w:ascii="Times New Roman" w:hAnsi="Times New Roman" w:cs="Times New Roman"/>
          <w:b/>
          <w:bCs/>
          <w:sz w:val="24"/>
          <w:szCs w:val="24"/>
        </w:rPr>
        <w:t>–</w:t>
      </w:r>
      <w:r w:rsidRPr="006354E4">
        <w:rPr>
          <w:rFonts w:ascii="Times New Roman" w:hAnsi="Times New Roman" w:cs="Times New Roman"/>
          <w:b/>
          <w:bCs/>
          <w:sz w:val="24"/>
          <w:szCs w:val="24"/>
        </w:rPr>
        <w:t xml:space="preserve"> COMLIC – I</w:t>
      </w:r>
      <w:r>
        <w:rPr>
          <w:rFonts w:ascii="Times New Roman" w:hAnsi="Times New Roman" w:cs="Times New Roman"/>
          <w:b/>
          <w:bCs/>
          <w:sz w:val="24"/>
          <w:szCs w:val="24"/>
        </w:rPr>
        <w:t>.</w:t>
      </w:r>
    </w:p>
    <w:p w14:paraId="7457A54C" w14:textId="644DA856" w:rsidR="006354E4" w:rsidRPr="006354E4" w:rsidRDefault="006354E4" w:rsidP="00925AC4">
      <w:pPr>
        <w:spacing w:before="120" w:after="12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23.1.7. ANEXO VII –</w:t>
      </w:r>
      <w:r w:rsidRPr="006354E4">
        <w:rPr>
          <w:rFonts w:ascii="Times New Roman" w:hAnsi="Times New Roman" w:cs="Times New Roman"/>
          <w:sz w:val="24"/>
          <w:szCs w:val="24"/>
        </w:rPr>
        <w:t xml:space="preserve"> Modelo de Declaração nos termos e para os fins do disposto no § 1º do art. 98 da Lei Orgânica do Município de Santos.</w:t>
      </w:r>
    </w:p>
    <w:p w14:paraId="616D4CCB" w14:textId="77777777"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23.1.8. ANEXO VIII – PLANTA.</w:t>
      </w:r>
    </w:p>
    <w:p w14:paraId="3927EF13" w14:textId="2EB227AB" w:rsidR="006354E4" w:rsidRPr="006354E4" w:rsidRDefault="006354E4" w:rsidP="00925AC4">
      <w:pPr>
        <w:spacing w:before="120" w:after="12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 xml:space="preserve">23.1.9. ANEXO IX </w:t>
      </w:r>
      <w:r>
        <w:rPr>
          <w:rFonts w:ascii="Times New Roman" w:hAnsi="Times New Roman" w:cs="Times New Roman"/>
          <w:b/>
          <w:bCs/>
          <w:sz w:val="24"/>
          <w:szCs w:val="24"/>
        </w:rPr>
        <w:t>–</w:t>
      </w:r>
      <w:r w:rsidRPr="006354E4">
        <w:rPr>
          <w:rFonts w:ascii="Times New Roman" w:hAnsi="Times New Roman" w:cs="Times New Roman"/>
          <w:sz w:val="24"/>
          <w:szCs w:val="24"/>
        </w:rPr>
        <w:t xml:space="preserve"> Modelo de Declaração para fins do disposto nos artigos 42 </w:t>
      </w:r>
      <w:proofErr w:type="gramStart"/>
      <w:r w:rsidRPr="006354E4">
        <w:rPr>
          <w:rFonts w:ascii="Times New Roman" w:hAnsi="Times New Roman" w:cs="Times New Roman"/>
          <w:sz w:val="24"/>
          <w:szCs w:val="24"/>
        </w:rPr>
        <w:t>à</w:t>
      </w:r>
      <w:proofErr w:type="gramEnd"/>
      <w:r w:rsidRPr="006354E4">
        <w:rPr>
          <w:rFonts w:ascii="Times New Roman" w:hAnsi="Times New Roman" w:cs="Times New Roman"/>
          <w:sz w:val="24"/>
          <w:szCs w:val="24"/>
        </w:rPr>
        <w:t xml:space="preserve"> 43 da Lei Complementar nº 123/2006.</w:t>
      </w:r>
    </w:p>
    <w:p w14:paraId="4C0B71E3" w14:textId="77777777" w:rsidR="006354E4" w:rsidRPr="006354E4" w:rsidRDefault="006354E4" w:rsidP="00925AC4">
      <w:pPr>
        <w:spacing w:before="120" w:after="12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t>23.1.10. ANEXO X –</w:t>
      </w:r>
      <w:r w:rsidRPr="006354E4">
        <w:rPr>
          <w:rFonts w:ascii="Times New Roman" w:hAnsi="Times New Roman" w:cs="Times New Roman"/>
          <w:sz w:val="24"/>
          <w:szCs w:val="24"/>
        </w:rPr>
        <w:t xml:space="preserve"> Modelo de Declaração dando ciência de que o licitante cumpre plenamente os requisitos de habilitação, para fins do disposto no artigo 1º, I, da </w:t>
      </w:r>
      <w:proofErr w:type="gramStart"/>
      <w:r w:rsidRPr="006354E4">
        <w:rPr>
          <w:rFonts w:ascii="Times New Roman" w:hAnsi="Times New Roman" w:cs="Times New Roman"/>
          <w:sz w:val="24"/>
          <w:szCs w:val="24"/>
        </w:rPr>
        <w:t>Lei  nº</w:t>
      </w:r>
      <w:proofErr w:type="gramEnd"/>
      <w:r w:rsidRPr="006354E4">
        <w:rPr>
          <w:rFonts w:ascii="Times New Roman" w:hAnsi="Times New Roman" w:cs="Times New Roman"/>
          <w:sz w:val="24"/>
          <w:szCs w:val="24"/>
        </w:rPr>
        <w:t xml:space="preserve"> 3.327/2016.</w:t>
      </w:r>
    </w:p>
    <w:p w14:paraId="6E1CDDF7" w14:textId="2567E55E" w:rsidR="006354E4" w:rsidRPr="006354E4" w:rsidRDefault="006354E4" w:rsidP="00925AC4">
      <w:pPr>
        <w:spacing w:before="120" w:after="120" w:line="240" w:lineRule="auto"/>
        <w:jc w:val="both"/>
        <w:rPr>
          <w:rFonts w:ascii="Times New Roman" w:hAnsi="Times New Roman" w:cs="Times New Roman"/>
          <w:b/>
          <w:bCs/>
          <w:sz w:val="24"/>
          <w:szCs w:val="24"/>
        </w:rPr>
      </w:pPr>
      <w:r w:rsidRPr="006354E4">
        <w:rPr>
          <w:rFonts w:ascii="Times New Roman" w:hAnsi="Times New Roman" w:cs="Times New Roman"/>
          <w:b/>
          <w:bCs/>
          <w:sz w:val="24"/>
          <w:szCs w:val="24"/>
        </w:rPr>
        <w:t xml:space="preserve">23.1.11.  ANEXO XI </w:t>
      </w:r>
      <w:r>
        <w:rPr>
          <w:rFonts w:ascii="Times New Roman" w:hAnsi="Times New Roman" w:cs="Times New Roman"/>
          <w:b/>
          <w:bCs/>
          <w:sz w:val="24"/>
          <w:szCs w:val="24"/>
        </w:rPr>
        <w:t>–</w:t>
      </w:r>
      <w:r w:rsidRPr="006354E4">
        <w:rPr>
          <w:rFonts w:ascii="Times New Roman" w:hAnsi="Times New Roman" w:cs="Times New Roman"/>
          <w:b/>
          <w:bCs/>
          <w:sz w:val="24"/>
          <w:szCs w:val="24"/>
        </w:rPr>
        <w:t xml:space="preserve"> ATESTADO DE VISTORIA;</w:t>
      </w:r>
    </w:p>
    <w:p w14:paraId="25541998" w14:textId="2037FB4C" w:rsidR="00D35B14" w:rsidRDefault="006354E4" w:rsidP="00925AC4">
      <w:pPr>
        <w:spacing w:before="120" w:after="120" w:line="240" w:lineRule="auto"/>
        <w:jc w:val="both"/>
        <w:rPr>
          <w:rFonts w:ascii="Times New Roman" w:hAnsi="Times New Roman" w:cs="Times New Roman"/>
          <w:sz w:val="24"/>
          <w:szCs w:val="24"/>
        </w:rPr>
      </w:pPr>
      <w:r w:rsidRPr="006354E4">
        <w:rPr>
          <w:rFonts w:ascii="Times New Roman" w:hAnsi="Times New Roman" w:cs="Times New Roman"/>
          <w:b/>
          <w:bCs/>
          <w:sz w:val="24"/>
          <w:szCs w:val="24"/>
        </w:rPr>
        <w:lastRenderedPageBreak/>
        <w:t>23.1.12.   ANEXO XII –</w:t>
      </w:r>
      <w:r>
        <w:rPr>
          <w:rFonts w:ascii="Times New Roman" w:hAnsi="Times New Roman" w:cs="Times New Roman"/>
          <w:sz w:val="24"/>
          <w:szCs w:val="24"/>
        </w:rPr>
        <w:t xml:space="preserve"> </w:t>
      </w:r>
      <w:r w:rsidRPr="006354E4">
        <w:rPr>
          <w:rFonts w:ascii="Times New Roman" w:hAnsi="Times New Roman" w:cs="Times New Roman"/>
          <w:sz w:val="24"/>
          <w:szCs w:val="24"/>
        </w:rPr>
        <w:t>Modelo de Declaração para fins do disposto no artigo 4º da Lei Municipal nº 2.655, de 27 de novembro de 2009.</w:t>
      </w:r>
    </w:p>
    <w:p w14:paraId="4451657F" w14:textId="77777777" w:rsidR="0040420C" w:rsidRDefault="0040420C" w:rsidP="006354E4">
      <w:pPr>
        <w:spacing w:after="0" w:line="240" w:lineRule="auto"/>
        <w:jc w:val="center"/>
        <w:rPr>
          <w:rFonts w:ascii="Times New Roman" w:hAnsi="Times New Roman" w:cs="Times New Roman"/>
          <w:sz w:val="24"/>
          <w:szCs w:val="24"/>
        </w:rPr>
      </w:pPr>
    </w:p>
    <w:p w14:paraId="5D431503" w14:textId="03B874D5" w:rsidR="006354E4" w:rsidRPr="006354E4" w:rsidRDefault="006354E4" w:rsidP="006354E4">
      <w:pPr>
        <w:spacing w:after="0" w:line="240" w:lineRule="auto"/>
        <w:jc w:val="center"/>
        <w:rPr>
          <w:rFonts w:ascii="Times New Roman" w:hAnsi="Times New Roman" w:cs="Times New Roman"/>
          <w:sz w:val="24"/>
          <w:szCs w:val="24"/>
        </w:rPr>
      </w:pPr>
      <w:r w:rsidRPr="006354E4">
        <w:rPr>
          <w:rFonts w:ascii="Times New Roman" w:hAnsi="Times New Roman" w:cs="Times New Roman"/>
          <w:sz w:val="24"/>
          <w:szCs w:val="24"/>
        </w:rPr>
        <w:t xml:space="preserve">Santos, </w:t>
      </w:r>
      <w:r w:rsidR="0040420C">
        <w:rPr>
          <w:rFonts w:ascii="Times New Roman" w:hAnsi="Times New Roman" w:cs="Times New Roman"/>
          <w:sz w:val="24"/>
          <w:szCs w:val="24"/>
        </w:rPr>
        <w:t>14</w:t>
      </w:r>
      <w:r w:rsidRPr="006354E4">
        <w:rPr>
          <w:rFonts w:ascii="Times New Roman" w:hAnsi="Times New Roman" w:cs="Times New Roman"/>
          <w:sz w:val="24"/>
          <w:szCs w:val="24"/>
        </w:rPr>
        <w:t xml:space="preserve"> de </w:t>
      </w:r>
      <w:r w:rsidR="0040420C">
        <w:rPr>
          <w:rFonts w:ascii="Times New Roman" w:hAnsi="Times New Roman" w:cs="Times New Roman"/>
          <w:sz w:val="24"/>
          <w:szCs w:val="24"/>
        </w:rPr>
        <w:t>outubro</w:t>
      </w:r>
      <w:r w:rsidRPr="006354E4">
        <w:rPr>
          <w:rFonts w:ascii="Times New Roman" w:hAnsi="Times New Roman" w:cs="Times New Roman"/>
          <w:sz w:val="24"/>
          <w:szCs w:val="24"/>
        </w:rPr>
        <w:t xml:space="preserve"> de 20</w:t>
      </w:r>
      <w:r>
        <w:rPr>
          <w:rFonts w:ascii="Times New Roman" w:hAnsi="Times New Roman" w:cs="Times New Roman"/>
          <w:sz w:val="24"/>
          <w:szCs w:val="24"/>
        </w:rPr>
        <w:t>20</w:t>
      </w:r>
      <w:r w:rsidRPr="006354E4">
        <w:rPr>
          <w:rFonts w:ascii="Times New Roman" w:hAnsi="Times New Roman" w:cs="Times New Roman"/>
          <w:sz w:val="24"/>
          <w:szCs w:val="24"/>
        </w:rPr>
        <w:t>.</w:t>
      </w:r>
    </w:p>
    <w:p w14:paraId="7189E9E2" w14:textId="77777777" w:rsidR="006354E4" w:rsidRPr="006354E4" w:rsidRDefault="006354E4" w:rsidP="006354E4">
      <w:pPr>
        <w:spacing w:after="0" w:line="240" w:lineRule="auto"/>
        <w:jc w:val="center"/>
        <w:rPr>
          <w:rFonts w:ascii="Times New Roman" w:hAnsi="Times New Roman" w:cs="Times New Roman"/>
          <w:sz w:val="24"/>
          <w:szCs w:val="24"/>
        </w:rPr>
      </w:pPr>
    </w:p>
    <w:p w14:paraId="52DE731E" w14:textId="77777777" w:rsidR="006354E4" w:rsidRPr="006354E4" w:rsidRDefault="006354E4" w:rsidP="006354E4">
      <w:pPr>
        <w:spacing w:after="0" w:line="240" w:lineRule="auto"/>
        <w:jc w:val="center"/>
        <w:rPr>
          <w:rFonts w:ascii="Times New Roman" w:hAnsi="Times New Roman" w:cs="Times New Roman"/>
          <w:sz w:val="24"/>
          <w:szCs w:val="24"/>
        </w:rPr>
      </w:pPr>
    </w:p>
    <w:p w14:paraId="1F45C29B" w14:textId="5381308E" w:rsidR="006354E4" w:rsidRPr="006354E4" w:rsidRDefault="006354E4" w:rsidP="006354E4">
      <w:pPr>
        <w:spacing w:after="0" w:line="240" w:lineRule="auto"/>
        <w:jc w:val="center"/>
        <w:rPr>
          <w:rFonts w:ascii="Times New Roman" w:hAnsi="Times New Roman" w:cs="Times New Roman"/>
          <w:b/>
          <w:bCs/>
          <w:sz w:val="24"/>
          <w:szCs w:val="24"/>
        </w:rPr>
      </w:pPr>
      <w:r w:rsidRPr="006354E4">
        <w:rPr>
          <w:rFonts w:ascii="Times New Roman" w:hAnsi="Times New Roman" w:cs="Times New Roman"/>
          <w:b/>
          <w:bCs/>
          <w:sz w:val="24"/>
          <w:szCs w:val="24"/>
        </w:rPr>
        <w:t xml:space="preserve">COMISSÃO PERMANENTE DE LICITAÇÕES I </w:t>
      </w:r>
      <w:r w:rsidR="00571787">
        <w:rPr>
          <w:rFonts w:ascii="Times New Roman" w:hAnsi="Times New Roman" w:cs="Times New Roman"/>
          <w:b/>
          <w:bCs/>
          <w:sz w:val="24"/>
          <w:szCs w:val="24"/>
        </w:rPr>
        <w:t>–</w:t>
      </w:r>
      <w:r w:rsidRPr="006354E4">
        <w:rPr>
          <w:rFonts w:ascii="Times New Roman" w:hAnsi="Times New Roman" w:cs="Times New Roman"/>
          <w:b/>
          <w:bCs/>
          <w:sz w:val="24"/>
          <w:szCs w:val="24"/>
        </w:rPr>
        <w:t xml:space="preserve"> COMLIC – I</w:t>
      </w:r>
    </w:p>
    <w:p w14:paraId="52477A37" w14:textId="77777777" w:rsidR="006354E4" w:rsidRPr="006354E4" w:rsidRDefault="006354E4" w:rsidP="006354E4">
      <w:pPr>
        <w:spacing w:after="0" w:line="240" w:lineRule="auto"/>
        <w:jc w:val="center"/>
        <w:rPr>
          <w:rFonts w:ascii="Times New Roman" w:hAnsi="Times New Roman" w:cs="Times New Roman"/>
          <w:sz w:val="24"/>
          <w:szCs w:val="24"/>
        </w:rPr>
      </w:pPr>
    </w:p>
    <w:p w14:paraId="5CA75C68" w14:textId="7D380332" w:rsidR="006354E4" w:rsidRDefault="00FA1896" w:rsidP="006354E4">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lang w:eastAsia="pt-BR"/>
        </w:rPr>
        <w:drawing>
          <wp:anchor distT="0" distB="0" distL="114300" distR="120777" simplePos="0" relativeHeight="251661312" behindDoc="0" locked="0" layoutInCell="1" allowOverlap="1" wp14:anchorId="09453659" wp14:editId="2E32432F">
            <wp:simplePos x="0" y="0"/>
            <wp:positionH relativeFrom="margin">
              <wp:align>center</wp:align>
            </wp:positionH>
            <wp:positionV relativeFrom="paragraph">
              <wp:posOffset>8890</wp:posOffset>
            </wp:positionV>
            <wp:extent cx="1333246" cy="609600"/>
            <wp:effectExtent l="0" t="0" r="635" b="0"/>
            <wp:wrapSquare wrapText="bothSides"/>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m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33246" cy="609600"/>
                    </a:xfrm>
                    <a:prstGeom prst="rect">
                      <a:avLst/>
                    </a:prstGeom>
                    <a:solidFill>
                      <a:sysClr val="windowText" lastClr="000000">
                        <a:alpha val="0"/>
                      </a:sysClr>
                    </a:solidFill>
                    <a:ln>
                      <a:noFill/>
                    </a:ln>
                    <a:effectLst>
                      <a:reflection endPos="0" dir="5400000" sy="-100000" algn="bl" rotWithShape="0"/>
                    </a:effectLst>
                  </pic:spPr>
                </pic:pic>
              </a:graphicData>
            </a:graphic>
            <wp14:sizeRelH relativeFrom="page">
              <wp14:pctWidth>0</wp14:pctWidth>
            </wp14:sizeRelH>
            <wp14:sizeRelV relativeFrom="page">
              <wp14:pctHeight>0</wp14:pctHeight>
            </wp14:sizeRelV>
          </wp:anchor>
        </w:drawing>
      </w:r>
    </w:p>
    <w:p w14:paraId="5C34233A" w14:textId="5CE94CE6" w:rsidR="00FA1896" w:rsidRDefault="00FA1896" w:rsidP="006354E4">
      <w:pPr>
        <w:spacing w:after="0" w:line="240" w:lineRule="auto"/>
        <w:jc w:val="center"/>
        <w:rPr>
          <w:rFonts w:ascii="Times New Roman" w:hAnsi="Times New Roman" w:cs="Times New Roman"/>
          <w:sz w:val="24"/>
          <w:szCs w:val="24"/>
        </w:rPr>
      </w:pPr>
    </w:p>
    <w:p w14:paraId="57383DA4" w14:textId="77777777" w:rsidR="00FA1896" w:rsidRPr="006354E4" w:rsidRDefault="00FA1896" w:rsidP="006354E4">
      <w:pPr>
        <w:spacing w:after="0" w:line="240" w:lineRule="auto"/>
        <w:jc w:val="center"/>
        <w:rPr>
          <w:rFonts w:ascii="Times New Roman" w:hAnsi="Times New Roman" w:cs="Times New Roman"/>
          <w:sz w:val="24"/>
          <w:szCs w:val="24"/>
        </w:rPr>
      </w:pPr>
    </w:p>
    <w:p w14:paraId="1B90DDB9" w14:textId="77777777" w:rsidR="006354E4" w:rsidRPr="006354E4" w:rsidRDefault="006354E4" w:rsidP="006354E4">
      <w:pPr>
        <w:spacing w:after="0" w:line="240" w:lineRule="auto"/>
        <w:jc w:val="center"/>
        <w:rPr>
          <w:rFonts w:ascii="Times New Roman" w:hAnsi="Times New Roman" w:cs="Times New Roman"/>
          <w:sz w:val="24"/>
          <w:szCs w:val="24"/>
        </w:rPr>
      </w:pPr>
    </w:p>
    <w:p w14:paraId="1F96B0D1" w14:textId="77777777" w:rsidR="006354E4" w:rsidRPr="006354E4" w:rsidRDefault="006354E4" w:rsidP="006354E4">
      <w:pPr>
        <w:spacing w:after="0" w:line="240" w:lineRule="auto"/>
        <w:jc w:val="center"/>
        <w:rPr>
          <w:rFonts w:ascii="Times New Roman" w:hAnsi="Times New Roman" w:cs="Times New Roman"/>
          <w:b/>
          <w:bCs/>
          <w:sz w:val="24"/>
          <w:szCs w:val="24"/>
        </w:rPr>
      </w:pPr>
      <w:r w:rsidRPr="006354E4">
        <w:rPr>
          <w:rFonts w:ascii="Times New Roman" w:hAnsi="Times New Roman" w:cs="Times New Roman"/>
          <w:b/>
          <w:bCs/>
          <w:sz w:val="24"/>
          <w:szCs w:val="24"/>
        </w:rPr>
        <w:t>DILMARA PEPICELLI AIRES</w:t>
      </w:r>
    </w:p>
    <w:p w14:paraId="1EB0608A" w14:textId="0E564126" w:rsidR="006354E4" w:rsidRDefault="006354E4" w:rsidP="006354E4">
      <w:pPr>
        <w:spacing w:after="0" w:line="240" w:lineRule="auto"/>
        <w:jc w:val="center"/>
        <w:rPr>
          <w:rFonts w:ascii="Times New Roman" w:hAnsi="Times New Roman" w:cs="Times New Roman"/>
          <w:b/>
          <w:bCs/>
          <w:sz w:val="24"/>
          <w:szCs w:val="24"/>
        </w:rPr>
      </w:pPr>
      <w:r w:rsidRPr="006354E4">
        <w:rPr>
          <w:rFonts w:ascii="Times New Roman" w:hAnsi="Times New Roman" w:cs="Times New Roman"/>
          <w:b/>
          <w:bCs/>
          <w:sz w:val="24"/>
          <w:szCs w:val="24"/>
        </w:rPr>
        <w:t>Presidente</w:t>
      </w:r>
    </w:p>
    <w:p w14:paraId="5666B8E3" w14:textId="77777777" w:rsidR="0040420C" w:rsidRDefault="0040420C" w:rsidP="006354E4">
      <w:pPr>
        <w:spacing w:after="0" w:line="240" w:lineRule="auto"/>
        <w:jc w:val="center"/>
        <w:rPr>
          <w:rFonts w:ascii="Times New Roman" w:hAnsi="Times New Roman" w:cs="Times New Roman"/>
          <w:b/>
          <w:bCs/>
          <w:sz w:val="24"/>
          <w:szCs w:val="24"/>
        </w:rPr>
      </w:pPr>
    </w:p>
    <w:p w14:paraId="3DCFCE6E" w14:textId="77777777" w:rsidR="0040420C" w:rsidRDefault="0040420C" w:rsidP="006354E4">
      <w:pPr>
        <w:spacing w:after="0" w:line="240" w:lineRule="auto"/>
        <w:jc w:val="center"/>
        <w:rPr>
          <w:rFonts w:ascii="Times New Roman" w:hAnsi="Times New Roman" w:cs="Times New Roman"/>
          <w:b/>
          <w:bCs/>
          <w:sz w:val="24"/>
          <w:szCs w:val="24"/>
        </w:rPr>
      </w:pPr>
    </w:p>
    <w:p w14:paraId="682F365D" w14:textId="77777777" w:rsidR="0040420C" w:rsidRDefault="0040420C" w:rsidP="006354E4">
      <w:pPr>
        <w:spacing w:after="0" w:line="240" w:lineRule="auto"/>
        <w:jc w:val="center"/>
        <w:rPr>
          <w:rFonts w:ascii="Times New Roman" w:hAnsi="Times New Roman" w:cs="Times New Roman"/>
          <w:b/>
          <w:bCs/>
          <w:sz w:val="24"/>
          <w:szCs w:val="24"/>
        </w:rPr>
      </w:pPr>
    </w:p>
    <w:p w14:paraId="764576E8" w14:textId="77777777" w:rsidR="0040420C" w:rsidRDefault="0040420C" w:rsidP="006354E4">
      <w:pPr>
        <w:spacing w:after="0" w:line="240" w:lineRule="auto"/>
        <w:jc w:val="center"/>
        <w:rPr>
          <w:rFonts w:ascii="Times New Roman" w:hAnsi="Times New Roman" w:cs="Times New Roman"/>
          <w:b/>
          <w:bCs/>
          <w:sz w:val="24"/>
          <w:szCs w:val="24"/>
        </w:rPr>
      </w:pPr>
    </w:p>
    <w:p w14:paraId="61EF9C6A" w14:textId="77777777" w:rsidR="0040420C" w:rsidRDefault="0040420C" w:rsidP="006354E4">
      <w:pPr>
        <w:spacing w:after="0" w:line="240" w:lineRule="auto"/>
        <w:jc w:val="center"/>
        <w:rPr>
          <w:rFonts w:ascii="Times New Roman" w:hAnsi="Times New Roman" w:cs="Times New Roman"/>
          <w:b/>
          <w:bCs/>
          <w:sz w:val="24"/>
          <w:szCs w:val="24"/>
        </w:rPr>
      </w:pPr>
    </w:p>
    <w:p w14:paraId="40506B58" w14:textId="77777777" w:rsidR="0040420C" w:rsidRDefault="0040420C" w:rsidP="006354E4">
      <w:pPr>
        <w:spacing w:after="0" w:line="240" w:lineRule="auto"/>
        <w:jc w:val="center"/>
        <w:rPr>
          <w:rFonts w:ascii="Times New Roman" w:hAnsi="Times New Roman" w:cs="Times New Roman"/>
          <w:b/>
          <w:bCs/>
          <w:sz w:val="24"/>
          <w:szCs w:val="24"/>
        </w:rPr>
      </w:pPr>
    </w:p>
    <w:p w14:paraId="6832EAD4" w14:textId="77777777" w:rsidR="0040420C" w:rsidRDefault="0040420C" w:rsidP="006354E4">
      <w:pPr>
        <w:spacing w:after="0" w:line="240" w:lineRule="auto"/>
        <w:jc w:val="center"/>
        <w:rPr>
          <w:rFonts w:ascii="Times New Roman" w:hAnsi="Times New Roman" w:cs="Times New Roman"/>
          <w:b/>
          <w:bCs/>
          <w:sz w:val="24"/>
          <w:szCs w:val="24"/>
        </w:rPr>
      </w:pPr>
    </w:p>
    <w:p w14:paraId="0467BB62" w14:textId="77777777" w:rsidR="0040420C" w:rsidRDefault="0040420C" w:rsidP="006354E4">
      <w:pPr>
        <w:spacing w:after="0" w:line="240" w:lineRule="auto"/>
        <w:jc w:val="center"/>
        <w:rPr>
          <w:rFonts w:ascii="Times New Roman" w:hAnsi="Times New Roman" w:cs="Times New Roman"/>
          <w:b/>
          <w:bCs/>
          <w:sz w:val="24"/>
          <w:szCs w:val="24"/>
        </w:rPr>
      </w:pPr>
    </w:p>
    <w:p w14:paraId="1A8C5574" w14:textId="77777777" w:rsidR="0040420C" w:rsidRDefault="0040420C" w:rsidP="006354E4">
      <w:pPr>
        <w:spacing w:after="0" w:line="240" w:lineRule="auto"/>
        <w:jc w:val="center"/>
        <w:rPr>
          <w:rFonts w:ascii="Times New Roman" w:hAnsi="Times New Roman" w:cs="Times New Roman"/>
          <w:b/>
          <w:bCs/>
          <w:sz w:val="24"/>
          <w:szCs w:val="24"/>
        </w:rPr>
      </w:pPr>
    </w:p>
    <w:p w14:paraId="14B6F51F" w14:textId="77777777" w:rsidR="0040420C" w:rsidRDefault="0040420C" w:rsidP="006354E4">
      <w:pPr>
        <w:spacing w:after="0" w:line="240" w:lineRule="auto"/>
        <w:jc w:val="center"/>
        <w:rPr>
          <w:rFonts w:ascii="Times New Roman" w:hAnsi="Times New Roman" w:cs="Times New Roman"/>
          <w:b/>
          <w:bCs/>
          <w:sz w:val="24"/>
          <w:szCs w:val="24"/>
        </w:rPr>
      </w:pPr>
    </w:p>
    <w:p w14:paraId="49E65FA8" w14:textId="77777777" w:rsidR="0040420C" w:rsidRDefault="0040420C" w:rsidP="006354E4">
      <w:pPr>
        <w:spacing w:after="0" w:line="240" w:lineRule="auto"/>
        <w:jc w:val="center"/>
        <w:rPr>
          <w:rFonts w:ascii="Times New Roman" w:hAnsi="Times New Roman" w:cs="Times New Roman"/>
          <w:b/>
          <w:bCs/>
          <w:sz w:val="24"/>
          <w:szCs w:val="24"/>
        </w:rPr>
      </w:pPr>
    </w:p>
    <w:p w14:paraId="5FCF83D7" w14:textId="77777777" w:rsidR="00DF1BEC" w:rsidRDefault="00DF1BEC" w:rsidP="006354E4">
      <w:pPr>
        <w:spacing w:after="0" w:line="240" w:lineRule="auto"/>
        <w:jc w:val="center"/>
        <w:rPr>
          <w:rFonts w:ascii="Times New Roman" w:hAnsi="Times New Roman" w:cs="Times New Roman"/>
          <w:b/>
          <w:bCs/>
          <w:sz w:val="24"/>
          <w:szCs w:val="24"/>
        </w:rPr>
      </w:pPr>
    </w:p>
    <w:p w14:paraId="763AD383" w14:textId="77777777" w:rsidR="00DF1BEC" w:rsidRDefault="00DF1BEC" w:rsidP="006354E4">
      <w:pPr>
        <w:spacing w:after="0" w:line="240" w:lineRule="auto"/>
        <w:jc w:val="center"/>
        <w:rPr>
          <w:rFonts w:ascii="Times New Roman" w:hAnsi="Times New Roman" w:cs="Times New Roman"/>
          <w:b/>
          <w:bCs/>
          <w:sz w:val="24"/>
          <w:szCs w:val="24"/>
        </w:rPr>
      </w:pPr>
    </w:p>
    <w:p w14:paraId="49D1475E" w14:textId="77777777" w:rsidR="00DF1BEC" w:rsidRDefault="00DF1BEC" w:rsidP="006354E4">
      <w:pPr>
        <w:spacing w:after="0" w:line="240" w:lineRule="auto"/>
        <w:jc w:val="center"/>
        <w:rPr>
          <w:rFonts w:ascii="Times New Roman" w:hAnsi="Times New Roman" w:cs="Times New Roman"/>
          <w:b/>
          <w:bCs/>
          <w:sz w:val="24"/>
          <w:szCs w:val="24"/>
        </w:rPr>
      </w:pPr>
    </w:p>
    <w:p w14:paraId="7CABC7DF" w14:textId="77777777" w:rsidR="00DF1BEC" w:rsidRDefault="00DF1BEC" w:rsidP="006354E4">
      <w:pPr>
        <w:spacing w:after="0" w:line="240" w:lineRule="auto"/>
        <w:jc w:val="center"/>
        <w:rPr>
          <w:rFonts w:ascii="Times New Roman" w:hAnsi="Times New Roman" w:cs="Times New Roman"/>
          <w:b/>
          <w:bCs/>
          <w:sz w:val="24"/>
          <w:szCs w:val="24"/>
        </w:rPr>
      </w:pPr>
    </w:p>
    <w:p w14:paraId="651FB756" w14:textId="77777777" w:rsidR="00DF1BEC" w:rsidRDefault="00DF1BEC" w:rsidP="006354E4">
      <w:pPr>
        <w:spacing w:after="0" w:line="240" w:lineRule="auto"/>
        <w:jc w:val="center"/>
        <w:rPr>
          <w:rFonts w:ascii="Times New Roman" w:hAnsi="Times New Roman" w:cs="Times New Roman"/>
          <w:b/>
          <w:bCs/>
          <w:sz w:val="24"/>
          <w:szCs w:val="24"/>
        </w:rPr>
      </w:pPr>
    </w:p>
    <w:p w14:paraId="0CC94BDE" w14:textId="77777777" w:rsidR="00DF1BEC" w:rsidRDefault="00DF1BEC" w:rsidP="006354E4">
      <w:pPr>
        <w:spacing w:after="0" w:line="240" w:lineRule="auto"/>
        <w:jc w:val="center"/>
        <w:rPr>
          <w:rFonts w:ascii="Times New Roman" w:hAnsi="Times New Roman" w:cs="Times New Roman"/>
          <w:b/>
          <w:bCs/>
          <w:sz w:val="24"/>
          <w:szCs w:val="24"/>
        </w:rPr>
      </w:pPr>
    </w:p>
    <w:p w14:paraId="21702D29" w14:textId="77777777" w:rsidR="00DF1BEC" w:rsidRDefault="00DF1BEC" w:rsidP="006354E4">
      <w:pPr>
        <w:spacing w:after="0" w:line="240" w:lineRule="auto"/>
        <w:jc w:val="center"/>
        <w:rPr>
          <w:rFonts w:ascii="Times New Roman" w:hAnsi="Times New Roman" w:cs="Times New Roman"/>
          <w:b/>
          <w:bCs/>
          <w:sz w:val="24"/>
          <w:szCs w:val="24"/>
        </w:rPr>
      </w:pPr>
    </w:p>
    <w:p w14:paraId="6781497F" w14:textId="77777777" w:rsidR="00DF1BEC" w:rsidRDefault="00DF1BEC" w:rsidP="006354E4">
      <w:pPr>
        <w:spacing w:after="0" w:line="240" w:lineRule="auto"/>
        <w:jc w:val="center"/>
        <w:rPr>
          <w:rFonts w:ascii="Times New Roman" w:hAnsi="Times New Roman" w:cs="Times New Roman"/>
          <w:b/>
          <w:bCs/>
          <w:sz w:val="24"/>
          <w:szCs w:val="24"/>
        </w:rPr>
      </w:pPr>
    </w:p>
    <w:p w14:paraId="65ED718A" w14:textId="77777777" w:rsidR="00DF1BEC" w:rsidRDefault="00DF1BEC" w:rsidP="006354E4">
      <w:pPr>
        <w:spacing w:after="0" w:line="240" w:lineRule="auto"/>
        <w:jc w:val="center"/>
        <w:rPr>
          <w:rFonts w:ascii="Times New Roman" w:hAnsi="Times New Roman" w:cs="Times New Roman"/>
          <w:b/>
          <w:bCs/>
          <w:sz w:val="24"/>
          <w:szCs w:val="24"/>
        </w:rPr>
      </w:pPr>
    </w:p>
    <w:p w14:paraId="6129A441" w14:textId="77777777" w:rsidR="00DF1BEC" w:rsidRDefault="00DF1BEC" w:rsidP="006354E4">
      <w:pPr>
        <w:spacing w:after="0" w:line="240" w:lineRule="auto"/>
        <w:jc w:val="center"/>
        <w:rPr>
          <w:rFonts w:ascii="Times New Roman" w:hAnsi="Times New Roman" w:cs="Times New Roman"/>
          <w:b/>
          <w:bCs/>
          <w:sz w:val="24"/>
          <w:szCs w:val="24"/>
        </w:rPr>
      </w:pPr>
    </w:p>
    <w:p w14:paraId="158F4BC0" w14:textId="77777777" w:rsidR="00DF1BEC" w:rsidRDefault="00DF1BEC" w:rsidP="006354E4">
      <w:pPr>
        <w:spacing w:after="0" w:line="240" w:lineRule="auto"/>
        <w:jc w:val="center"/>
        <w:rPr>
          <w:rFonts w:ascii="Times New Roman" w:hAnsi="Times New Roman" w:cs="Times New Roman"/>
          <w:b/>
          <w:bCs/>
          <w:sz w:val="24"/>
          <w:szCs w:val="24"/>
        </w:rPr>
      </w:pPr>
    </w:p>
    <w:p w14:paraId="3559BB13" w14:textId="77777777" w:rsidR="00DF1BEC" w:rsidRDefault="00DF1BEC" w:rsidP="006354E4">
      <w:pPr>
        <w:spacing w:after="0" w:line="240" w:lineRule="auto"/>
        <w:jc w:val="center"/>
        <w:rPr>
          <w:rFonts w:ascii="Times New Roman" w:hAnsi="Times New Roman" w:cs="Times New Roman"/>
          <w:b/>
          <w:bCs/>
          <w:sz w:val="24"/>
          <w:szCs w:val="24"/>
        </w:rPr>
      </w:pPr>
    </w:p>
    <w:p w14:paraId="4E6A95D4" w14:textId="77777777" w:rsidR="00DF1BEC" w:rsidRDefault="00DF1BEC" w:rsidP="006354E4">
      <w:pPr>
        <w:spacing w:after="0" w:line="240" w:lineRule="auto"/>
        <w:jc w:val="center"/>
        <w:rPr>
          <w:rFonts w:ascii="Times New Roman" w:hAnsi="Times New Roman" w:cs="Times New Roman"/>
          <w:b/>
          <w:bCs/>
          <w:sz w:val="24"/>
          <w:szCs w:val="24"/>
        </w:rPr>
      </w:pPr>
    </w:p>
    <w:p w14:paraId="25F08F1E" w14:textId="77777777" w:rsidR="0040420C" w:rsidRDefault="0040420C" w:rsidP="006354E4">
      <w:pPr>
        <w:spacing w:after="0" w:line="240" w:lineRule="auto"/>
        <w:jc w:val="center"/>
        <w:rPr>
          <w:rFonts w:ascii="Times New Roman" w:hAnsi="Times New Roman" w:cs="Times New Roman"/>
          <w:b/>
          <w:bCs/>
          <w:sz w:val="24"/>
          <w:szCs w:val="24"/>
        </w:rPr>
      </w:pPr>
    </w:p>
    <w:p w14:paraId="18AF38A2" w14:textId="77777777" w:rsidR="0040420C" w:rsidRDefault="0040420C" w:rsidP="006354E4">
      <w:pPr>
        <w:spacing w:after="0" w:line="240" w:lineRule="auto"/>
        <w:jc w:val="center"/>
        <w:rPr>
          <w:rFonts w:ascii="Times New Roman" w:hAnsi="Times New Roman" w:cs="Times New Roman"/>
          <w:b/>
          <w:bCs/>
          <w:sz w:val="24"/>
          <w:szCs w:val="24"/>
        </w:rPr>
      </w:pPr>
    </w:p>
    <w:p w14:paraId="151C6450" w14:textId="77777777" w:rsidR="0040420C" w:rsidRDefault="0040420C" w:rsidP="006354E4">
      <w:pPr>
        <w:spacing w:after="0" w:line="240" w:lineRule="auto"/>
        <w:jc w:val="center"/>
        <w:rPr>
          <w:rFonts w:ascii="Times New Roman" w:hAnsi="Times New Roman" w:cs="Times New Roman"/>
          <w:b/>
          <w:bCs/>
          <w:sz w:val="24"/>
          <w:szCs w:val="24"/>
        </w:rPr>
      </w:pPr>
    </w:p>
    <w:p w14:paraId="7D411325" w14:textId="77777777" w:rsidR="0040420C" w:rsidRDefault="0040420C" w:rsidP="006354E4">
      <w:pPr>
        <w:spacing w:after="0" w:line="240" w:lineRule="auto"/>
        <w:jc w:val="center"/>
        <w:rPr>
          <w:rFonts w:ascii="Times New Roman" w:hAnsi="Times New Roman" w:cs="Times New Roman"/>
          <w:b/>
          <w:bCs/>
          <w:sz w:val="24"/>
          <w:szCs w:val="24"/>
        </w:rPr>
      </w:pPr>
    </w:p>
    <w:p w14:paraId="44887A96" w14:textId="77777777" w:rsidR="0040420C" w:rsidRDefault="0040420C" w:rsidP="006354E4">
      <w:pPr>
        <w:spacing w:after="0" w:line="240" w:lineRule="auto"/>
        <w:jc w:val="center"/>
        <w:rPr>
          <w:rFonts w:ascii="Times New Roman" w:hAnsi="Times New Roman" w:cs="Times New Roman"/>
          <w:b/>
          <w:bCs/>
          <w:sz w:val="24"/>
          <w:szCs w:val="24"/>
        </w:rPr>
      </w:pPr>
    </w:p>
    <w:tbl>
      <w:tblPr>
        <w:tblW w:w="0" w:type="auto"/>
        <w:tblLook w:val="04A0" w:firstRow="1" w:lastRow="0" w:firstColumn="1" w:lastColumn="0" w:noHBand="0" w:noVBand="1"/>
      </w:tblPr>
      <w:tblGrid>
        <w:gridCol w:w="9346"/>
      </w:tblGrid>
      <w:tr w:rsidR="006354E4" w14:paraId="28A2FE37"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68FF1D5E" w14:textId="443E0E36" w:rsidR="00B25803" w:rsidRPr="00B25803" w:rsidRDefault="00B25803" w:rsidP="00D543B7">
            <w:pPr>
              <w:spacing w:after="0" w:line="240" w:lineRule="auto"/>
              <w:jc w:val="center"/>
              <w:rPr>
                <w:rFonts w:ascii="Times New Roman" w:hAnsi="Times New Roman" w:cs="Times New Roman"/>
                <w:b/>
                <w:bCs/>
                <w:sz w:val="24"/>
                <w:szCs w:val="24"/>
              </w:rPr>
            </w:pPr>
            <w:r w:rsidRPr="00B25803">
              <w:rPr>
                <w:rFonts w:ascii="Times New Roman" w:hAnsi="Times New Roman" w:cs="Times New Roman"/>
                <w:b/>
                <w:bCs/>
                <w:sz w:val="24"/>
                <w:szCs w:val="24"/>
              </w:rPr>
              <w:t>ANEXO I</w:t>
            </w:r>
          </w:p>
          <w:p w14:paraId="6EB17359" w14:textId="1E168B6C" w:rsidR="006354E4" w:rsidRDefault="00B25803" w:rsidP="00D543B7">
            <w:pPr>
              <w:spacing w:after="0" w:line="240" w:lineRule="auto"/>
              <w:jc w:val="center"/>
              <w:rPr>
                <w:rFonts w:ascii="Times New Roman" w:hAnsi="Times New Roman" w:cs="Times New Roman"/>
                <w:b/>
                <w:bCs/>
                <w:sz w:val="24"/>
                <w:szCs w:val="24"/>
              </w:rPr>
            </w:pPr>
            <w:r w:rsidRPr="00B25803">
              <w:rPr>
                <w:rFonts w:ascii="Times New Roman" w:hAnsi="Times New Roman" w:cs="Times New Roman"/>
                <w:b/>
                <w:bCs/>
                <w:sz w:val="24"/>
                <w:szCs w:val="24"/>
              </w:rPr>
              <w:t>– MINUTA DE CONTRATO –</w:t>
            </w:r>
          </w:p>
        </w:tc>
      </w:tr>
    </w:tbl>
    <w:p w14:paraId="701F9A40" w14:textId="5101E40F" w:rsidR="00B25803" w:rsidRPr="00BD2ED7" w:rsidRDefault="00B25803" w:rsidP="00B25803">
      <w:pPr>
        <w:spacing w:before="240" w:after="0" w:line="240" w:lineRule="auto"/>
        <w:jc w:val="both"/>
        <w:rPr>
          <w:rFonts w:ascii="Times New Roman" w:hAnsi="Times New Roman" w:cs="Times New Roman"/>
          <w:b/>
          <w:bCs/>
          <w:sz w:val="24"/>
          <w:szCs w:val="24"/>
        </w:rPr>
      </w:pPr>
      <w:r w:rsidRPr="00BD2ED7">
        <w:rPr>
          <w:rFonts w:ascii="Times New Roman" w:hAnsi="Times New Roman" w:cs="Times New Roman"/>
          <w:b/>
          <w:bCs/>
          <w:sz w:val="24"/>
          <w:szCs w:val="24"/>
        </w:rPr>
        <w:t xml:space="preserve">PROCESSO Nº </w:t>
      </w:r>
      <w:r w:rsidR="0076069B">
        <w:rPr>
          <w:rFonts w:ascii="Times New Roman" w:hAnsi="Times New Roman" w:cs="Times New Roman"/>
          <w:b/>
          <w:bCs/>
          <w:sz w:val="24"/>
          <w:szCs w:val="24"/>
        </w:rPr>
        <w:t>36.374/2020-26</w:t>
      </w:r>
    </w:p>
    <w:p w14:paraId="076D6DA8" w14:textId="6394D9F1" w:rsidR="00B25803" w:rsidRPr="00B25803" w:rsidRDefault="00B25803" w:rsidP="00B25803">
      <w:pPr>
        <w:spacing w:after="0" w:line="240" w:lineRule="auto"/>
        <w:jc w:val="both"/>
        <w:rPr>
          <w:rFonts w:ascii="Times New Roman" w:hAnsi="Times New Roman" w:cs="Times New Roman"/>
          <w:sz w:val="24"/>
          <w:szCs w:val="24"/>
        </w:rPr>
      </w:pPr>
      <w:r w:rsidRPr="00BD2ED7">
        <w:rPr>
          <w:rFonts w:ascii="Times New Roman" w:hAnsi="Times New Roman" w:cs="Times New Roman"/>
          <w:b/>
          <w:bCs/>
          <w:sz w:val="24"/>
          <w:szCs w:val="24"/>
        </w:rPr>
        <w:t xml:space="preserve">TOMADA DE PREÇOS Nº </w:t>
      </w:r>
      <w:r w:rsidR="00BD2ED7" w:rsidRPr="00BD2ED7">
        <w:rPr>
          <w:rFonts w:ascii="Times New Roman" w:hAnsi="Times New Roman" w:cs="Times New Roman"/>
          <w:b/>
          <w:bCs/>
          <w:sz w:val="24"/>
          <w:szCs w:val="24"/>
        </w:rPr>
        <w:t>13.</w:t>
      </w:r>
      <w:r w:rsidR="0040420C">
        <w:rPr>
          <w:rFonts w:ascii="Times New Roman" w:hAnsi="Times New Roman" w:cs="Times New Roman"/>
          <w:b/>
          <w:bCs/>
          <w:sz w:val="24"/>
          <w:szCs w:val="24"/>
        </w:rPr>
        <w:t>504</w:t>
      </w:r>
      <w:r w:rsidR="00BD2ED7" w:rsidRPr="00BD2ED7">
        <w:rPr>
          <w:rFonts w:ascii="Times New Roman" w:hAnsi="Times New Roman" w:cs="Times New Roman"/>
          <w:b/>
          <w:bCs/>
          <w:sz w:val="24"/>
          <w:szCs w:val="24"/>
        </w:rPr>
        <w:t>/2020</w:t>
      </w:r>
    </w:p>
    <w:p w14:paraId="0AD0A785" w14:textId="131B5E29" w:rsidR="00B25803" w:rsidRPr="00B25803" w:rsidRDefault="00B25803" w:rsidP="00B25803">
      <w:pPr>
        <w:spacing w:before="240" w:after="240" w:line="240" w:lineRule="auto"/>
        <w:jc w:val="both"/>
        <w:rPr>
          <w:rFonts w:ascii="Times New Roman" w:hAnsi="Times New Roman" w:cs="Times New Roman"/>
          <w:b/>
          <w:bCs/>
          <w:sz w:val="24"/>
          <w:szCs w:val="24"/>
        </w:rPr>
      </w:pPr>
      <w:r w:rsidRPr="00B25803">
        <w:rPr>
          <w:rFonts w:ascii="Times New Roman" w:hAnsi="Times New Roman" w:cs="Times New Roman"/>
          <w:b/>
          <w:bCs/>
          <w:sz w:val="24"/>
          <w:szCs w:val="24"/>
        </w:rPr>
        <w:t>CONTRATO QUE ENTRE SI CELEBRAM O MUNICÍPIO DE SANTOS E A EMPRESA</w:t>
      </w:r>
      <w:r w:rsidR="00571787">
        <w:rPr>
          <w:rFonts w:ascii="Times New Roman" w:hAnsi="Times New Roman" w:cs="Times New Roman"/>
          <w:b/>
          <w:bCs/>
          <w:sz w:val="24"/>
          <w:szCs w:val="24"/>
        </w:rPr>
        <w:t>––––––––––––––––––––––</w:t>
      </w:r>
      <w:r w:rsidRPr="00B25803">
        <w:rPr>
          <w:rFonts w:ascii="Times New Roman" w:hAnsi="Times New Roman" w:cs="Times New Roman"/>
          <w:b/>
          <w:bCs/>
          <w:sz w:val="24"/>
          <w:szCs w:val="24"/>
        </w:rPr>
        <w:t xml:space="preserve">PARA EXECUÇÃO </w:t>
      </w:r>
      <w:r w:rsidR="003D143B" w:rsidRPr="003D143B">
        <w:rPr>
          <w:rFonts w:ascii="Times New Roman" w:hAnsi="Times New Roman" w:cs="Times New Roman"/>
          <w:b/>
          <w:bCs/>
          <w:sz w:val="24"/>
          <w:szCs w:val="24"/>
        </w:rPr>
        <w:t xml:space="preserve">DE OBRAS DE RECONSTRUÇÃO DE ENCOSTA </w:t>
      </w:r>
      <w:r w:rsidR="0076069B">
        <w:rPr>
          <w:rFonts w:ascii="Times New Roman" w:hAnsi="Times New Roman" w:cs="Times New Roman"/>
          <w:b/>
          <w:bCs/>
          <w:sz w:val="24"/>
          <w:szCs w:val="24"/>
        </w:rPr>
        <w:t>ENTRE A RUA SANTA MERCEDES E COMPLEXO ESPORTIVO MARINA MAGALHÃES NO MORRO SÃO BENTO</w:t>
      </w:r>
      <w:r w:rsidR="003D143B" w:rsidRPr="003D143B">
        <w:rPr>
          <w:rFonts w:ascii="Times New Roman" w:hAnsi="Times New Roman" w:cs="Times New Roman"/>
          <w:b/>
          <w:bCs/>
          <w:sz w:val="24"/>
          <w:szCs w:val="24"/>
        </w:rPr>
        <w:t xml:space="preserve"> NO MUNICÍPIO DE SANTOS/SP, INCLUINDO MATERIAL, MÃO DE OBRA E EQUIPAMENTOS</w:t>
      </w:r>
      <w:r w:rsidRPr="00B25803">
        <w:rPr>
          <w:rFonts w:ascii="Times New Roman" w:hAnsi="Times New Roman" w:cs="Times New Roman"/>
          <w:b/>
          <w:bCs/>
          <w:sz w:val="24"/>
          <w:szCs w:val="24"/>
        </w:rPr>
        <w:t>.</w:t>
      </w:r>
    </w:p>
    <w:p w14:paraId="70771480" w14:textId="1036D8D7" w:rsidR="00B25803" w:rsidRPr="00B25803" w:rsidRDefault="00B25803" w:rsidP="00B25803">
      <w:pPr>
        <w:spacing w:before="240" w:after="240" w:line="240" w:lineRule="auto"/>
        <w:jc w:val="both"/>
        <w:rPr>
          <w:rFonts w:ascii="Times New Roman" w:hAnsi="Times New Roman" w:cs="Times New Roman"/>
          <w:sz w:val="24"/>
          <w:szCs w:val="24"/>
        </w:rPr>
      </w:pPr>
      <w:r w:rsidRPr="00B25803">
        <w:rPr>
          <w:rFonts w:ascii="Times New Roman" w:hAnsi="Times New Roman" w:cs="Times New Roman"/>
          <w:sz w:val="24"/>
          <w:szCs w:val="24"/>
        </w:rPr>
        <w:t xml:space="preserve">Pelo presente instrumento, de um lado o MUNICÍPIO DE SANTOS, doravante designado simplesmente CONTRATANTE, com sede na Pç. Visconde de Mauá, s/nº </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 Santos </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 Estado de São Paulo, inscrita no C.N.P.J., sob nº 58.200.015/0001 </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 83, neste ato representado pel</w:t>
      </w:r>
      <w:r w:rsidR="00BD2ED7">
        <w:rPr>
          <w:rFonts w:ascii="Times New Roman" w:hAnsi="Times New Roman" w:cs="Times New Roman"/>
          <w:sz w:val="24"/>
          <w:szCs w:val="24"/>
        </w:rPr>
        <w:t>o</w:t>
      </w:r>
      <w:r w:rsidRPr="00B25803">
        <w:rPr>
          <w:rFonts w:ascii="Times New Roman" w:hAnsi="Times New Roman" w:cs="Times New Roman"/>
          <w:sz w:val="24"/>
          <w:szCs w:val="24"/>
        </w:rPr>
        <w:t xml:space="preserve"> Secretári</w:t>
      </w:r>
      <w:r w:rsidR="00BD2ED7">
        <w:rPr>
          <w:rFonts w:ascii="Times New Roman" w:hAnsi="Times New Roman" w:cs="Times New Roman"/>
          <w:sz w:val="24"/>
          <w:szCs w:val="24"/>
        </w:rPr>
        <w:t>o</w:t>
      </w:r>
      <w:r w:rsidRPr="00B25803">
        <w:rPr>
          <w:rFonts w:ascii="Times New Roman" w:hAnsi="Times New Roman" w:cs="Times New Roman"/>
          <w:sz w:val="24"/>
          <w:szCs w:val="24"/>
        </w:rPr>
        <w:t xml:space="preserve"> Municipal de </w:t>
      </w:r>
      <w:r w:rsidR="00BD2ED7">
        <w:rPr>
          <w:rFonts w:ascii="Times New Roman" w:hAnsi="Times New Roman" w:cs="Times New Roman"/>
          <w:sz w:val="24"/>
          <w:szCs w:val="24"/>
        </w:rPr>
        <w:t>Infraestrutura e Edificações</w:t>
      </w:r>
      <w:r w:rsidRPr="00B25803">
        <w:rPr>
          <w:rFonts w:ascii="Times New Roman" w:hAnsi="Times New Roman" w:cs="Times New Roman"/>
          <w:sz w:val="24"/>
          <w:szCs w:val="24"/>
        </w:rPr>
        <w:t xml:space="preserve">, </w:t>
      </w:r>
      <w:r w:rsidR="00BD2ED7" w:rsidRPr="00BD2ED7">
        <w:rPr>
          <w:rFonts w:ascii="Times New Roman" w:hAnsi="Times New Roman" w:cs="Times New Roman"/>
          <w:b/>
          <w:bCs/>
          <w:sz w:val="24"/>
          <w:szCs w:val="24"/>
        </w:rPr>
        <w:t>Sr.</w:t>
      </w:r>
      <w:r w:rsidR="00BD2ED7" w:rsidRPr="00BD2ED7">
        <w:rPr>
          <w:rFonts w:ascii="Times New Roman" w:hAnsi="Times New Roman" w:cs="Times New Roman"/>
          <w:sz w:val="24"/>
          <w:szCs w:val="24"/>
        </w:rPr>
        <w:t xml:space="preserve"> </w:t>
      </w:r>
      <w:r w:rsidR="00BD2ED7" w:rsidRPr="00BD2ED7">
        <w:rPr>
          <w:rFonts w:ascii="Times New Roman" w:hAnsi="Times New Roman" w:cs="Times New Roman"/>
          <w:b/>
          <w:bCs/>
          <w:sz w:val="24"/>
          <w:szCs w:val="24"/>
        </w:rPr>
        <w:t>Ângelo José da Costa Filho</w:t>
      </w:r>
      <w:r w:rsidRPr="00B25803">
        <w:rPr>
          <w:rFonts w:ascii="Times New Roman" w:hAnsi="Times New Roman" w:cs="Times New Roman"/>
          <w:sz w:val="24"/>
          <w:szCs w:val="24"/>
        </w:rPr>
        <w:t xml:space="preserve">, devidamente autorizado pelo Sr. Prefeito Municipal, nos termos do Decreto nº 5518, de 18 de fevereiro de 2010 e de outro lado a empresa ............................, com sede </w:t>
      </w:r>
      <w:proofErr w:type="spellStart"/>
      <w:r w:rsidRPr="00B25803">
        <w:rPr>
          <w:rFonts w:ascii="Times New Roman" w:hAnsi="Times New Roman" w:cs="Times New Roman"/>
          <w:sz w:val="24"/>
          <w:szCs w:val="24"/>
        </w:rPr>
        <w:t>á</w:t>
      </w:r>
      <w:proofErr w:type="spellEnd"/>
      <w:r w:rsidRPr="00B25803">
        <w:rPr>
          <w:rFonts w:ascii="Times New Roman" w:hAnsi="Times New Roman" w:cs="Times New Roman"/>
          <w:sz w:val="24"/>
          <w:szCs w:val="24"/>
        </w:rPr>
        <w:t xml:space="preserve"> Av./Rua ........................... nº ____ inscrita no C.N.P.J. sob nº............................/.........., neste ato representada por seu ,___________ </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UF, doravante designada simplesmente  CONTRATADA, foi dito que tendo sido aceita a proposta que apresentou para a contratação de empresa para execução de </w:t>
      </w:r>
      <w:r w:rsidR="009B2426">
        <w:rPr>
          <w:rFonts w:ascii="Times New Roman" w:hAnsi="Times New Roman" w:cs="Times New Roman"/>
          <w:sz w:val="24"/>
          <w:szCs w:val="24"/>
        </w:rPr>
        <w:t xml:space="preserve">obras de Reconstrução de Encosta </w:t>
      </w:r>
      <w:r w:rsidR="0076069B">
        <w:rPr>
          <w:rFonts w:ascii="Times New Roman" w:hAnsi="Times New Roman" w:cs="Times New Roman"/>
          <w:sz w:val="24"/>
          <w:szCs w:val="24"/>
        </w:rPr>
        <w:t>entre a rua Santa Mercedes e Complexo Esportivo Marina Magalhães no Morro São Bento</w:t>
      </w:r>
      <w:r w:rsidR="009B2426">
        <w:rPr>
          <w:rFonts w:ascii="Times New Roman" w:hAnsi="Times New Roman" w:cs="Times New Roman"/>
          <w:sz w:val="24"/>
          <w:szCs w:val="24"/>
        </w:rPr>
        <w:t xml:space="preserve"> no Município de Santos/SP</w:t>
      </w:r>
      <w:r w:rsidRPr="00B25803">
        <w:rPr>
          <w:rFonts w:ascii="Times New Roman" w:hAnsi="Times New Roman" w:cs="Times New Roman"/>
          <w:sz w:val="24"/>
          <w:szCs w:val="24"/>
        </w:rPr>
        <w:t xml:space="preserve">, incluindo material, mão de obra e equipamentos, conforme especificação contida na Tomada de Preços nº </w:t>
      </w:r>
      <w:r w:rsidR="00BD2ED7">
        <w:rPr>
          <w:rFonts w:ascii="Times New Roman" w:hAnsi="Times New Roman" w:cs="Times New Roman"/>
          <w:sz w:val="24"/>
          <w:szCs w:val="24"/>
        </w:rPr>
        <w:t>13.</w:t>
      </w:r>
      <w:r w:rsidR="0040420C">
        <w:rPr>
          <w:rFonts w:ascii="Times New Roman" w:hAnsi="Times New Roman" w:cs="Times New Roman"/>
          <w:sz w:val="24"/>
          <w:szCs w:val="24"/>
        </w:rPr>
        <w:t>504</w:t>
      </w:r>
      <w:r w:rsidR="00BD2ED7">
        <w:rPr>
          <w:rFonts w:ascii="Times New Roman" w:hAnsi="Times New Roman" w:cs="Times New Roman"/>
          <w:sz w:val="24"/>
          <w:szCs w:val="24"/>
        </w:rPr>
        <w:t>/2020</w:t>
      </w:r>
      <w:r w:rsidRPr="00B25803">
        <w:rPr>
          <w:rFonts w:ascii="Times New Roman" w:hAnsi="Times New Roman" w:cs="Times New Roman"/>
          <w:sz w:val="24"/>
          <w:szCs w:val="24"/>
        </w:rPr>
        <w:t xml:space="preserve">, Processo nº </w:t>
      </w:r>
      <w:r w:rsidR="0076069B">
        <w:rPr>
          <w:rFonts w:ascii="Times New Roman" w:hAnsi="Times New Roman" w:cs="Times New Roman"/>
          <w:sz w:val="24"/>
          <w:szCs w:val="24"/>
        </w:rPr>
        <w:t>36.374/2020-26</w:t>
      </w:r>
      <w:r w:rsidRPr="00B25803">
        <w:rPr>
          <w:rFonts w:ascii="Times New Roman" w:hAnsi="Times New Roman" w:cs="Times New Roman"/>
          <w:sz w:val="24"/>
          <w:szCs w:val="24"/>
        </w:rPr>
        <w:t>, do Município de Santos, ora CONTRATANTE, cujo teor declara expressamente conhecer e aceitar, e sendo</w:t>
      </w:r>
      <w:r w:rsidR="00571787">
        <w:rPr>
          <w:rFonts w:ascii="Times New Roman" w:hAnsi="Times New Roman" w:cs="Times New Roman"/>
          <w:sz w:val="24"/>
          <w:szCs w:val="24"/>
        </w:rPr>
        <w:t>–</w:t>
      </w:r>
      <w:r w:rsidRPr="00B25803">
        <w:rPr>
          <w:rFonts w:ascii="Times New Roman" w:hAnsi="Times New Roman" w:cs="Times New Roman"/>
          <w:sz w:val="24"/>
          <w:szCs w:val="24"/>
        </w:rPr>
        <w:t>lhe adjudicado o respectivo objeto, vêm assinar este contrato, na qualidade de CONTRATADA, concordando com os termos e as condições, pelos quais desde já se obriga:</w:t>
      </w:r>
    </w:p>
    <w:p w14:paraId="5F655246" w14:textId="3FBFAA44"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PRIMEIRA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DO OBJETO: </w:t>
      </w:r>
      <w:r w:rsidRPr="00B25803">
        <w:rPr>
          <w:rFonts w:ascii="Times New Roman" w:hAnsi="Times New Roman" w:cs="Times New Roman"/>
          <w:sz w:val="24"/>
          <w:szCs w:val="24"/>
        </w:rPr>
        <w:t xml:space="preserve">Constitui objeto do presente a execução de </w:t>
      </w:r>
      <w:r w:rsidR="009B2426">
        <w:rPr>
          <w:rFonts w:ascii="Times New Roman" w:hAnsi="Times New Roman" w:cs="Times New Roman"/>
          <w:sz w:val="24"/>
          <w:szCs w:val="24"/>
        </w:rPr>
        <w:t xml:space="preserve">obras de Reconstrução de Encosta </w:t>
      </w:r>
      <w:r w:rsidR="0076069B">
        <w:rPr>
          <w:rFonts w:ascii="Times New Roman" w:hAnsi="Times New Roman" w:cs="Times New Roman"/>
          <w:sz w:val="24"/>
          <w:szCs w:val="24"/>
        </w:rPr>
        <w:t>entre a rua Santa Mercedes e Complexo Esportivo Marina Magalhães no Morro São Bento</w:t>
      </w:r>
      <w:r w:rsidR="009B2426">
        <w:rPr>
          <w:rFonts w:ascii="Times New Roman" w:hAnsi="Times New Roman" w:cs="Times New Roman"/>
          <w:sz w:val="24"/>
          <w:szCs w:val="24"/>
        </w:rPr>
        <w:t xml:space="preserve"> no Município de Santos/SP</w:t>
      </w:r>
      <w:r w:rsidRPr="00B25803">
        <w:rPr>
          <w:rFonts w:ascii="Times New Roman" w:hAnsi="Times New Roman" w:cs="Times New Roman"/>
          <w:sz w:val="24"/>
          <w:szCs w:val="24"/>
        </w:rPr>
        <w:t xml:space="preserve">, incluindo material, mão de obra e equipamentos, que deverá obedecer ao edital da Tomada de Preços nº </w:t>
      </w:r>
      <w:r w:rsidR="005C138B">
        <w:rPr>
          <w:rFonts w:ascii="Times New Roman" w:hAnsi="Times New Roman" w:cs="Times New Roman"/>
          <w:sz w:val="24"/>
          <w:szCs w:val="24"/>
        </w:rPr>
        <w:t>13.504/2020</w:t>
      </w:r>
      <w:r w:rsidR="006D34F1">
        <w:rPr>
          <w:rFonts w:ascii="Times New Roman" w:hAnsi="Times New Roman" w:cs="Times New Roman"/>
          <w:sz w:val="24"/>
          <w:szCs w:val="24"/>
        </w:rPr>
        <w:t xml:space="preserve"> </w:t>
      </w:r>
      <w:r w:rsidRPr="00B25803">
        <w:rPr>
          <w:rFonts w:ascii="Times New Roman" w:hAnsi="Times New Roman" w:cs="Times New Roman"/>
          <w:sz w:val="24"/>
          <w:szCs w:val="24"/>
        </w:rPr>
        <w:t xml:space="preserve">e à proposta apresentada pela CONTRATADA, aos quais o presente contrato fica vinculado.  </w:t>
      </w:r>
    </w:p>
    <w:p w14:paraId="4B0C0BD1" w14:textId="34E9C913"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PARÁGRAFO ÚNICO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DO LOCAL DOS SERVIÇOS:</w:t>
      </w:r>
      <w:r w:rsidRPr="00B25803">
        <w:rPr>
          <w:rFonts w:ascii="Times New Roman" w:hAnsi="Times New Roman" w:cs="Times New Roman"/>
          <w:sz w:val="24"/>
          <w:szCs w:val="24"/>
        </w:rPr>
        <w:t xml:space="preserve"> Os serviços serão executados n</w:t>
      </w:r>
      <w:r w:rsidR="003D143B">
        <w:rPr>
          <w:rFonts w:ascii="Times New Roman" w:hAnsi="Times New Roman" w:cs="Times New Roman"/>
          <w:sz w:val="24"/>
          <w:szCs w:val="24"/>
        </w:rPr>
        <w:t>o</w:t>
      </w:r>
      <w:r w:rsidRPr="00B25803">
        <w:rPr>
          <w:rFonts w:ascii="Times New Roman" w:hAnsi="Times New Roman" w:cs="Times New Roman"/>
          <w:sz w:val="24"/>
          <w:szCs w:val="24"/>
        </w:rPr>
        <w:t xml:space="preserve"> </w:t>
      </w:r>
      <w:r w:rsidR="0076069B">
        <w:rPr>
          <w:rFonts w:ascii="Times New Roman" w:hAnsi="Times New Roman" w:cs="Times New Roman"/>
          <w:sz w:val="24"/>
          <w:szCs w:val="24"/>
        </w:rPr>
        <w:t>Trecho de Encosta entre a rua Santa Mercedes e Complexo Esportivo Marina Magalhães no Morro São Bento</w:t>
      </w:r>
      <w:r w:rsidRPr="00B25803">
        <w:rPr>
          <w:rFonts w:ascii="Times New Roman" w:hAnsi="Times New Roman" w:cs="Times New Roman"/>
          <w:sz w:val="24"/>
          <w:szCs w:val="24"/>
        </w:rPr>
        <w:t>.</w:t>
      </w:r>
    </w:p>
    <w:p w14:paraId="0E62106C" w14:textId="7FDE6151"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CLÁUSULA SEGUNDA – DA EXECUÇÃO:</w:t>
      </w:r>
      <w:r w:rsidRPr="00B25803">
        <w:rPr>
          <w:rFonts w:ascii="Times New Roman" w:hAnsi="Times New Roman" w:cs="Times New Roman"/>
          <w:sz w:val="24"/>
          <w:szCs w:val="24"/>
        </w:rPr>
        <w:t xml:space="preserve"> O objeto do presente contrato será executado sob regime de empreitada por preço unitário, de acordo com as especificações técnicas e Planta do </w:t>
      </w:r>
      <w:r w:rsidRPr="00B25803">
        <w:rPr>
          <w:rFonts w:ascii="Times New Roman" w:hAnsi="Times New Roman" w:cs="Times New Roman"/>
          <w:sz w:val="24"/>
          <w:szCs w:val="24"/>
        </w:rPr>
        <w:lastRenderedPageBreak/>
        <w:t>Contratante, e com a planilha de serviços e preços e o cronograma físico</w:t>
      </w:r>
      <w:r w:rsidR="003D143B">
        <w:rPr>
          <w:rFonts w:ascii="Times New Roman" w:hAnsi="Times New Roman" w:cs="Times New Roman"/>
          <w:sz w:val="24"/>
          <w:szCs w:val="24"/>
        </w:rPr>
        <w:t>-</w:t>
      </w:r>
      <w:r w:rsidRPr="00B25803">
        <w:rPr>
          <w:rFonts w:ascii="Times New Roman" w:hAnsi="Times New Roman" w:cs="Times New Roman"/>
          <w:sz w:val="24"/>
          <w:szCs w:val="24"/>
        </w:rPr>
        <w:t>financeiro da Contratada, que constituem os Anexos I, II, III e IV, deste contrato.</w:t>
      </w:r>
    </w:p>
    <w:p w14:paraId="5EB32547" w14:textId="073BADDB"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TERCEIRA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OBRIGAÇÕES DA CONTRATADA:</w:t>
      </w:r>
      <w:r w:rsidRPr="00B25803">
        <w:rPr>
          <w:rFonts w:ascii="Times New Roman" w:hAnsi="Times New Roman" w:cs="Times New Roman"/>
          <w:sz w:val="24"/>
          <w:szCs w:val="24"/>
        </w:rPr>
        <w:t xml:space="preserve"> Na execução do serviço, a contratada obriga</w:t>
      </w:r>
      <w:r w:rsidR="00571787">
        <w:rPr>
          <w:rFonts w:ascii="Times New Roman" w:hAnsi="Times New Roman" w:cs="Times New Roman"/>
          <w:sz w:val="24"/>
          <w:szCs w:val="24"/>
        </w:rPr>
        <w:t>–</w:t>
      </w:r>
      <w:r w:rsidRPr="00B25803">
        <w:rPr>
          <w:rFonts w:ascii="Times New Roman" w:hAnsi="Times New Roman" w:cs="Times New Roman"/>
          <w:sz w:val="24"/>
          <w:szCs w:val="24"/>
        </w:rPr>
        <w:t>se a:</w:t>
      </w:r>
    </w:p>
    <w:p w14:paraId="2C5073AF" w14:textId="74081C1C"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Confeccionar placa indicativa da obra, no padrão e com dimensões e dizeres definidos pela CONTRATANTE, apresentando o responsável técnico e o(s) fiscal(</w:t>
      </w:r>
      <w:proofErr w:type="spellStart"/>
      <w:r w:rsidRPr="00B25803">
        <w:rPr>
          <w:rFonts w:ascii="Times New Roman" w:hAnsi="Times New Roman" w:cs="Times New Roman"/>
          <w:sz w:val="24"/>
          <w:szCs w:val="24"/>
        </w:rPr>
        <w:t>is</w:t>
      </w:r>
      <w:proofErr w:type="spellEnd"/>
      <w:r w:rsidRPr="00B25803">
        <w:rPr>
          <w:rFonts w:ascii="Times New Roman" w:hAnsi="Times New Roman" w:cs="Times New Roman"/>
          <w:sz w:val="24"/>
          <w:szCs w:val="24"/>
        </w:rPr>
        <w:t>) do Município, fixando</w:t>
      </w:r>
      <w:r w:rsidR="00571787">
        <w:rPr>
          <w:rFonts w:ascii="Times New Roman" w:hAnsi="Times New Roman" w:cs="Times New Roman"/>
          <w:sz w:val="24"/>
          <w:szCs w:val="24"/>
        </w:rPr>
        <w:t>–</w:t>
      </w:r>
      <w:r w:rsidRPr="00B25803">
        <w:rPr>
          <w:rFonts w:ascii="Times New Roman" w:hAnsi="Times New Roman" w:cs="Times New Roman"/>
          <w:sz w:val="24"/>
          <w:szCs w:val="24"/>
        </w:rPr>
        <w:t>a no local das obras/serviços antes do início da execução e removendo</w:t>
      </w:r>
      <w:r w:rsidR="00571787">
        <w:rPr>
          <w:rFonts w:ascii="Times New Roman" w:hAnsi="Times New Roman" w:cs="Times New Roman"/>
          <w:sz w:val="24"/>
          <w:szCs w:val="24"/>
        </w:rPr>
        <w:t>–</w:t>
      </w:r>
      <w:r w:rsidRPr="00B25803">
        <w:rPr>
          <w:rFonts w:ascii="Times New Roman" w:hAnsi="Times New Roman" w:cs="Times New Roman"/>
          <w:sz w:val="24"/>
          <w:szCs w:val="24"/>
        </w:rPr>
        <w:t>a imediatamente após o término da obra, responsabilizando</w:t>
      </w:r>
      <w:r w:rsidR="00571787">
        <w:rPr>
          <w:rFonts w:ascii="Times New Roman" w:hAnsi="Times New Roman" w:cs="Times New Roman"/>
          <w:sz w:val="24"/>
          <w:szCs w:val="24"/>
        </w:rPr>
        <w:t>–</w:t>
      </w:r>
      <w:r w:rsidRPr="00B25803">
        <w:rPr>
          <w:rFonts w:ascii="Times New Roman" w:hAnsi="Times New Roman" w:cs="Times New Roman"/>
          <w:sz w:val="24"/>
          <w:szCs w:val="24"/>
        </w:rPr>
        <w:t>se pelo transporte e devolução à Prefeitura Municipal de Santos, no seguinte endereço: Largo 07 de setembro, nº 08.</w:t>
      </w:r>
    </w:p>
    <w:p w14:paraId="3D160106" w14:textId="746F4D0E"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w:t>
      </w:r>
      <w:proofErr w:type="spellStart"/>
      <w:r w:rsidRPr="00B25803">
        <w:rPr>
          <w:rFonts w:ascii="Times New Roman" w:hAnsi="Times New Roman" w:cs="Times New Roman"/>
          <w:sz w:val="24"/>
          <w:szCs w:val="24"/>
        </w:rPr>
        <w:t>Fornecer</w:t>
      </w:r>
      <w:proofErr w:type="spellEnd"/>
      <w:r w:rsidRPr="00B25803">
        <w:rPr>
          <w:rFonts w:ascii="Times New Roman" w:hAnsi="Times New Roman" w:cs="Times New Roman"/>
          <w:sz w:val="24"/>
          <w:szCs w:val="24"/>
        </w:rPr>
        <w:t xml:space="preserve"> todo o material, ferramentas, equipamentos e veículos, necessários a execução da obra descritos no Anexo I. </w:t>
      </w:r>
    </w:p>
    <w:p w14:paraId="6CC9C369" w14:textId="37E82E3C"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Cumprir com os encargos trabalhistas, previdenciários e fiscais incidentes sobre o objeto da licitação.</w:t>
      </w:r>
    </w:p>
    <w:p w14:paraId="116116B6" w14:textId="4E7D57B3"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IV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Manter no local da obra uma caderneta de ocorrências onde serão registrados, quer pelo seu preposto, quer pelo arquiteto ou engenheiro fiscal do Município, todos os fatos de interesse do serviço ocorridos durante o andamento da obra. </w:t>
      </w:r>
    </w:p>
    <w:p w14:paraId="23E67617" w14:textId="712545E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V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Cumprir a legislação vigente relativa à segurança e higiene do trabalho no que se refere ao pessoal colocado à disposição dos serviços contratados, fiscalizando, inclusive, a utilização pelos funcionários do uso dos equipamentos individuais de segurança. A contratada ainda tomará todas as providências necessárias para prevenir possíveis acidentes que possam ocorrer por falta ou deficiência de sinalização e/ou proteção das obras, assumindo total responsabilidade sobre eventuais falhas. </w:t>
      </w:r>
    </w:p>
    <w:p w14:paraId="39477E1F" w14:textId="5D827DFF"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VI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Reparar quaisquer danos causados ao Município ou a terceiros em decorrência da execução da obra contratada.</w:t>
      </w:r>
    </w:p>
    <w:p w14:paraId="4D8A5B50" w14:textId="17D15796"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VII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Substituir em até 24 (vinte e quatro) horas, a contar da data do recebimento da notificação, por escrito, o funcionário apontado pela fiscalização como inadequado para a execução da obra. </w:t>
      </w:r>
    </w:p>
    <w:p w14:paraId="10D1E92F" w14:textId="5C647F8E"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VIII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Tomar as precauções necessárias a fim de evitar quaisquer danos em equipamentos ou bens de terceiros ou acidentes que envolvam terceiros.</w:t>
      </w:r>
    </w:p>
    <w:p w14:paraId="6778E5CF" w14:textId="048FA139"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IX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Fornecer sinalização diurna e noturna para o canteiro da obra, garantindo a segurança do local e seu entorno.</w:t>
      </w:r>
    </w:p>
    <w:p w14:paraId="5CEEBDED" w14:textId="563A506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Recolher taxa correspondente a A.R.T. do serviço exigida pelo CREA/CAU e entregar cópia a PMS.</w:t>
      </w:r>
    </w:p>
    <w:p w14:paraId="65AB956F" w14:textId="17375439"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 xml:space="preserve">XI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Manter um canteiro de obra com instalações para escritório e depósito de materiais. Deverá, antes do início da execução da obra, apresentar croqui de localização das instalações.</w:t>
      </w:r>
    </w:p>
    <w:p w14:paraId="058D5086" w14:textId="3856B808"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Prever local para guarda de materiais e ferramentas de modo a facilitar e agilizar a execução da obra, responsabilizando</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se pela guarda e conservação dos mesmos. </w:t>
      </w:r>
    </w:p>
    <w:p w14:paraId="31849828" w14:textId="0C81E184"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XIII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Demolir e refazer às suas expensas, as obras em que se empreguem materiais não aprovados que apresentem vícios ou defeitos de execução.</w:t>
      </w:r>
    </w:p>
    <w:p w14:paraId="6AD6C86D" w14:textId="5A1ABE76"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XIV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Remover do canteiro da obra no prazo máximo de até 72 (setenta e duas) horas, a contar da data de recebimento da notificação, por escrito, os materiais que não satisfizerem às especificações ou forem julgados inadequados.</w:t>
      </w:r>
    </w:p>
    <w:p w14:paraId="7A102690" w14:textId="17FC43C2"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XV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Transportar todo material existente, que precisar ser retirado do local da obra, para depósito, em local a ser determinado pela fiscalização da PMS.</w:t>
      </w:r>
    </w:p>
    <w:p w14:paraId="31B27E53" w14:textId="4A12D493"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XVI –</w:t>
      </w:r>
      <w:r w:rsidRPr="00B25803">
        <w:rPr>
          <w:rFonts w:ascii="Times New Roman" w:hAnsi="Times New Roman" w:cs="Times New Roman"/>
          <w:sz w:val="24"/>
          <w:szCs w:val="24"/>
        </w:rPr>
        <w:t xml:space="preserve"> Fornecer crachá de identificação para os funcionários e fiscalizar o seu uso permanente.</w:t>
      </w:r>
    </w:p>
    <w:p w14:paraId="00A00941" w14:textId="3C180ED5"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XVII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Exigir a apresentação dos funcionários adequadamente trajados, não sendo permitido o uso de bermudas, camisas sem manga, camisetas e chinelos.</w:t>
      </w:r>
    </w:p>
    <w:p w14:paraId="2171CBBB"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XVIII –</w:t>
      </w:r>
      <w:r w:rsidRPr="00B25803">
        <w:rPr>
          <w:rFonts w:ascii="Times New Roman" w:hAnsi="Times New Roman" w:cs="Times New Roman"/>
          <w:sz w:val="24"/>
          <w:szCs w:val="24"/>
        </w:rPr>
        <w:t xml:space="preserve"> Manter, durante toda a execução do contrato, em compatibilidade com as obrigações assumidas todas as condições de habilitação e qualificação exigidas na licitação.</w:t>
      </w:r>
    </w:p>
    <w:p w14:paraId="40907EFE" w14:textId="7F772B8D"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XIX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Arcar com as despesas de transporte, seguros, encargos fiscais, comerciais, sociais, trabalhistas e outros, inclusive os que venham recair sobre o objeto deste contrato, até o término deste.</w:t>
      </w:r>
    </w:p>
    <w:p w14:paraId="690EE966" w14:textId="2BB8FE46"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XX –</w:t>
      </w:r>
      <w:r w:rsidRPr="00B25803">
        <w:rPr>
          <w:rFonts w:ascii="Times New Roman" w:hAnsi="Times New Roman" w:cs="Times New Roman"/>
          <w:sz w:val="24"/>
          <w:szCs w:val="24"/>
        </w:rPr>
        <w:t xml:space="preserve"> Responsabilizar</w:t>
      </w:r>
      <w:r w:rsidR="00571787">
        <w:rPr>
          <w:rFonts w:ascii="Times New Roman" w:hAnsi="Times New Roman" w:cs="Times New Roman"/>
          <w:sz w:val="24"/>
          <w:szCs w:val="24"/>
        </w:rPr>
        <w:t>–</w:t>
      </w:r>
      <w:r w:rsidRPr="00B25803">
        <w:rPr>
          <w:rFonts w:ascii="Times New Roman" w:hAnsi="Times New Roman" w:cs="Times New Roman"/>
          <w:sz w:val="24"/>
          <w:szCs w:val="24"/>
        </w:rPr>
        <w:t>se por seus empregados e auxiliares, no que concerne ao cumprimento da legislação trabalhista, previdência social, seguro de acidentes de trabalho ou quaisquer outros encargos previstos em lei, em especial no que diz respeito às normas de segurança do trabalho, prevista na legislação Federal (Portaria nº 3.214 de 08/07/1978, do Ministério do Trabalho), sendo que o seu descumprimento poderá motivar a aplicação de multas por parte do CONTRATANTE ou a rescisão contratual com aplicação das sanções cabíveis.</w:t>
      </w:r>
    </w:p>
    <w:p w14:paraId="7C018D41"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XXI – </w:t>
      </w:r>
      <w:r w:rsidRPr="00B25803">
        <w:rPr>
          <w:rFonts w:ascii="Times New Roman" w:hAnsi="Times New Roman" w:cs="Times New Roman"/>
          <w:sz w:val="24"/>
          <w:szCs w:val="24"/>
        </w:rPr>
        <w:t>Atender as exigências da NR – 24 – Condições Sanitárias e de Conforto nos locais de trabalho, da portaria nº 3214/78, do Ministério do Trabalho e Emprego.</w:t>
      </w:r>
    </w:p>
    <w:p w14:paraId="05499EA5" w14:textId="010F4C12"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XXII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Apresentar, no prazo de 30 (trinta) dias corridos contados da data da emissão da Ordem de Serviço, o Plano de Gerenciamento de RSCC, e </w:t>
      </w:r>
      <w:proofErr w:type="spellStart"/>
      <w:r w:rsidRPr="00B25803">
        <w:rPr>
          <w:rFonts w:ascii="Times New Roman" w:hAnsi="Times New Roman" w:cs="Times New Roman"/>
          <w:sz w:val="24"/>
          <w:szCs w:val="24"/>
        </w:rPr>
        <w:t>aprová</w:t>
      </w:r>
      <w:proofErr w:type="spellEnd"/>
      <w:r w:rsidR="00571787">
        <w:rPr>
          <w:rFonts w:ascii="Times New Roman" w:hAnsi="Times New Roman" w:cs="Times New Roman"/>
          <w:sz w:val="24"/>
          <w:szCs w:val="24"/>
        </w:rPr>
        <w:t>–</w:t>
      </w:r>
      <w:proofErr w:type="spellStart"/>
      <w:r w:rsidRPr="00B25803">
        <w:rPr>
          <w:rFonts w:ascii="Times New Roman" w:hAnsi="Times New Roman" w:cs="Times New Roman"/>
          <w:sz w:val="24"/>
          <w:szCs w:val="24"/>
        </w:rPr>
        <w:t>lo</w:t>
      </w:r>
      <w:proofErr w:type="spellEnd"/>
      <w:r w:rsidRPr="00B25803">
        <w:rPr>
          <w:rFonts w:ascii="Times New Roman" w:hAnsi="Times New Roman" w:cs="Times New Roman"/>
          <w:sz w:val="24"/>
          <w:szCs w:val="24"/>
        </w:rPr>
        <w:t>, nos termos da Lei Complementar nº 792, de 14 de janeiro de 2013.</w:t>
      </w:r>
    </w:p>
    <w:p w14:paraId="69AC9227" w14:textId="1E6E0C4F"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 xml:space="preserve">XXIII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Manter no local dos serviços o Livro de Ordem de Obras e Serviços, conforme Resolução nº 1.024/2009 </w:t>
      </w:r>
      <w:r w:rsidR="003D143B" w:rsidRPr="00B25803">
        <w:rPr>
          <w:rFonts w:ascii="Times New Roman" w:hAnsi="Times New Roman" w:cs="Times New Roman"/>
          <w:sz w:val="24"/>
          <w:szCs w:val="24"/>
        </w:rPr>
        <w:t>CONFEA</w:t>
      </w:r>
      <w:r w:rsidRPr="00B25803">
        <w:rPr>
          <w:rFonts w:ascii="Times New Roman" w:hAnsi="Times New Roman" w:cs="Times New Roman"/>
          <w:sz w:val="24"/>
          <w:szCs w:val="24"/>
        </w:rPr>
        <w:t>, disciplinado pelo Ato Normativo nº 06/2012 do Crea</w:t>
      </w:r>
      <w:r w:rsidR="00571787">
        <w:rPr>
          <w:rFonts w:ascii="Times New Roman" w:hAnsi="Times New Roman" w:cs="Times New Roman"/>
          <w:sz w:val="24"/>
          <w:szCs w:val="24"/>
        </w:rPr>
        <w:t>–</w:t>
      </w:r>
      <w:r w:rsidRPr="00B25803">
        <w:rPr>
          <w:rFonts w:ascii="Times New Roman" w:hAnsi="Times New Roman" w:cs="Times New Roman"/>
          <w:sz w:val="24"/>
          <w:szCs w:val="24"/>
        </w:rPr>
        <w:t>SP, homologado por meio da decisão nº PL</w:t>
      </w:r>
      <w:r w:rsidR="00571787">
        <w:rPr>
          <w:rFonts w:ascii="Times New Roman" w:hAnsi="Times New Roman" w:cs="Times New Roman"/>
          <w:sz w:val="24"/>
          <w:szCs w:val="24"/>
        </w:rPr>
        <w:t>–</w:t>
      </w:r>
      <w:r w:rsidRPr="00B25803">
        <w:rPr>
          <w:rFonts w:ascii="Times New Roman" w:hAnsi="Times New Roman" w:cs="Times New Roman"/>
          <w:sz w:val="24"/>
          <w:szCs w:val="24"/>
        </w:rPr>
        <w:t>0727/2012.</w:t>
      </w:r>
    </w:p>
    <w:p w14:paraId="06BD1CB2" w14:textId="4C4D0F31" w:rsidR="00B25803" w:rsidRPr="00F43847" w:rsidRDefault="00B25803" w:rsidP="00B25803">
      <w:pPr>
        <w:spacing w:before="240" w:after="240" w:line="240" w:lineRule="auto"/>
        <w:jc w:val="both"/>
        <w:rPr>
          <w:rFonts w:ascii="Times New Roman" w:hAnsi="Times New Roman" w:cs="Times New Roman"/>
          <w:sz w:val="24"/>
          <w:szCs w:val="24"/>
        </w:rPr>
      </w:pPr>
      <w:r w:rsidRPr="00F43847">
        <w:rPr>
          <w:rFonts w:ascii="Times New Roman" w:hAnsi="Times New Roman" w:cs="Times New Roman"/>
          <w:b/>
          <w:bCs/>
          <w:sz w:val="24"/>
          <w:szCs w:val="24"/>
        </w:rPr>
        <w:t xml:space="preserve">XXIV </w:t>
      </w:r>
      <w:r w:rsidR="00571787" w:rsidRPr="00F43847">
        <w:rPr>
          <w:rFonts w:ascii="Times New Roman" w:hAnsi="Times New Roman" w:cs="Times New Roman"/>
          <w:b/>
          <w:bCs/>
          <w:sz w:val="24"/>
          <w:szCs w:val="24"/>
        </w:rPr>
        <w:t>–</w:t>
      </w:r>
      <w:r w:rsidRPr="00F43847">
        <w:rPr>
          <w:rFonts w:ascii="Times New Roman" w:hAnsi="Times New Roman" w:cs="Times New Roman"/>
          <w:sz w:val="24"/>
          <w:szCs w:val="24"/>
        </w:rPr>
        <w:t xml:space="preserve"> Elaborar os projetos executivos relacionados abaixo:</w:t>
      </w:r>
    </w:p>
    <w:p w14:paraId="4209F7FD" w14:textId="120EE2D3" w:rsidR="00AB5A9A" w:rsidRPr="00F43847" w:rsidRDefault="00AB5A9A" w:rsidP="00AB5A9A">
      <w:pPr>
        <w:spacing w:after="0" w:line="240" w:lineRule="auto"/>
        <w:ind w:left="567"/>
        <w:jc w:val="both"/>
        <w:rPr>
          <w:rFonts w:ascii="Times New Roman" w:hAnsi="Times New Roman" w:cs="Times New Roman"/>
          <w:sz w:val="24"/>
          <w:szCs w:val="24"/>
        </w:rPr>
      </w:pPr>
      <w:r w:rsidRPr="00F43847">
        <w:rPr>
          <w:rFonts w:ascii="Times New Roman" w:hAnsi="Times New Roman" w:cs="Times New Roman"/>
          <w:sz w:val="24"/>
          <w:szCs w:val="24"/>
        </w:rPr>
        <w:t>• Parecer técnico de fundações/contenções;</w:t>
      </w:r>
    </w:p>
    <w:p w14:paraId="137B74B6" w14:textId="602061F0" w:rsidR="00AB5A9A" w:rsidRPr="00F43847" w:rsidRDefault="00AB5A9A" w:rsidP="00AB5A9A">
      <w:pPr>
        <w:spacing w:after="0" w:line="240" w:lineRule="auto"/>
        <w:ind w:left="567"/>
        <w:jc w:val="both"/>
        <w:rPr>
          <w:rFonts w:ascii="Times New Roman" w:hAnsi="Times New Roman" w:cs="Times New Roman"/>
          <w:sz w:val="24"/>
          <w:szCs w:val="24"/>
        </w:rPr>
      </w:pPr>
      <w:r w:rsidRPr="00F43847">
        <w:rPr>
          <w:rFonts w:ascii="Times New Roman" w:hAnsi="Times New Roman" w:cs="Times New Roman"/>
          <w:sz w:val="24"/>
          <w:szCs w:val="24"/>
        </w:rPr>
        <w:t>• Estrutura;</w:t>
      </w:r>
    </w:p>
    <w:p w14:paraId="02392EC1" w14:textId="555A113F" w:rsidR="00AB5A9A" w:rsidRPr="00F43847" w:rsidRDefault="00AB5A9A" w:rsidP="00AB5A9A">
      <w:pPr>
        <w:spacing w:after="0" w:line="240" w:lineRule="auto"/>
        <w:ind w:left="567"/>
        <w:jc w:val="both"/>
        <w:rPr>
          <w:rFonts w:ascii="Times New Roman" w:hAnsi="Times New Roman" w:cs="Times New Roman"/>
          <w:sz w:val="24"/>
          <w:szCs w:val="24"/>
        </w:rPr>
      </w:pPr>
      <w:r w:rsidRPr="00F43847">
        <w:rPr>
          <w:rFonts w:ascii="Times New Roman" w:hAnsi="Times New Roman" w:cs="Times New Roman"/>
          <w:sz w:val="24"/>
          <w:szCs w:val="24"/>
        </w:rPr>
        <w:t>• Geotecnia;</w:t>
      </w:r>
    </w:p>
    <w:p w14:paraId="66C36446" w14:textId="7B548EA7" w:rsidR="00AB5A9A" w:rsidRPr="00F43847" w:rsidRDefault="00AB5A9A" w:rsidP="00AB5A9A">
      <w:pPr>
        <w:spacing w:after="0" w:line="240" w:lineRule="auto"/>
        <w:ind w:left="567"/>
        <w:jc w:val="both"/>
        <w:rPr>
          <w:rFonts w:ascii="Times New Roman" w:hAnsi="Times New Roman" w:cs="Times New Roman"/>
          <w:sz w:val="24"/>
          <w:szCs w:val="24"/>
        </w:rPr>
      </w:pPr>
      <w:r w:rsidRPr="00F43847">
        <w:rPr>
          <w:rFonts w:ascii="Times New Roman" w:hAnsi="Times New Roman" w:cs="Times New Roman"/>
          <w:sz w:val="24"/>
          <w:szCs w:val="24"/>
        </w:rPr>
        <w:t>• Terraplenagem;</w:t>
      </w:r>
    </w:p>
    <w:p w14:paraId="70EABA2E" w14:textId="75F184AA" w:rsidR="00AB5A9A" w:rsidRPr="00F43847" w:rsidRDefault="00AB5A9A" w:rsidP="00AB5A9A">
      <w:pPr>
        <w:spacing w:after="0" w:line="240" w:lineRule="auto"/>
        <w:ind w:left="567"/>
        <w:jc w:val="both"/>
        <w:rPr>
          <w:rFonts w:ascii="Times New Roman" w:hAnsi="Times New Roman" w:cs="Times New Roman"/>
          <w:sz w:val="24"/>
          <w:szCs w:val="24"/>
        </w:rPr>
      </w:pPr>
      <w:r w:rsidRPr="00F43847">
        <w:rPr>
          <w:rFonts w:ascii="Times New Roman" w:hAnsi="Times New Roman" w:cs="Times New Roman"/>
          <w:sz w:val="24"/>
          <w:szCs w:val="24"/>
        </w:rPr>
        <w:t>• Drenagem;</w:t>
      </w:r>
    </w:p>
    <w:p w14:paraId="77F56501" w14:textId="4D7B7275" w:rsidR="00AB5A9A" w:rsidRPr="00F43847" w:rsidRDefault="00AB5A9A" w:rsidP="00AB5A9A">
      <w:pPr>
        <w:spacing w:after="0" w:line="240" w:lineRule="auto"/>
        <w:ind w:left="567"/>
        <w:jc w:val="both"/>
        <w:rPr>
          <w:rFonts w:ascii="Times New Roman" w:hAnsi="Times New Roman" w:cs="Times New Roman"/>
          <w:sz w:val="24"/>
          <w:szCs w:val="24"/>
        </w:rPr>
      </w:pPr>
      <w:r w:rsidRPr="00F43847">
        <w:rPr>
          <w:rFonts w:ascii="Times New Roman" w:hAnsi="Times New Roman" w:cs="Times New Roman"/>
          <w:sz w:val="24"/>
          <w:szCs w:val="24"/>
        </w:rPr>
        <w:t>• Arquitetura;</w:t>
      </w:r>
    </w:p>
    <w:p w14:paraId="1C30BF97" w14:textId="13E2C05B" w:rsidR="00AB5A9A" w:rsidRPr="00F43847" w:rsidRDefault="00AB5A9A" w:rsidP="00AB5A9A">
      <w:pPr>
        <w:spacing w:after="0" w:line="240" w:lineRule="auto"/>
        <w:ind w:left="567"/>
        <w:jc w:val="both"/>
        <w:rPr>
          <w:rFonts w:ascii="Times New Roman" w:hAnsi="Times New Roman" w:cs="Times New Roman"/>
          <w:sz w:val="24"/>
          <w:szCs w:val="24"/>
        </w:rPr>
      </w:pPr>
      <w:r w:rsidRPr="00F43847">
        <w:rPr>
          <w:rFonts w:ascii="Times New Roman" w:hAnsi="Times New Roman" w:cs="Times New Roman"/>
          <w:sz w:val="24"/>
          <w:szCs w:val="24"/>
        </w:rPr>
        <w:t>• Projeto de implementação de controle ambiental de obra;</w:t>
      </w:r>
    </w:p>
    <w:p w14:paraId="3C0AC772" w14:textId="7CFA3254" w:rsidR="00B25803" w:rsidRPr="00F43847" w:rsidRDefault="00AB5A9A" w:rsidP="00AB5A9A">
      <w:pPr>
        <w:spacing w:after="0" w:line="240" w:lineRule="auto"/>
        <w:ind w:left="567"/>
        <w:jc w:val="both"/>
        <w:rPr>
          <w:rFonts w:ascii="Times New Roman" w:hAnsi="Times New Roman" w:cs="Times New Roman"/>
          <w:sz w:val="24"/>
          <w:szCs w:val="24"/>
        </w:rPr>
      </w:pPr>
      <w:r w:rsidRPr="00F43847">
        <w:rPr>
          <w:rFonts w:ascii="Times New Roman" w:hAnsi="Times New Roman" w:cs="Times New Roman"/>
          <w:sz w:val="24"/>
          <w:szCs w:val="24"/>
        </w:rPr>
        <w:t>• Projeto e implementação de gerenciamento integrado de resíduos sólidos e gestão de perdas.</w:t>
      </w:r>
    </w:p>
    <w:p w14:paraId="771F94CF" w14:textId="4DD9987F" w:rsidR="00B25803" w:rsidRPr="00F43847" w:rsidRDefault="00B25803" w:rsidP="00B25803">
      <w:pPr>
        <w:spacing w:before="240" w:after="240" w:line="240" w:lineRule="auto"/>
        <w:jc w:val="both"/>
        <w:rPr>
          <w:rFonts w:ascii="Times New Roman" w:hAnsi="Times New Roman" w:cs="Times New Roman"/>
          <w:sz w:val="24"/>
          <w:szCs w:val="24"/>
        </w:rPr>
      </w:pPr>
      <w:r w:rsidRPr="00F43847">
        <w:rPr>
          <w:rFonts w:ascii="Times New Roman" w:hAnsi="Times New Roman" w:cs="Times New Roman"/>
          <w:b/>
          <w:bCs/>
          <w:sz w:val="24"/>
          <w:szCs w:val="24"/>
        </w:rPr>
        <w:t>a)</w:t>
      </w:r>
      <w:r w:rsidR="000A10BE" w:rsidRPr="00F43847">
        <w:rPr>
          <w:rFonts w:ascii="Times New Roman" w:hAnsi="Times New Roman" w:cs="Times New Roman"/>
          <w:sz w:val="24"/>
          <w:szCs w:val="24"/>
        </w:rPr>
        <w:t xml:space="preserve"> </w:t>
      </w:r>
      <w:r w:rsidR="00F43847" w:rsidRPr="006D34F1">
        <w:rPr>
          <w:rFonts w:ascii="Times New Roman" w:hAnsi="Times New Roman" w:cs="Times New Roman"/>
          <w:spacing w:val="-2"/>
          <w:sz w:val="24"/>
          <w:szCs w:val="24"/>
        </w:rPr>
        <w:t xml:space="preserve">Elaborar os projetos de Implementação de gerenciamento integrado de resíduos sólidos/gestão de perdas, Implementação de controle ambiental da obra e Parecer técnico de fundações/contenções no prazo de </w:t>
      </w:r>
      <w:r w:rsidR="00F43847" w:rsidRPr="006D34F1">
        <w:rPr>
          <w:rFonts w:ascii="Times New Roman" w:hAnsi="Times New Roman" w:cs="Times New Roman"/>
          <w:b/>
          <w:spacing w:val="-2"/>
          <w:sz w:val="24"/>
          <w:szCs w:val="24"/>
        </w:rPr>
        <w:t>30 (trinta) dias corridos</w:t>
      </w:r>
      <w:r w:rsidR="00F43847" w:rsidRPr="006D34F1">
        <w:rPr>
          <w:rFonts w:ascii="Times New Roman" w:hAnsi="Times New Roman" w:cs="Times New Roman"/>
          <w:spacing w:val="-2"/>
          <w:sz w:val="24"/>
          <w:szCs w:val="24"/>
        </w:rPr>
        <w:t xml:space="preserve">, e os demais projetos executivos complementares no prazo de </w:t>
      </w:r>
      <w:r w:rsidR="00F43847" w:rsidRPr="006D34F1">
        <w:rPr>
          <w:rFonts w:ascii="Times New Roman" w:hAnsi="Times New Roman" w:cs="Times New Roman"/>
          <w:b/>
          <w:spacing w:val="-2"/>
          <w:sz w:val="24"/>
          <w:szCs w:val="24"/>
        </w:rPr>
        <w:t>45 (quarenta e cinco) dias corridos</w:t>
      </w:r>
      <w:r w:rsidR="00F43847" w:rsidRPr="006D34F1">
        <w:rPr>
          <w:rFonts w:ascii="Times New Roman" w:hAnsi="Times New Roman" w:cs="Times New Roman"/>
          <w:spacing w:val="-2"/>
          <w:sz w:val="24"/>
          <w:szCs w:val="24"/>
        </w:rPr>
        <w:t>, contados a partir da assinatura do contrato, e submetidos à aprovação da fiscalização. Os projetos executados pela Contratada e aprovados pela fiscalização, não isentam a mesma de responder por qualquer falha de execução da obra.</w:t>
      </w:r>
    </w:p>
    <w:p w14:paraId="481AD867" w14:textId="6DE1FE6C" w:rsidR="00B25803" w:rsidRPr="00F43847" w:rsidRDefault="00B25803" w:rsidP="00B25803">
      <w:pPr>
        <w:spacing w:before="240" w:after="240" w:line="240" w:lineRule="auto"/>
        <w:jc w:val="both"/>
        <w:rPr>
          <w:rFonts w:ascii="Times New Roman" w:hAnsi="Times New Roman" w:cs="Times New Roman"/>
          <w:sz w:val="24"/>
          <w:szCs w:val="24"/>
        </w:rPr>
      </w:pPr>
      <w:r w:rsidRPr="00F43847">
        <w:rPr>
          <w:rFonts w:ascii="Times New Roman" w:hAnsi="Times New Roman" w:cs="Times New Roman"/>
          <w:b/>
          <w:bCs/>
          <w:sz w:val="24"/>
          <w:szCs w:val="24"/>
        </w:rPr>
        <w:t xml:space="preserve">XXV </w:t>
      </w:r>
      <w:r w:rsidR="00571787" w:rsidRPr="00F43847">
        <w:rPr>
          <w:rFonts w:ascii="Times New Roman" w:hAnsi="Times New Roman" w:cs="Times New Roman"/>
          <w:b/>
          <w:bCs/>
          <w:sz w:val="24"/>
          <w:szCs w:val="24"/>
        </w:rPr>
        <w:t>–</w:t>
      </w:r>
      <w:r w:rsidRPr="00F43847">
        <w:rPr>
          <w:rFonts w:ascii="Times New Roman" w:hAnsi="Times New Roman" w:cs="Times New Roman"/>
          <w:sz w:val="24"/>
          <w:szCs w:val="24"/>
        </w:rPr>
        <w:t xml:space="preserve"> Realizar sondagem de reconhecimento para realização do projeto de fundações.</w:t>
      </w:r>
    </w:p>
    <w:p w14:paraId="3CECFC17" w14:textId="668C0AC4" w:rsidR="00B25803" w:rsidRPr="00F43847" w:rsidRDefault="00B25803" w:rsidP="00B25803">
      <w:pPr>
        <w:spacing w:before="240" w:after="240" w:line="240" w:lineRule="auto"/>
        <w:jc w:val="both"/>
        <w:rPr>
          <w:rFonts w:ascii="Times New Roman" w:hAnsi="Times New Roman" w:cs="Times New Roman"/>
          <w:sz w:val="24"/>
          <w:szCs w:val="24"/>
        </w:rPr>
      </w:pPr>
      <w:r w:rsidRPr="00F43847">
        <w:rPr>
          <w:rFonts w:ascii="Times New Roman" w:hAnsi="Times New Roman" w:cs="Times New Roman"/>
          <w:b/>
          <w:bCs/>
          <w:sz w:val="24"/>
          <w:szCs w:val="24"/>
        </w:rPr>
        <w:t xml:space="preserve">XXVI </w:t>
      </w:r>
      <w:r w:rsidR="00571787" w:rsidRPr="00F43847">
        <w:rPr>
          <w:rFonts w:ascii="Times New Roman" w:hAnsi="Times New Roman" w:cs="Times New Roman"/>
          <w:b/>
          <w:bCs/>
          <w:sz w:val="24"/>
          <w:szCs w:val="24"/>
        </w:rPr>
        <w:t>–</w:t>
      </w:r>
      <w:r w:rsidRPr="00F43847">
        <w:rPr>
          <w:rFonts w:ascii="Times New Roman" w:hAnsi="Times New Roman" w:cs="Times New Roman"/>
          <w:sz w:val="24"/>
          <w:szCs w:val="24"/>
        </w:rPr>
        <w:t xml:space="preserve"> A localização das sondagens, número de furos e profundidade serão definidos conforme norma técnica ABNT NBR 6484, ABNT NBR 8036, ABNT NBR 9603.</w:t>
      </w:r>
    </w:p>
    <w:p w14:paraId="2A6BB317" w14:textId="1DFCC678" w:rsidR="00B25803" w:rsidRPr="00F43847" w:rsidRDefault="00B25803" w:rsidP="00B25803">
      <w:pPr>
        <w:spacing w:before="240" w:after="240" w:line="240" w:lineRule="auto"/>
        <w:jc w:val="both"/>
        <w:rPr>
          <w:rFonts w:ascii="Times New Roman" w:hAnsi="Times New Roman" w:cs="Times New Roman"/>
          <w:sz w:val="24"/>
          <w:szCs w:val="24"/>
        </w:rPr>
      </w:pPr>
      <w:r w:rsidRPr="00F43847">
        <w:rPr>
          <w:rFonts w:ascii="Times New Roman" w:hAnsi="Times New Roman" w:cs="Times New Roman"/>
          <w:b/>
          <w:bCs/>
          <w:sz w:val="24"/>
          <w:szCs w:val="24"/>
        </w:rPr>
        <w:t>XXVII –</w:t>
      </w:r>
      <w:r w:rsidRPr="00F43847">
        <w:rPr>
          <w:rFonts w:ascii="Times New Roman" w:hAnsi="Times New Roman" w:cs="Times New Roman"/>
          <w:sz w:val="24"/>
          <w:szCs w:val="24"/>
        </w:rPr>
        <w:t xml:space="preserve"> Responsabilizar</w:t>
      </w:r>
      <w:r w:rsidR="00571787" w:rsidRPr="00F43847">
        <w:rPr>
          <w:rFonts w:ascii="Times New Roman" w:hAnsi="Times New Roman" w:cs="Times New Roman"/>
          <w:sz w:val="24"/>
          <w:szCs w:val="24"/>
        </w:rPr>
        <w:t>–</w:t>
      </w:r>
      <w:r w:rsidRPr="00F43847">
        <w:rPr>
          <w:rFonts w:ascii="Times New Roman" w:hAnsi="Times New Roman" w:cs="Times New Roman"/>
          <w:sz w:val="24"/>
          <w:szCs w:val="24"/>
        </w:rPr>
        <w:t>se pela contratada a aprovação dos projetos junto às concessionárias e demais órgãos.</w:t>
      </w:r>
    </w:p>
    <w:p w14:paraId="362A42F0" w14:textId="38F5D479" w:rsidR="00B25803" w:rsidRPr="00F43847" w:rsidRDefault="00B25803" w:rsidP="00B25803">
      <w:pPr>
        <w:spacing w:before="240" w:after="240" w:line="240" w:lineRule="auto"/>
        <w:jc w:val="both"/>
        <w:rPr>
          <w:rFonts w:ascii="Times New Roman" w:hAnsi="Times New Roman" w:cs="Times New Roman"/>
          <w:sz w:val="24"/>
          <w:szCs w:val="24"/>
        </w:rPr>
      </w:pPr>
      <w:r w:rsidRPr="00F43847">
        <w:rPr>
          <w:rFonts w:ascii="Times New Roman" w:hAnsi="Times New Roman" w:cs="Times New Roman"/>
          <w:b/>
          <w:bCs/>
          <w:sz w:val="24"/>
          <w:szCs w:val="24"/>
        </w:rPr>
        <w:t xml:space="preserve">XXVIII </w:t>
      </w:r>
      <w:r w:rsidR="00571787" w:rsidRPr="00F43847">
        <w:rPr>
          <w:rFonts w:ascii="Times New Roman" w:hAnsi="Times New Roman" w:cs="Times New Roman"/>
          <w:b/>
          <w:bCs/>
          <w:sz w:val="24"/>
          <w:szCs w:val="24"/>
        </w:rPr>
        <w:t>–</w:t>
      </w:r>
      <w:r w:rsidRPr="00F43847">
        <w:rPr>
          <w:rFonts w:ascii="Times New Roman" w:hAnsi="Times New Roman" w:cs="Times New Roman"/>
          <w:sz w:val="24"/>
          <w:szCs w:val="24"/>
        </w:rPr>
        <w:t xml:space="preserve"> Entregar os projetos em arquivo digital (DWG</w:t>
      </w:r>
      <w:r w:rsidR="0010043B" w:rsidRPr="00F43847">
        <w:rPr>
          <w:rFonts w:ascii="Times New Roman" w:hAnsi="Times New Roman" w:cs="Times New Roman"/>
          <w:sz w:val="24"/>
          <w:szCs w:val="24"/>
        </w:rPr>
        <w:t xml:space="preserve"> e PDF</w:t>
      </w:r>
      <w:r w:rsidRPr="00F43847">
        <w:rPr>
          <w:rFonts w:ascii="Times New Roman" w:hAnsi="Times New Roman" w:cs="Times New Roman"/>
          <w:sz w:val="24"/>
          <w:szCs w:val="24"/>
        </w:rPr>
        <w:t>).</w:t>
      </w:r>
    </w:p>
    <w:p w14:paraId="308721E6" w14:textId="57CD7966" w:rsidR="00B25803" w:rsidRPr="00B25803" w:rsidRDefault="00B25803" w:rsidP="00B25803">
      <w:pPr>
        <w:spacing w:before="240" w:after="240" w:line="240" w:lineRule="auto"/>
        <w:jc w:val="both"/>
        <w:rPr>
          <w:rFonts w:ascii="Times New Roman" w:hAnsi="Times New Roman" w:cs="Times New Roman"/>
          <w:sz w:val="24"/>
          <w:szCs w:val="24"/>
        </w:rPr>
      </w:pPr>
      <w:r w:rsidRPr="00F43847">
        <w:rPr>
          <w:rFonts w:ascii="Times New Roman" w:hAnsi="Times New Roman" w:cs="Times New Roman"/>
          <w:b/>
          <w:bCs/>
          <w:sz w:val="24"/>
          <w:szCs w:val="24"/>
        </w:rPr>
        <w:t xml:space="preserve">XXIX </w:t>
      </w:r>
      <w:r w:rsidR="00571787" w:rsidRPr="00F43847">
        <w:rPr>
          <w:rFonts w:ascii="Times New Roman" w:hAnsi="Times New Roman" w:cs="Times New Roman"/>
          <w:b/>
          <w:bCs/>
          <w:sz w:val="24"/>
          <w:szCs w:val="24"/>
        </w:rPr>
        <w:t>–</w:t>
      </w:r>
      <w:r w:rsidRPr="00F43847">
        <w:rPr>
          <w:rFonts w:ascii="Times New Roman" w:hAnsi="Times New Roman" w:cs="Times New Roman"/>
          <w:sz w:val="24"/>
          <w:szCs w:val="24"/>
        </w:rPr>
        <w:t xml:space="preserve"> Caso ocorra alguma alteração a ser feita no projeto, devido a fatores locais ou quaisquer </w:t>
      </w:r>
      <w:r w:rsidR="0010043B" w:rsidRPr="00F43847">
        <w:rPr>
          <w:rFonts w:ascii="Times New Roman" w:hAnsi="Times New Roman" w:cs="Times New Roman"/>
          <w:sz w:val="24"/>
          <w:szCs w:val="24"/>
        </w:rPr>
        <w:t>outros, comunicar</w:t>
      </w:r>
      <w:r w:rsidRPr="00F43847">
        <w:rPr>
          <w:rFonts w:ascii="Times New Roman" w:hAnsi="Times New Roman" w:cs="Times New Roman"/>
          <w:sz w:val="24"/>
          <w:szCs w:val="24"/>
        </w:rPr>
        <w:t xml:space="preserve"> imediatamente ao engenheiro fiscal da Contratante ou ao preposto autorizado, para ser dada à solução adequada e seguindo, também, a orientação dos responsáveis pelo projeto.</w:t>
      </w:r>
    </w:p>
    <w:p w14:paraId="7C35DC77"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XXX –</w:t>
      </w:r>
      <w:r w:rsidRPr="00B25803">
        <w:rPr>
          <w:rFonts w:ascii="Times New Roman" w:hAnsi="Times New Roman" w:cs="Times New Roman"/>
          <w:sz w:val="24"/>
          <w:szCs w:val="24"/>
        </w:rPr>
        <w:t xml:space="preserve"> Providenciar a aprovação dos projetos junto às concessionárias e demais órgãos, como por exemplo: SABESP, Bombeiros, CPFL e outros que se fizerem necessários.</w:t>
      </w:r>
    </w:p>
    <w:p w14:paraId="76CCCF42" w14:textId="719E6D84"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QUARTA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DAS OBRIGAÇÕES DO CONTRATANTE:</w:t>
      </w:r>
      <w:r w:rsidRPr="00B25803">
        <w:rPr>
          <w:rFonts w:ascii="Times New Roman" w:hAnsi="Times New Roman" w:cs="Times New Roman"/>
          <w:sz w:val="24"/>
          <w:szCs w:val="24"/>
        </w:rPr>
        <w:t xml:space="preserve"> O contratante através da Secretaria Municipal de Infraestrutura e Edificações obriga</w:t>
      </w:r>
      <w:r w:rsidR="00571787">
        <w:rPr>
          <w:rFonts w:ascii="Times New Roman" w:hAnsi="Times New Roman" w:cs="Times New Roman"/>
          <w:sz w:val="24"/>
          <w:szCs w:val="24"/>
        </w:rPr>
        <w:t>–</w:t>
      </w:r>
      <w:r w:rsidRPr="00B25803">
        <w:rPr>
          <w:rFonts w:ascii="Times New Roman" w:hAnsi="Times New Roman" w:cs="Times New Roman"/>
          <w:sz w:val="24"/>
          <w:szCs w:val="24"/>
        </w:rPr>
        <w:t>se a:</w:t>
      </w:r>
    </w:p>
    <w:p w14:paraId="42F2877F" w14:textId="4F940F3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 xml:space="preserve">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Orientar, acompanhar e fiscalizar a fiel execução do presente contrato, providenciando a emissão da Ordem de Serviço;</w:t>
      </w:r>
    </w:p>
    <w:p w14:paraId="0A520CD4" w14:textId="0DB1A01F"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II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Aprovar as faturas e liberá</w:t>
      </w:r>
      <w:r w:rsidR="0010043B">
        <w:rPr>
          <w:rFonts w:ascii="Times New Roman" w:hAnsi="Times New Roman" w:cs="Times New Roman"/>
          <w:sz w:val="24"/>
          <w:szCs w:val="24"/>
        </w:rPr>
        <w:t>-</w:t>
      </w:r>
      <w:r w:rsidRPr="00B25803">
        <w:rPr>
          <w:rFonts w:ascii="Times New Roman" w:hAnsi="Times New Roman" w:cs="Times New Roman"/>
          <w:sz w:val="24"/>
          <w:szCs w:val="24"/>
        </w:rPr>
        <w:t>las, quando em conformidade com o cronograma físico</w:t>
      </w:r>
      <w:r w:rsidR="00571787">
        <w:rPr>
          <w:rFonts w:ascii="Times New Roman" w:hAnsi="Times New Roman" w:cs="Times New Roman"/>
          <w:sz w:val="24"/>
          <w:szCs w:val="24"/>
        </w:rPr>
        <w:t>–</w:t>
      </w:r>
      <w:r w:rsidRPr="00B25803">
        <w:rPr>
          <w:rFonts w:ascii="Times New Roman" w:hAnsi="Times New Roman" w:cs="Times New Roman"/>
          <w:sz w:val="24"/>
          <w:szCs w:val="24"/>
        </w:rPr>
        <w:t>financeiro;</w:t>
      </w:r>
    </w:p>
    <w:p w14:paraId="37476176" w14:textId="340175BF"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QUINTA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DO VALOR:</w:t>
      </w:r>
      <w:r w:rsidRPr="00B25803">
        <w:rPr>
          <w:rFonts w:ascii="Times New Roman" w:hAnsi="Times New Roman" w:cs="Times New Roman"/>
          <w:sz w:val="24"/>
          <w:szCs w:val="24"/>
        </w:rPr>
        <w:t xml:space="preserve"> Pela execução do serviço objeto deste instrumento, a contratante pagará à contratada o valor total de R$ .........................(.............................................).</w:t>
      </w:r>
    </w:p>
    <w:p w14:paraId="74851487" w14:textId="6782B50F"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SEXTA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DOS PRAZOS:</w:t>
      </w:r>
      <w:r w:rsidRPr="00B25803">
        <w:rPr>
          <w:rFonts w:ascii="Times New Roman" w:hAnsi="Times New Roman" w:cs="Times New Roman"/>
          <w:sz w:val="24"/>
          <w:szCs w:val="24"/>
        </w:rPr>
        <w:t xml:space="preserve"> O serviço deverá ser iniciado impreterivelmente em até </w:t>
      </w:r>
      <w:r w:rsidRPr="00CB1140">
        <w:rPr>
          <w:rFonts w:ascii="Times New Roman" w:hAnsi="Times New Roman" w:cs="Times New Roman"/>
          <w:b/>
          <w:bCs/>
          <w:sz w:val="24"/>
          <w:szCs w:val="24"/>
        </w:rPr>
        <w:t>05 (cinco) dias corridos</w:t>
      </w:r>
      <w:r w:rsidRPr="00B25803">
        <w:rPr>
          <w:rFonts w:ascii="Times New Roman" w:hAnsi="Times New Roman" w:cs="Times New Roman"/>
          <w:sz w:val="24"/>
          <w:szCs w:val="24"/>
        </w:rPr>
        <w:t xml:space="preserve"> após a data de recebimento da ORDEM DE SERVIÇO expedida pela fiscalização da SIEDI. O prazo para conclusão do serviço será de até </w:t>
      </w:r>
      <w:r w:rsidRPr="008F65BA">
        <w:rPr>
          <w:rFonts w:ascii="Times New Roman" w:hAnsi="Times New Roman" w:cs="Times New Roman"/>
          <w:b/>
          <w:bCs/>
          <w:sz w:val="24"/>
          <w:szCs w:val="24"/>
          <w:u w:val="single"/>
        </w:rPr>
        <w:t>0</w:t>
      </w:r>
      <w:r w:rsidR="0010043B" w:rsidRPr="008F65BA">
        <w:rPr>
          <w:rFonts w:ascii="Times New Roman" w:hAnsi="Times New Roman" w:cs="Times New Roman"/>
          <w:b/>
          <w:bCs/>
          <w:sz w:val="24"/>
          <w:szCs w:val="24"/>
          <w:u w:val="single"/>
        </w:rPr>
        <w:t>5</w:t>
      </w:r>
      <w:r w:rsidRPr="008F65BA">
        <w:rPr>
          <w:rFonts w:ascii="Times New Roman" w:hAnsi="Times New Roman" w:cs="Times New Roman"/>
          <w:b/>
          <w:bCs/>
          <w:sz w:val="24"/>
          <w:szCs w:val="24"/>
          <w:u w:val="single"/>
        </w:rPr>
        <w:t xml:space="preserve"> (</w:t>
      </w:r>
      <w:r w:rsidR="0010043B" w:rsidRPr="008F65BA">
        <w:rPr>
          <w:rFonts w:ascii="Times New Roman" w:hAnsi="Times New Roman" w:cs="Times New Roman"/>
          <w:b/>
          <w:bCs/>
          <w:sz w:val="24"/>
          <w:szCs w:val="24"/>
          <w:u w:val="single"/>
        </w:rPr>
        <w:t>cinco</w:t>
      </w:r>
      <w:r w:rsidRPr="008F65BA">
        <w:rPr>
          <w:rFonts w:ascii="Times New Roman" w:hAnsi="Times New Roman" w:cs="Times New Roman"/>
          <w:b/>
          <w:bCs/>
          <w:sz w:val="24"/>
          <w:szCs w:val="24"/>
          <w:u w:val="single"/>
        </w:rPr>
        <w:t>) meses</w:t>
      </w:r>
      <w:r w:rsidRPr="00B25803">
        <w:rPr>
          <w:rFonts w:ascii="Times New Roman" w:hAnsi="Times New Roman" w:cs="Times New Roman"/>
          <w:sz w:val="24"/>
          <w:szCs w:val="24"/>
        </w:rPr>
        <w:t>, a contar da data de recebimento da ORDEM DE SERVIÇO expedida pela fiscalização da SIEDI, seguindo o estabelecido no cronograma físico</w:t>
      </w:r>
      <w:r w:rsidR="00571787">
        <w:rPr>
          <w:rFonts w:ascii="Times New Roman" w:hAnsi="Times New Roman" w:cs="Times New Roman"/>
          <w:sz w:val="24"/>
          <w:szCs w:val="24"/>
        </w:rPr>
        <w:t>–</w:t>
      </w:r>
      <w:r w:rsidRPr="00B25803">
        <w:rPr>
          <w:rFonts w:ascii="Times New Roman" w:hAnsi="Times New Roman" w:cs="Times New Roman"/>
          <w:sz w:val="24"/>
          <w:szCs w:val="24"/>
        </w:rPr>
        <w:t>financeiro.</w:t>
      </w:r>
    </w:p>
    <w:p w14:paraId="0D53A3D4" w14:textId="3ABAD3E3"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ÚNICO</w:t>
      </w:r>
      <w:r w:rsidR="008F65BA">
        <w:rPr>
          <w:rFonts w:ascii="Times New Roman" w:hAnsi="Times New Roman" w:cs="Times New Roman"/>
          <w:b/>
          <w:bCs/>
          <w:sz w:val="24"/>
          <w:szCs w:val="24"/>
        </w:rPr>
        <w:t>:</w:t>
      </w:r>
      <w:r w:rsidRPr="00B25803">
        <w:rPr>
          <w:rFonts w:ascii="Times New Roman" w:hAnsi="Times New Roman" w:cs="Times New Roman"/>
          <w:sz w:val="24"/>
          <w:szCs w:val="24"/>
        </w:rPr>
        <w:t xml:space="preserve"> Não serão aceitos quaisquer pedidos de prorrogação de prazos baseados na inadequação de equipamentos, correções de imperfeições de execução, prestação de assistência ao Município na fiscalização das obras, ficando assegurado ao Município de Santos o direito de rejeitar os pedidos apresentados.</w:t>
      </w:r>
    </w:p>
    <w:p w14:paraId="652DBC8F" w14:textId="1B0800A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CLÁUSULA SÉTIMA – DAS MEDIÇÕES:</w:t>
      </w:r>
      <w:r w:rsidRPr="00B25803">
        <w:rPr>
          <w:rFonts w:ascii="Times New Roman" w:hAnsi="Times New Roman" w:cs="Times New Roman"/>
          <w:sz w:val="24"/>
          <w:szCs w:val="24"/>
        </w:rPr>
        <w:t xml:space="preserve"> A medição será efetuada pela fiscalização do CONTRATANTE, aplicando</w:t>
      </w:r>
      <w:r w:rsidR="00CB1140">
        <w:rPr>
          <w:rFonts w:ascii="Times New Roman" w:hAnsi="Times New Roman" w:cs="Times New Roman"/>
          <w:sz w:val="24"/>
          <w:szCs w:val="24"/>
        </w:rPr>
        <w:t>-</w:t>
      </w:r>
      <w:r w:rsidRPr="00B25803">
        <w:rPr>
          <w:rFonts w:ascii="Times New Roman" w:hAnsi="Times New Roman" w:cs="Times New Roman"/>
          <w:sz w:val="24"/>
          <w:szCs w:val="24"/>
        </w:rPr>
        <w:t xml:space="preserve">se as quantidades reais executadas e os preços constantes da Planilha de serviços e preços da Contratada. </w:t>
      </w:r>
    </w:p>
    <w:p w14:paraId="07EB8664" w14:textId="0EEDC691"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OITAVA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DAS CONDIÇÕES DE FATURAMENTO E PAGAMENTO:</w:t>
      </w:r>
      <w:r w:rsidRPr="00B25803">
        <w:rPr>
          <w:rFonts w:ascii="Times New Roman" w:hAnsi="Times New Roman" w:cs="Times New Roman"/>
          <w:sz w:val="24"/>
          <w:szCs w:val="24"/>
        </w:rPr>
        <w:t xml:space="preserve"> A contratada deverá emitir nota fiscal/fatura contemplando as quantidades efetivamente realizadas, nos termos da sua planilha de quantitativos e custos unitários, seguindo o prazo de execução disposto no cronograma físico</w:t>
      </w:r>
      <w:r w:rsidR="00571787">
        <w:rPr>
          <w:rFonts w:ascii="Times New Roman" w:hAnsi="Times New Roman" w:cs="Times New Roman"/>
          <w:sz w:val="24"/>
          <w:szCs w:val="24"/>
        </w:rPr>
        <w:t>–</w:t>
      </w:r>
      <w:r w:rsidRPr="00B25803">
        <w:rPr>
          <w:rFonts w:ascii="Times New Roman" w:hAnsi="Times New Roman" w:cs="Times New Roman"/>
          <w:sz w:val="24"/>
          <w:szCs w:val="24"/>
        </w:rPr>
        <w:t>financeiro apresentado pela mesma, o qual constitui o Anexo IV, deste contrato.</w:t>
      </w:r>
    </w:p>
    <w:p w14:paraId="25F443A7" w14:textId="0FB04263"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PARÁGRAFO PRIMEIRO: </w:t>
      </w:r>
      <w:r w:rsidRPr="00B25803">
        <w:rPr>
          <w:rFonts w:ascii="Times New Roman" w:hAnsi="Times New Roman" w:cs="Times New Roman"/>
          <w:sz w:val="24"/>
          <w:szCs w:val="24"/>
        </w:rPr>
        <w:t>A contratada obriga</w:t>
      </w:r>
      <w:r w:rsidR="00571787">
        <w:rPr>
          <w:rFonts w:ascii="Times New Roman" w:hAnsi="Times New Roman" w:cs="Times New Roman"/>
          <w:sz w:val="24"/>
          <w:szCs w:val="24"/>
        </w:rPr>
        <w:t>–</w:t>
      </w:r>
      <w:r w:rsidRPr="00B25803">
        <w:rPr>
          <w:rFonts w:ascii="Times New Roman" w:hAnsi="Times New Roman" w:cs="Times New Roman"/>
          <w:sz w:val="24"/>
          <w:szCs w:val="24"/>
        </w:rPr>
        <w:t>se a inserir na Nota Fiscal/Fatura o valor da contribuição previdenciária a ser retida pelo Contratante, nos termos da Instrução Normativa RFB 971, de 13.11.2009.</w:t>
      </w:r>
    </w:p>
    <w:p w14:paraId="3570D2C3" w14:textId="3CEB1CB2"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SEGUNDO:</w:t>
      </w:r>
      <w:r w:rsidRPr="00B25803">
        <w:rPr>
          <w:rFonts w:ascii="Times New Roman" w:hAnsi="Times New Roman" w:cs="Times New Roman"/>
          <w:sz w:val="24"/>
          <w:szCs w:val="24"/>
        </w:rPr>
        <w:t xml:space="preserve"> O pagamento será efetuado mediante crédito em conta corrente, no prazo de até </w:t>
      </w:r>
      <w:r w:rsidRPr="00CB1140">
        <w:rPr>
          <w:rFonts w:ascii="Times New Roman" w:hAnsi="Times New Roman" w:cs="Times New Roman"/>
          <w:b/>
          <w:bCs/>
          <w:sz w:val="24"/>
          <w:szCs w:val="24"/>
        </w:rPr>
        <w:t>15 (quinze) dias corridos</w:t>
      </w:r>
      <w:r w:rsidRPr="00B25803">
        <w:rPr>
          <w:rFonts w:ascii="Times New Roman" w:hAnsi="Times New Roman" w:cs="Times New Roman"/>
          <w:sz w:val="24"/>
          <w:szCs w:val="24"/>
        </w:rPr>
        <w:t xml:space="preserve">, a contar da data do ateste da execução dos serviços pelo fiscal da Secretaria Municipal de Infraestrutura e Edificações </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 SIEDI, que a encaminhará ao setor competente para as devidas providências.</w:t>
      </w:r>
    </w:p>
    <w:p w14:paraId="26CB901C" w14:textId="6D907B82"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TERCEIRO:</w:t>
      </w:r>
      <w:r w:rsidRPr="00B25803">
        <w:rPr>
          <w:rFonts w:ascii="Times New Roman" w:hAnsi="Times New Roman" w:cs="Times New Roman"/>
          <w:sz w:val="24"/>
          <w:szCs w:val="24"/>
        </w:rPr>
        <w:t xml:space="preserve"> Eventuais boletos encaminhados pelos fornecedores serão tidos como inexistentes para todos os fins e efeitos. </w:t>
      </w:r>
    </w:p>
    <w:p w14:paraId="2364DC38" w14:textId="1FFE6F0F"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NONA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DAS SANÇÕES:</w:t>
      </w:r>
      <w:r w:rsidRPr="00B25803">
        <w:rPr>
          <w:rFonts w:ascii="Times New Roman" w:hAnsi="Times New Roman" w:cs="Times New Roman"/>
          <w:sz w:val="24"/>
          <w:szCs w:val="24"/>
        </w:rPr>
        <w:t xml:space="preserve"> Garantida a defesa prévia, a inexecução total ou parcial do contrato, assim como a execução irregular ou o atraso injustificado, sujeitará o Contratado, sem prejuízo da rescisão do contrato, às seguintes penalidades: </w:t>
      </w:r>
    </w:p>
    <w:p w14:paraId="78551B87"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I)</w:t>
      </w:r>
      <w:r w:rsidRPr="00B25803">
        <w:rPr>
          <w:rFonts w:ascii="Times New Roman" w:hAnsi="Times New Roman" w:cs="Times New Roman"/>
          <w:sz w:val="24"/>
          <w:szCs w:val="24"/>
        </w:rPr>
        <w:t xml:space="preserve"> advertência;</w:t>
      </w:r>
    </w:p>
    <w:p w14:paraId="740DF629"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w:t>
      </w:r>
      <w:r w:rsidRPr="00B25803">
        <w:rPr>
          <w:rFonts w:ascii="Times New Roman" w:hAnsi="Times New Roman" w:cs="Times New Roman"/>
          <w:sz w:val="24"/>
          <w:szCs w:val="24"/>
        </w:rPr>
        <w:t xml:space="preserve"> multa;</w:t>
      </w:r>
    </w:p>
    <w:p w14:paraId="56A9874B"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III)</w:t>
      </w:r>
      <w:r w:rsidRPr="00B25803">
        <w:rPr>
          <w:rFonts w:ascii="Times New Roman" w:hAnsi="Times New Roman" w:cs="Times New Roman"/>
          <w:sz w:val="24"/>
          <w:szCs w:val="24"/>
        </w:rPr>
        <w:t xml:space="preserve"> suspensão temporária do direito de licitar e contratar com a Prefeitura Municipal de Santos, por período não superior a 2 (dois) anos;</w:t>
      </w:r>
    </w:p>
    <w:p w14:paraId="40B82096"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IV)</w:t>
      </w:r>
      <w:r w:rsidRPr="00B25803">
        <w:rPr>
          <w:rFonts w:ascii="Times New Roman" w:hAnsi="Times New Roman" w:cs="Times New Roman"/>
          <w:sz w:val="24"/>
          <w:szCs w:val="24"/>
        </w:rPr>
        <w:t xml:space="preserve"> declaração de inidoneidade para licitar e contratar com a Administração Pública enquanto perdurarem os motivos determinantes da punição ou até que seja promovida a reabilitação perante a própria autoridade que aplicou a penalidade.</w:t>
      </w:r>
    </w:p>
    <w:p w14:paraId="567B4855"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PRIMEIRO:</w:t>
      </w:r>
      <w:r w:rsidRPr="00B25803">
        <w:rPr>
          <w:rFonts w:ascii="Times New Roman" w:hAnsi="Times New Roman" w:cs="Times New Roman"/>
          <w:sz w:val="24"/>
          <w:szCs w:val="24"/>
        </w:rPr>
        <w:t xml:space="preserve"> A advertência poderá ser aplicada quando ocorrer:</w:t>
      </w:r>
    </w:p>
    <w:p w14:paraId="65910926"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w:t>
      </w:r>
      <w:r w:rsidRPr="00B25803">
        <w:rPr>
          <w:rFonts w:ascii="Times New Roman" w:hAnsi="Times New Roman" w:cs="Times New Roman"/>
          <w:sz w:val="24"/>
          <w:szCs w:val="24"/>
        </w:rPr>
        <w:t xml:space="preserve"> descumprimento das obrigações contratuais que não acarretem prejuízos para o Município;</w:t>
      </w:r>
    </w:p>
    <w:p w14:paraId="0818DB23"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w:t>
      </w:r>
      <w:r w:rsidRPr="00B25803">
        <w:rPr>
          <w:rFonts w:ascii="Times New Roman" w:hAnsi="Times New Roman" w:cs="Times New Roman"/>
          <w:sz w:val="24"/>
          <w:szCs w:val="24"/>
        </w:rPr>
        <w:t xml:space="preserve"> execução insatisfatória ou pequenos transtornos ao desenvolvimento do serviço desde que sua gravidade não recomende a aplicação da suspensão temporária ou declaração de inidoneidade.</w:t>
      </w:r>
    </w:p>
    <w:p w14:paraId="35F7181E"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SEGUNDO:</w:t>
      </w:r>
      <w:r w:rsidRPr="00B25803">
        <w:rPr>
          <w:rFonts w:ascii="Times New Roman" w:hAnsi="Times New Roman" w:cs="Times New Roman"/>
          <w:sz w:val="24"/>
          <w:szCs w:val="24"/>
        </w:rPr>
        <w:t xml:space="preserve"> A suspensão temporária será aplicada quando ocorrer:</w:t>
      </w:r>
    </w:p>
    <w:p w14:paraId="379ED011"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w:t>
      </w:r>
      <w:r w:rsidRPr="00B25803">
        <w:rPr>
          <w:rFonts w:ascii="Times New Roman" w:hAnsi="Times New Roman" w:cs="Times New Roman"/>
          <w:sz w:val="24"/>
          <w:szCs w:val="24"/>
        </w:rPr>
        <w:t xml:space="preserve"> apresentação de documentos falsos ou falsificados;</w:t>
      </w:r>
    </w:p>
    <w:p w14:paraId="62A0E0A9"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w:t>
      </w:r>
      <w:r w:rsidRPr="00B25803">
        <w:rPr>
          <w:rFonts w:ascii="Times New Roman" w:hAnsi="Times New Roman" w:cs="Times New Roman"/>
          <w:sz w:val="24"/>
          <w:szCs w:val="24"/>
        </w:rPr>
        <w:t xml:space="preserve"> reincidência de execução insatisfatória dos serviços contratados;</w:t>
      </w:r>
    </w:p>
    <w:p w14:paraId="50D78DFB"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III)</w:t>
      </w:r>
      <w:r w:rsidRPr="00B25803">
        <w:rPr>
          <w:rFonts w:ascii="Times New Roman" w:hAnsi="Times New Roman" w:cs="Times New Roman"/>
          <w:sz w:val="24"/>
          <w:szCs w:val="24"/>
        </w:rPr>
        <w:t xml:space="preserve"> reincidência na aplicação das penalidades de advertência ou multa;</w:t>
      </w:r>
    </w:p>
    <w:p w14:paraId="786EC72C"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IV)</w:t>
      </w:r>
      <w:r w:rsidRPr="00B25803">
        <w:rPr>
          <w:rFonts w:ascii="Times New Roman" w:hAnsi="Times New Roman" w:cs="Times New Roman"/>
          <w:sz w:val="24"/>
          <w:szCs w:val="24"/>
        </w:rPr>
        <w:t xml:space="preserve"> irregularidades que ensejem a rescisão contratual;</w:t>
      </w:r>
    </w:p>
    <w:p w14:paraId="4CDBDFE4" w14:textId="7357942E"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V)</w:t>
      </w:r>
      <w:r w:rsidR="000A10BE">
        <w:rPr>
          <w:rFonts w:ascii="Times New Roman" w:hAnsi="Times New Roman" w:cs="Times New Roman"/>
          <w:sz w:val="24"/>
          <w:szCs w:val="24"/>
        </w:rPr>
        <w:t xml:space="preserve"> </w:t>
      </w:r>
      <w:r w:rsidRPr="00B25803">
        <w:rPr>
          <w:rFonts w:ascii="Times New Roman" w:hAnsi="Times New Roman" w:cs="Times New Roman"/>
          <w:sz w:val="24"/>
          <w:szCs w:val="24"/>
        </w:rPr>
        <w:t>condenação definitiva por praticar fraude fiscal no recolhimento de quaisquer tributos;</w:t>
      </w:r>
    </w:p>
    <w:p w14:paraId="2A28FFE0"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VI) </w:t>
      </w:r>
      <w:r w:rsidRPr="00B25803">
        <w:rPr>
          <w:rFonts w:ascii="Times New Roman" w:hAnsi="Times New Roman" w:cs="Times New Roman"/>
          <w:sz w:val="24"/>
          <w:szCs w:val="24"/>
        </w:rPr>
        <w:t xml:space="preserve">prática de atos ilícitos visando prejudicar a execução do contrato; </w:t>
      </w:r>
    </w:p>
    <w:p w14:paraId="01ED0A3F"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VII)</w:t>
      </w:r>
      <w:r w:rsidRPr="00B25803">
        <w:rPr>
          <w:rFonts w:ascii="Times New Roman" w:hAnsi="Times New Roman" w:cs="Times New Roman"/>
          <w:sz w:val="24"/>
          <w:szCs w:val="24"/>
        </w:rPr>
        <w:t xml:space="preserve"> prática de atos ilícitos que demonstrem não possuir o concorrente idoneidade para contratar com o Município de Santos. </w:t>
      </w:r>
    </w:p>
    <w:p w14:paraId="35E864DB" w14:textId="3687C2A0"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TERCEIRO:</w:t>
      </w:r>
      <w:r w:rsidRPr="00B25803">
        <w:rPr>
          <w:rFonts w:ascii="Times New Roman" w:hAnsi="Times New Roman" w:cs="Times New Roman"/>
          <w:sz w:val="24"/>
          <w:szCs w:val="24"/>
        </w:rPr>
        <w:t xml:space="preserve"> A declaração de inidoneidade poderá ser proposta ao Secretário Municipal quando constatada a má</w:t>
      </w:r>
      <w:r w:rsidR="00CB1140">
        <w:rPr>
          <w:rFonts w:ascii="Times New Roman" w:hAnsi="Times New Roman" w:cs="Times New Roman"/>
          <w:sz w:val="24"/>
          <w:szCs w:val="24"/>
        </w:rPr>
        <w:t>-</w:t>
      </w:r>
      <w:r w:rsidRPr="00B25803">
        <w:rPr>
          <w:rFonts w:ascii="Times New Roman" w:hAnsi="Times New Roman" w:cs="Times New Roman"/>
          <w:sz w:val="24"/>
          <w:szCs w:val="24"/>
        </w:rPr>
        <w:t>fé, ação maliciosa e premeditada em prejuízo do CONTRATANTE, evidência de atuação com interesses escusos ou reincidência de faltas que acarretem prejuízo ao CONTRATANTE ou aplicações sucessivas de outras penalidades.</w:t>
      </w:r>
    </w:p>
    <w:p w14:paraId="421DCC36"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QUARTO:</w:t>
      </w:r>
      <w:r w:rsidRPr="00B25803">
        <w:rPr>
          <w:rFonts w:ascii="Times New Roman" w:hAnsi="Times New Roman" w:cs="Times New Roman"/>
          <w:sz w:val="24"/>
          <w:szCs w:val="24"/>
        </w:rPr>
        <w:t xml:space="preserve"> A Contratante poderá aplicar ao Contratado multa de:</w:t>
      </w:r>
    </w:p>
    <w:p w14:paraId="2A9DD1E2"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w:t>
      </w:r>
      <w:r w:rsidRPr="00B25803">
        <w:rPr>
          <w:rFonts w:ascii="Times New Roman" w:hAnsi="Times New Roman" w:cs="Times New Roman"/>
          <w:sz w:val="24"/>
          <w:szCs w:val="24"/>
        </w:rPr>
        <w:t xml:space="preserve"> 1/3 (um terço) do valor contratado, por inexecução total;</w:t>
      </w:r>
    </w:p>
    <w:p w14:paraId="0389A1A6" w14:textId="37E98C13"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w:t>
      </w:r>
      <w:r w:rsidRPr="00B25803">
        <w:rPr>
          <w:rFonts w:ascii="Times New Roman" w:hAnsi="Times New Roman" w:cs="Times New Roman"/>
          <w:sz w:val="24"/>
          <w:szCs w:val="24"/>
        </w:rPr>
        <w:t xml:space="preserve"> 1% (um por cento) ao dia, sobre o valor total do contrato, na hipótese de atraso no início ou conclusão dos serviços, de acordo com o cronograma físico</w:t>
      </w:r>
      <w:r w:rsidR="00CB1140">
        <w:rPr>
          <w:rFonts w:ascii="Times New Roman" w:hAnsi="Times New Roman" w:cs="Times New Roman"/>
          <w:sz w:val="24"/>
          <w:szCs w:val="24"/>
        </w:rPr>
        <w:t>-</w:t>
      </w:r>
      <w:r w:rsidRPr="00B25803">
        <w:rPr>
          <w:rFonts w:ascii="Times New Roman" w:hAnsi="Times New Roman" w:cs="Times New Roman"/>
          <w:sz w:val="24"/>
          <w:szCs w:val="24"/>
        </w:rPr>
        <w:t>financeiro;</w:t>
      </w:r>
    </w:p>
    <w:p w14:paraId="520B08EA"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III) </w:t>
      </w:r>
      <w:r w:rsidRPr="00B25803">
        <w:rPr>
          <w:rFonts w:ascii="Times New Roman" w:hAnsi="Times New Roman" w:cs="Times New Roman"/>
          <w:sz w:val="24"/>
          <w:szCs w:val="24"/>
        </w:rPr>
        <w:t>1/3 (um terço) sobre o valor remanescente do contrato, no caso de inadimplemento parcial, ou seja, na hipótese de execução de parte dos serviços;</w:t>
      </w:r>
    </w:p>
    <w:p w14:paraId="0C61C7E9" w14:textId="77777777" w:rsidR="00B25803" w:rsidRPr="00B25803" w:rsidRDefault="00B25803" w:rsidP="00571787">
      <w:pPr>
        <w:spacing w:before="120" w:after="12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IV)</w:t>
      </w:r>
      <w:r w:rsidRPr="00B25803">
        <w:rPr>
          <w:rFonts w:ascii="Times New Roman" w:hAnsi="Times New Roman" w:cs="Times New Roman"/>
          <w:sz w:val="24"/>
          <w:szCs w:val="24"/>
        </w:rPr>
        <w:t xml:space="preserve"> 10% (dez por cento) do valor total do contrato, na hipótese de não cumprimento de qualquer outra cláusula ou condição do contrato.</w:t>
      </w:r>
    </w:p>
    <w:p w14:paraId="700BEA37" w14:textId="0B545D14"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QUINTO:</w:t>
      </w:r>
      <w:r w:rsidRPr="00B25803">
        <w:rPr>
          <w:rFonts w:ascii="Times New Roman" w:hAnsi="Times New Roman" w:cs="Times New Roman"/>
          <w:sz w:val="24"/>
          <w:szCs w:val="24"/>
        </w:rPr>
        <w:t xml:space="preserve"> Caso julgadas devidas as multas após garantido à contratada o direito de defesa, os valores correspondentes serão descontad</w:t>
      </w:r>
      <w:r w:rsidR="00CB1140">
        <w:rPr>
          <w:rFonts w:ascii="Times New Roman" w:hAnsi="Times New Roman" w:cs="Times New Roman"/>
          <w:sz w:val="24"/>
          <w:szCs w:val="24"/>
        </w:rPr>
        <w:t>o</w:t>
      </w:r>
      <w:r w:rsidRPr="00B25803">
        <w:rPr>
          <w:rFonts w:ascii="Times New Roman" w:hAnsi="Times New Roman" w:cs="Times New Roman"/>
          <w:sz w:val="24"/>
          <w:szCs w:val="24"/>
        </w:rPr>
        <w:t xml:space="preserve">s da garantia do contrato; sendo insuficiente esta, dos créditos provenientes das Notas Fiscais/Faturas emitidas ou a emitir. </w:t>
      </w:r>
    </w:p>
    <w:p w14:paraId="6FEBED22"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SEXTO:</w:t>
      </w:r>
      <w:r w:rsidRPr="00B25803">
        <w:rPr>
          <w:rFonts w:ascii="Times New Roman" w:hAnsi="Times New Roman" w:cs="Times New Roman"/>
          <w:sz w:val="24"/>
          <w:szCs w:val="24"/>
        </w:rPr>
        <w:t xml:space="preserve"> As multas são independentes e a aplicação de uma não exclui a das outras.</w:t>
      </w:r>
    </w:p>
    <w:p w14:paraId="7E252CD0" w14:textId="577FA12D"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 RESCISÃO:</w:t>
      </w:r>
      <w:r w:rsidRPr="00B25803">
        <w:rPr>
          <w:rFonts w:ascii="Times New Roman" w:hAnsi="Times New Roman" w:cs="Times New Roman"/>
          <w:sz w:val="24"/>
          <w:szCs w:val="24"/>
        </w:rPr>
        <w:t xml:space="preserve"> Este contrato poderá ser rescindido de pleno direito, unilateralmente, a juízo exclusivo do CONTRATANTE, independente de notificação judicial ou extrajudicial, conforme os artigos 58, II, 77 e 79 da Lei nº 8666/93, se a CONTRATADA deixar de entregar os serviços nos prazos, quantidades e condições estipulados no presente contrato ou na ocorrência de fatos supervenientes considerados graves pela CONTRATANTE, ou ainda nas demais hipóteses previstas no artigo 78 da Lei 8.666/93.</w:t>
      </w:r>
    </w:p>
    <w:p w14:paraId="5ABBEB15" w14:textId="097B788E"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PRIMEIRA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 DOTAÇÃO ORÇAMENTÁRIA: </w:t>
      </w:r>
      <w:r w:rsidR="00CA1A62" w:rsidRPr="00A961BB">
        <w:rPr>
          <w:rFonts w:ascii="Times New Roman" w:hAnsi="Times New Roman" w:cs="Times New Roman"/>
          <w:sz w:val="24"/>
          <w:szCs w:val="24"/>
        </w:rPr>
        <w:t xml:space="preserve">As despesas decorrentes do contrato correrão à conta das dotações </w:t>
      </w:r>
      <w:proofErr w:type="spellStart"/>
      <w:r w:rsidR="00CA1A62" w:rsidRPr="00A961BB">
        <w:rPr>
          <w:rFonts w:ascii="Times New Roman" w:hAnsi="Times New Roman" w:cs="Times New Roman"/>
          <w:sz w:val="24"/>
          <w:szCs w:val="24"/>
        </w:rPr>
        <w:t>nºs</w:t>
      </w:r>
      <w:proofErr w:type="spellEnd"/>
      <w:r w:rsidR="00CA1A62" w:rsidRPr="00A961BB">
        <w:rPr>
          <w:rFonts w:ascii="Times New Roman" w:hAnsi="Times New Roman" w:cs="Times New Roman"/>
          <w:sz w:val="24"/>
          <w:szCs w:val="24"/>
        </w:rPr>
        <w:t>: (</w:t>
      </w:r>
      <w:r w:rsidR="00CA1A62">
        <w:rPr>
          <w:rFonts w:ascii="Times New Roman" w:hAnsi="Times New Roman" w:cs="Times New Roman"/>
          <w:sz w:val="24"/>
          <w:szCs w:val="24"/>
        </w:rPr>
        <w:t>780491</w:t>
      </w:r>
      <w:r w:rsidR="00CA1A62" w:rsidRPr="00A961BB">
        <w:rPr>
          <w:rFonts w:ascii="Times New Roman" w:hAnsi="Times New Roman" w:cs="Times New Roman"/>
          <w:sz w:val="24"/>
          <w:szCs w:val="24"/>
        </w:rPr>
        <w:t xml:space="preserve">) </w:t>
      </w:r>
      <w:r w:rsidR="00CA1A62">
        <w:rPr>
          <w:rFonts w:ascii="Times New Roman" w:hAnsi="Times New Roman" w:cs="Times New Roman"/>
          <w:sz w:val="24"/>
          <w:szCs w:val="24"/>
        </w:rPr>
        <w:t>1541.01.17.01.17.10.15.451.0100.1140.05.4.4.90.51.99.100.0382</w:t>
      </w:r>
      <w:r w:rsidR="00CA1A62" w:rsidRPr="00A961BB">
        <w:rPr>
          <w:rFonts w:ascii="Times New Roman" w:hAnsi="Times New Roman" w:cs="Times New Roman"/>
          <w:sz w:val="24"/>
          <w:szCs w:val="24"/>
        </w:rPr>
        <w:t xml:space="preserve"> – Fonte de recurso: 05.</w:t>
      </w:r>
      <w:r w:rsidR="00CA1A62">
        <w:rPr>
          <w:rFonts w:ascii="Times New Roman" w:hAnsi="Times New Roman" w:cs="Times New Roman"/>
          <w:sz w:val="24"/>
          <w:szCs w:val="24"/>
        </w:rPr>
        <w:t xml:space="preserve"> Transferência </w:t>
      </w:r>
      <w:r w:rsidR="00CA1A62" w:rsidRPr="00A961BB">
        <w:rPr>
          <w:rFonts w:ascii="Times New Roman" w:hAnsi="Times New Roman" w:cs="Times New Roman"/>
          <w:sz w:val="24"/>
          <w:szCs w:val="24"/>
        </w:rPr>
        <w:t>e Convênios Federais – Vinculados e (</w:t>
      </w:r>
      <w:r w:rsidR="00CA1A62">
        <w:rPr>
          <w:rFonts w:ascii="Times New Roman" w:hAnsi="Times New Roman" w:cs="Times New Roman"/>
          <w:sz w:val="24"/>
          <w:szCs w:val="24"/>
        </w:rPr>
        <w:t>780492</w:t>
      </w:r>
      <w:r w:rsidR="00CA1A62" w:rsidRPr="00A961BB">
        <w:rPr>
          <w:rFonts w:ascii="Times New Roman" w:hAnsi="Times New Roman" w:cs="Times New Roman"/>
          <w:sz w:val="24"/>
          <w:szCs w:val="24"/>
        </w:rPr>
        <w:t xml:space="preserve">) </w:t>
      </w:r>
      <w:r w:rsidR="00CA1A62">
        <w:rPr>
          <w:rFonts w:ascii="Times New Roman" w:hAnsi="Times New Roman" w:cs="Times New Roman"/>
          <w:sz w:val="24"/>
          <w:szCs w:val="24"/>
        </w:rPr>
        <w:t>497.01.17.01.17.10.15.451.0100.1140.01.4.4.90.51.99.110.0000</w:t>
      </w:r>
      <w:r w:rsidR="00CA1A62" w:rsidRPr="00A961BB">
        <w:rPr>
          <w:rFonts w:ascii="Times New Roman" w:hAnsi="Times New Roman" w:cs="Times New Roman"/>
          <w:sz w:val="24"/>
          <w:szCs w:val="24"/>
        </w:rPr>
        <w:t xml:space="preserve"> – Fonte de recurso: </w:t>
      </w:r>
      <w:r w:rsidR="00CA1A62">
        <w:rPr>
          <w:rFonts w:ascii="Times New Roman" w:hAnsi="Times New Roman" w:cs="Times New Roman"/>
          <w:sz w:val="24"/>
          <w:szCs w:val="24"/>
        </w:rPr>
        <w:t>01</w:t>
      </w:r>
      <w:r w:rsidR="00CA1A62" w:rsidRPr="00A961BB">
        <w:rPr>
          <w:rFonts w:ascii="Times New Roman" w:hAnsi="Times New Roman" w:cs="Times New Roman"/>
          <w:sz w:val="24"/>
          <w:szCs w:val="24"/>
        </w:rPr>
        <w:t xml:space="preserve">. </w:t>
      </w:r>
      <w:r w:rsidR="00CA1A62">
        <w:rPr>
          <w:rFonts w:ascii="Times New Roman" w:hAnsi="Times New Roman" w:cs="Times New Roman"/>
          <w:sz w:val="24"/>
          <w:szCs w:val="24"/>
        </w:rPr>
        <w:t>Tesouro</w:t>
      </w:r>
      <w:r w:rsidR="00CA1A62" w:rsidRPr="00A961BB">
        <w:rPr>
          <w:rFonts w:ascii="Times New Roman" w:hAnsi="Times New Roman" w:cs="Times New Roman"/>
          <w:sz w:val="24"/>
          <w:szCs w:val="24"/>
        </w:rPr>
        <w:t xml:space="preserve"> – Vinculados e da nota de empenho nº .............., emitida em ___ de ______ </w:t>
      </w:r>
      <w:proofErr w:type="spellStart"/>
      <w:r w:rsidR="00CA1A62" w:rsidRPr="00A961BB">
        <w:rPr>
          <w:rFonts w:ascii="Times New Roman" w:hAnsi="Times New Roman" w:cs="Times New Roman"/>
          <w:sz w:val="24"/>
          <w:szCs w:val="24"/>
        </w:rPr>
        <w:t>de</w:t>
      </w:r>
      <w:proofErr w:type="spellEnd"/>
      <w:r w:rsidR="00CA1A62" w:rsidRPr="00A961BB">
        <w:rPr>
          <w:rFonts w:ascii="Times New Roman" w:hAnsi="Times New Roman" w:cs="Times New Roman"/>
          <w:sz w:val="24"/>
          <w:szCs w:val="24"/>
        </w:rPr>
        <w:t xml:space="preserve"> 2020.</w:t>
      </w:r>
    </w:p>
    <w:p w14:paraId="2070E0A5" w14:textId="5076BDF3" w:rsidR="00B25803" w:rsidRPr="000A10BE" w:rsidRDefault="00B25803" w:rsidP="00B25803">
      <w:pPr>
        <w:spacing w:before="240" w:after="240" w:line="240" w:lineRule="auto"/>
        <w:jc w:val="both"/>
        <w:rPr>
          <w:rFonts w:ascii="Times New Roman" w:hAnsi="Times New Roman" w:cs="Times New Roman"/>
          <w:b/>
          <w:bCs/>
          <w:sz w:val="24"/>
          <w:szCs w:val="24"/>
        </w:rPr>
      </w:pPr>
      <w:r w:rsidRPr="000A10BE">
        <w:rPr>
          <w:rFonts w:ascii="Times New Roman" w:hAnsi="Times New Roman" w:cs="Times New Roman"/>
          <w:b/>
          <w:bCs/>
          <w:sz w:val="24"/>
          <w:szCs w:val="24"/>
        </w:rPr>
        <w:t xml:space="preserve">CLÁUSULA DÉCIMA SEGUNDA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RECEBIMENTO DO OBJETO: </w:t>
      </w:r>
    </w:p>
    <w:p w14:paraId="76E5B0E1" w14:textId="7E9BB0A4"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O objeto contratual será recebido, provisoriamente, pelo responsável por seu acompanhamento e fiscalização, que for designado pelo Contratante para tanto, mediante Termo Circunstanciado, o qual será assinado pelas partes, dentro de até </w:t>
      </w:r>
      <w:r w:rsidRPr="00CB1140">
        <w:rPr>
          <w:rFonts w:ascii="Times New Roman" w:hAnsi="Times New Roman" w:cs="Times New Roman"/>
          <w:b/>
          <w:bCs/>
          <w:sz w:val="24"/>
          <w:szCs w:val="24"/>
        </w:rPr>
        <w:t>15 (quinze) dias corridos</w:t>
      </w:r>
      <w:r w:rsidRPr="00B25803">
        <w:rPr>
          <w:rFonts w:ascii="Times New Roman" w:hAnsi="Times New Roman" w:cs="Times New Roman"/>
          <w:sz w:val="24"/>
          <w:szCs w:val="24"/>
        </w:rPr>
        <w:t xml:space="preserve"> da data de comunicação escrita de seu término, pela Contratada.</w:t>
      </w:r>
    </w:p>
    <w:p w14:paraId="28BFCD1C" w14:textId="317AA7E4"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Durante o período de 30 (trinta) dias da data de expedição do termo supra, a obra ficará sob observação, para que se verifique o cumprimento das exigências contratuais.</w:t>
      </w:r>
    </w:p>
    <w:p w14:paraId="7F7129E0" w14:textId="7123D610"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III</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w:t>
      </w:r>
      <w:r w:rsidRPr="00B25803">
        <w:rPr>
          <w:rFonts w:ascii="Times New Roman" w:hAnsi="Times New Roman" w:cs="Times New Roman"/>
          <w:sz w:val="24"/>
          <w:szCs w:val="24"/>
        </w:rPr>
        <w:t>A Contratada é obrigada a reparar, corrigir, remover, reconstruir ou substituir, às suas expensas, no total ou em parte, o objeto contratual em que se verificarem vícios, defeitos ou incorreções resultantes da execução ou de materiais empregados.</w:t>
      </w:r>
    </w:p>
    <w:p w14:paraId="184CEB19" w14:textId="27CC52D0"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IV.</w:t>
      </w:r>
      <w:r w:rsidRPr="00B25803">
        <w:rPr>
          <w:rFonts w:ascii="Times New Roman" w:hAnsi="Times New Roman" w:cs="Times New Roman"/>
          <w:sz w:val="24"/>
          <w:szCs w:val="24"/>
        </w:rPr>
        <w:t xml:space="preserve"> Caso a CONTRATADA não promova os reparos e/ou substituições nos prazos que lhe forem determinados pela CONTRATANTE, esta, se assim lhe convier, poderá mandar </w:t>
      </w:r>
      <w:proofErr w:type="spellStart"/>
      <w:r w:rsidRPr="00B25803">
        <w:rPr>
          <w:rFonts w:ascii="Times New Roman" w:hAnsi="Times New Roman" w:cs="Times New Roman"/>
          <w:sz w:val="24"/>
          <w:szCs w:val="24"/>
        </w:rPr>
        <w:t>executá</w:t>
      </w:r>
      <w:proofErr w:type="spellEnd"/>
      <w:r w:rsidR="00571787">
        <w:rPr>
          <w:rFonts w:ascii="Times New Roman" w:hAnsi="Times New Roman" w:cs="Times New Roman"/>
          <w:sz w:val="24"/>
          <w:szCs w:val="24"/>
        </w:rPr>
        <w:t>–</w:t>
      </w:r>
      <w:proofErr w:type="spellStart"/>
      <w:r w:rsidRPr="00B25803">
        <w:rPr>
          <w:rFonts w:ascii="Times New Roman" w:hAnsi="Times New Roman" w:cs="Times New Roman"/>
          <w:sz w:val="24"/>
          <w:szCs w:val="24"/>
        </w:rPr>
        <w:t>los</w:t>
      </w:r>
      <w:proofErr w:type="spellEnd"/>
      <w:r w:rsidRPr="00B25803">
        <w:rPr>
          <w:rFonts w:ascii="Times New Roman" w:hAnsi="Times New Roman" w:cs="Times New Roman"/>
          <w:sz w:val="24"/>
          <w:szCs w:val="24"/>
        </w:rPr>
        <w:t>, diretamente ou através de outras empresas, cobrando da CONTRATADA os respectivos custos acrescidos de 10% (dez por cento), sem prejuízo das demais sanções previstas na cláusula nona.</w:t>
      </w:r>
    </w:p>
    <w:p w14:paraId="13DCCD45"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V.</w:t>
      </w:r>
      <w:r w:rsidRPr="00B25803">
        <w:rPr>
          <w:rFonts w:ascii="Times New Roman" w:hAnsi="Times New Roman" w:cs="Times New Roman"/>
          <w:sz w:val="24"/>
          <w:szCs w:val="24"/>
        </w:rPr>
        <w:t xml:space="preserve"> Esgotado o prazo previsto no inciso II desta cláusula contrato ou restando comprovada a adequação do objeto aos termos, a obra será recebida definitivamente, por engenheiro responsável, designado pela Contratante, mediante Termo Circunstanciado, assinado pelas partes.</w:t>
      </w:r>
    </w:p>
    <w:p w14:paraId="6FB77A60" w14:textId="757121B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TERCEIRA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GARANTIA TÉCNICA E REPARAÇÕES: </w:t>
      </w:r>
      <w:r w:rsidRPr="00B25803">
        <w:rPr>
          <w:rFonts w:ascii="Times New Roman" w:hAnsi="Times New Roman" w:cs="Times New Roman"/>
          <w:sz w:val="24"/>
          <w:szCs w:val="24"/>
        </w:rPr>
        <w:t xml:space="preserve">Após o recebimento definitivo do objeto deste contrato, por parte do CONTRATANTE, a CONTRATADA ficará ainda responsável pelo prazo de </w:t>
      </w:r>
      <w:r w:rsidRPr="00CB1140">
        <w:rPr>
          <w:rFonts w:ascii="Times New Roman" w:hAnsi="Times New Roman" w:cs="Times New Roman"/>
          <w:b/>
          <w:bCs/>
          <w:sz w:val="24"/>
          <w:szCs w:val="24"/>
        </w:rPr>
        <w:t>05 (cinco) anos</w:t>
      </w:r>
      <w:r w:rsidRPr="00B25803">
        <w:rPr>
          <w:rFonts w:ascii="Times New Roman" w:hAnsi="Times New Roman" w:cs="Times New Roman"/>
          <w:sz w:val="24"/>
          <w:szCs w:val="24"/>
        </w:rPr>
        <w:t>, conforme estabelece o Código Civil Brasileiro, contados da data do firmamento do Termo de Recebimento Definitivo, por quaisquer defeitos, ainda que resultantes dos materiais empregados, que sejam eles de natureza técnica ou operacional obrigando</w:t>
      </w:r>
      <w:r w:rsidR="00571787">
        <w:rPr>
          <w:rFonts w:ascii="Times New Roman" w:hAnsi="Times New Roman" w:cs="Times New Roman"/>
          <w:sz w:val="24"/>
          <w:szCs w:val="24"/>
        </w:rPr>
        <w:t>–</w:t>
      </w:r>
      <w:r w:rsidRPr="00B25803">
        <w:rPr>
          <w:rFonts w:ascii="Times New Roman" w:hAnsi="Times New Roman" w:cs="Times New Roman"/>
          <w:sz w:val="24"/>
          <w:szCs w:val="24"/>
        </w:rPr>
        <w:t>se, às suas expensas, a proceder as operações e/ou substituições que se fizerem necessárias para o perfeito cumprimento do contratado.</w:t>
      </w:r>
    </w:p>
    <w:p w14:paraId="375CAC03" w14:textId="50B84B38"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QUARTA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 VIGÊNCIA:</w:t>
      </w:r>
      <w:r w:rsidRPr="00B25803">
        <w:rPr>
          <w:rFonts w:ascii="Times New Roman" w:hAnsi="Times New Roman" w:cs="Times New Roman"/>
          <w:sz w:val="24"/>
          <w:szCs w:val="24"/>
        </w:rPr>
        <w:t xml:space="preserve"> O prazo de vigência do presente contrato é de </w:t>
      </w:r>
      <w:r w:rsidRPr="00CB1140">
        <w:rPr>
          <w:rFonts w:ascii="Times New Roman" w:hAnsi="Times New Roman" w:cs="Times New Roman"/>
          <w:b/>
          <w:bCs/>
          <w:sz w:val="24"/>
          <w:szCs w:val="24"/>
        </w:rPr>
        <w:t>12 (doze) meses</w:t>
      </w:r>
      <w:r w:rsidRPr="00B25803">
        <w:rPr>
          <w:rFonts w:ascii="Times New Roman" w:hAnsi="Times New Roman" w:cs="Times New Roman"/>
          <w:sz w:val="24"/>
          <w:szCs w:val="24"/>
        </w:rPr>
        <w:t>, contados a partir da data da sua assinatura.</w:t>
      </w:r>
    </w:p>
    <w:p w14:paraId="1B0CD22D" w14:textId="11CCB102"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QUINTA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 GARANTIA: </w:t>
      </w:r>
      <w:r w:rsidRPr="00B25803">
        <w:rPr>
          <w:rFonts w:ascii="Times New Roman" w:hAnsi="Times New Roman" w:cs="Times New Roman"/>
          <w:sz w:val="24"/>
          <w:szCs w:val="24"/>
        </w:rPr>
        <w:t xml:space="preserve">A garantia prestada na forma do Capítulo 13 do edital de Tomada de Preços nº </w:t>
      </w:r>
      <w:r w:rsidR="000B660E">
        <w:rPr>
          <w:rFonts w:ascii="Times New Roman" w:hAnsi="Times New Roman" w:cs="Times New Roman"/>
          <w:sz w:val="24"/>
          <w:szCs w:val="24"/>
        </w:rPr>
        <w:t>13.504/2020</w:t>
      </w:r>
      <w:r w:rsidRPr="00B25803">
        <w:rPr>
          <w:rFonts w:ascii="Times New Roman" w:hAnsi="Times New Roman" w:cs="Times New Roman"/>
          <w:sz w:val="24"/>
          <w:szCs w:val="24"/>
        </w:rPr>
        <w:t>, será liberada ou restituída após a execução do contrato, com o correspondente atestado de execução dos serviços pela fiscalização da SIEDI, e quando em dinheiro, atualizada monetariamente.</w:t>
      </w:r>
    </w:p>
    <w:p w14:paraId="37764FCE"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ÚNICO:</w:t>
      </w:r>
      <w:r w:rsidRPr="00B25803">
        <w:rPr>
          <w:rFonts w:ascii="Times New Roman" w:hAnsi="Times New Roman" w:cs="Times New Roman"/>
          <w:sz w:val="24"/>
          <w:szCs w:val="24"/>
        </w:rPr>
        <w:t xml:space="preserve"> A garantia será retida ou descontada a favor do CONTRATANTE, no caso de inadimplência da CONTRATADA, sem prejuízo das demais sanções cabíveis.</w:t>
      </w:r>
    </w:p>
    <w:p w14:paraId="4D1F570D" w14:textId="3558E620"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SEXTA: DA UTILIZAÇÃO DE PRODUTOS OU SUBPRODUTOS DE MADEIRA </w:t>
      </w:r>
      <w:r w:rsidR="00571787">
        <w:rPr>
          <w:rFonts w:ascii="Times New Roman" w:hAnsi="Times New Roman" w:cs="Times New Roman"/>
          <w:b/>
          <w:bCs/>
          <w:sz w:val="24"/>
          <w:szCs w:val="24"/>
        </w:rPr>
        <w:t>–</w:t>
      </w:r>
      <w:r w:rsidRPr="00B25803">
        <w:rPr>
          <w:rFonts w:ascii="Times New Roman" w:hAnsi="Times New Roman" w:cs="Times New Roman"/>
          <w:sz w:val="24"/>
          <w:szCs w:val="24"/>
        </w:rPr>
        <w:t xml:space="preserve"> A Contratada obriga</w:t>
      </w:r>
      <w:r w:rsidR="00571787">
        <w:rPr>
          <w:rFonts w:ascii="Times New Roman" w:hAnsi="Times New Roman" w:cs="Times New Roman"/>
          <w:sz w:val="24"/>
          <w:szCs w:val="24"/>
        </w:rPr>
        <w:t>–</w:t>
      </w:r>
      <w:r w:rsidRPr="00B25803">
        <w:rPr>
          <w:rFonts w:ascii="Times New Roman" w:hAnsi="Times New Roman" w:cs="Times New Roman"/>
          <w:sz w:val="24"/>
          <w:szCs w:val="24"/>
        </w:rPr>
        <w:t>se a utilizar produtos ou subprodutos de madeira de origem nativa ou exótica que tenham procedência legal, nos termos da Lei municipal nº 2655/2009, devendo apresentar os seguintes documentos:</w:t>
      </w:r>
    </w:p>
    <w:p w14:paraId="3F2D281E" w14:textId="77777777" w:rsidR="00B25803" w:rsidRPr="00B25803" w:rsidRDefault="00B25803" w:rsidP="000A10BE">
      <w:pPr>
        <w:spacing w:after="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a)</w:t>
      </w:r>
      <w:r w:rsidRPr="00B25803">
        <w:rPr>
          <w:rFonts w:ascii="Times New Roman" w:hAnsi="Times New Roman" w:cs="Times New Roman"/>
          <w:sz w:val="24"/>
          <w:szCs w:val="24"/>
        </w:rPr>
        <w:t xml:space="preserve"> cópias autenticadas das notas fiscais de aquisição da madeira utilizada na confecção do objeto do contrato;</w:t>
      </w:r>
    </w:p>
    <w:p w14:paraId="4268E263" w14:textId="2B448910" w:rsidR="00B25803" w:rsidRPr="00B25803" w:rsidRDefault="00B25803" w:rsidP="000A10BE">
      <w:pPr>
        <w:spacing w:after="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b)</w:t>
      </w:r>
      <w:r w:rsidRPr="00B25803">
        <w:rPr>
          <w:rFonts w:ascii="Times New Roman" w:hAnsi="Times New Roman" w:cs="Times New Roman"/>
          <w:sz w:val="24"/>
          <w:szCs w:val="24"/>
        </w:rPr>
        <w:t xml:space="preserve"> comprovante de que o fornecedor da madeira encontra</w:t>
      </w:r>
      <w:r w:rsidR="00571787">
        <w:rPr>
          <w:rFonts w:ascii="Times New Roman" w:hAnsi="Times New Roman" w:cs="Times New Roman"/>
          <w:sz w:val="24"/>
          <w:szCs w:val="24"/>
        </w:rPr>
        <w:t>–</w:t>
      </w:r>
      <w:r w:rsidRPr="00B25803">
        <w:rPr>
          <w:rFonts w:ascii="Times New Roman" w:hAnsi="Times New Roman" w:cs="Times New Roman"/>
          <w:sz w:val="24"/>
          <w:szCs w:val="24"/>
        </w:rPr>
        <w:t>se inscrito no Cadastro Técnico Federal (CTF), do Instituto Brasileiro do Meio Ambiente e dos Recursos Naturais Renováveis – IBAMA;</w:t>
      </w:r>
    </w:p>
    <w:p w14:paraId="4CC1C17D" w14:textId="79636A57" w:rsidR="00B25803" w:rsidRPr="00B25803" w:rsidRDefault="00B25803" w:rsidP="000A10BE">
      <w:pPr>
        <w:spacing w:after="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c)</w:t>
      </w:r>
      <w:r w:rsidRPr="00B25803">
        <w:rPr>
          <w:rFonts w:ascii="Times New Roman" w:hAnsi="Times New Roman" w:cs="Times New Roman"/>
          <w:sz w:val="24"/>
          <w:szCs w:val="24"/>
        </w:rPr>
        <w:t xml:space="preserve"> comprovante de que o fornecedor da madeira encontra</w:t>
      </w:r>
      <w:r w:rsidR="00571787">
        <w:rPr>
          <w:rFonts w:ascii="Times New Roman" w:hAnsi="Times New Roman" w:cs="Times New Roman"/>
          <w:sz w:val="24"/>
          <w:szCs w:val="24"/>
        </w:rPr>
        <w:t>–</w:t>
      </w:r>
      <w:r w:rsidRPr="00B25803">
        <w:rPr>
          <w:rFonts w:ascii="Times New Roman" w:hAnsi="Times New Roman" w:cs="Times New Roman"/>
          <w:sz w:val="24"/>
          <w:szCs w:val="24"/>
        </w:rPr>
        <w:t>se cadastrado no CADMADEIRA.</w:t>
      </w:r>
    </w:p>
    <w:p w14:paraId="72232BC0"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CLÁUSULA DÉCIMA SÉTIMA – DA SUBCONTRATAÇÃO:</w:t>
      </w:r>
      <w:r w:rsidRPr="00B25803">
        <w:rPr>
          <w:rFonts w:ascii="Times New Roman" w:hAnsi="Times New Roman" w:cs="Times New Roman"/>
          <w:sz w:val="24"/>
          <w:szCs w:val="24"/>
        </w:rPr>
        <w:t xml:space="preserve"> Em caso de subcontratação de parte do objeto do contrato, o contratado permanecerá solidariamente com o subcontratado, tanto em relação à Prefeitura Municipal de Santos, como perante terceiros, pelo perfeito cumprimento de todas as cláusulas e condições do contrato.</w:t>
      </w:r>
    </w:p>
    <w:p w14:paraId="53BE8FFE"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PRIMEIRO:</w:t>
      </w:r>
      <w:r w:rsidRPr="00B25803">
        <w:rPr>
          <w:rFonts w:ascii="Times New Roman" w:hAnsi="Times New Roman" w:cs="Times New Roman"/>
          <w:sz w:val="24"/>
          <w:szCs w:val="24"/>
        </w:rPr>
        <w:t xml:space="preserve"> Qualquer subcontratação do objeto do contrato, quando permitida será feita mediante prévia e expressa autorização do Município, sob pena de nulidade, além de constituir infração passível das cominações legais e contratuais cabíveis.</w:t>
      </w:r>
    </w:p>
    <w:p w14:paraId="2F04361C" w14:textId="77777777"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lastRenderedPageBreak/>
        <w:t>PARÁGRAFO SEGUNDO:</w:t>
      </w:r>
      <w:r w:rsidRPr="00B25803">
        <w:rPr>
          <w:rFonts w:ascii="Times New Roman" w:hAnsi="Times New Roman" w:cs="Times New Roman"/>
          <w:sz w:val="24"/>
          <w:szCs w:val="24"/>
        </w:rPr>
        <w:t xml:space="preserve"> A Contratada poderá subcontratar os seguintes serviços abaixo descritos em planilha: </w:t>
      </w:r>
    </w:p>
    <w:p w14:paraId="3B95A388" w14:textId="77777777" w:rsidR="00CB1140" w:rsidRPr="009D3EEF" w:rsidRDefault="00CB1140"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2.9 -</w:t>
      </w:r>
      <w:r w:rsidRPr="009D3EEF">
        <w:rPr>
          <w:rFonts w:ascii="Times New Roman" w:hAnsi="Times New Roman" w:cs="Times New Roman"/>
          <w:sz w:val="24"/>
          <w:szCs w:val="24"/>
        </w:rPr>
        <w:t xml:space="preserve"> Destinação de resíduo sólido em aterro, tipo inerte;</w:t>
      </w:r>
    </w:p>
    <w:p w14:paraId="76AF601C" w14:textId="77777777" w:rsidR="00CB1140" w:rsidRPr="009D3EEF" w:rsidRDefault="00CB1140"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3.15</w:t>
      </w:r>
      <w:r w:rsidRPr="009D3EEF">
        <w:rPr>
          <w:rFonts w:ascii="Times New Roman" w:hAnsi="Times New Roman" w:cs="Times New Roman"/>
          <w:sz w:val="24"/>
          <w:szCs w:val="24"/>
        </w:rPr>
        <w:t xml:space="preserve"> e </w:t>
      </w:r>
      <w:r w:rsidRPr="00E70293">
        <w:rPr>
          <w:rFonts w:ascii="Times New Roman" w:hAnsi="Times New Roman" w:cs="Times New Roman"/>
          <w:b/>
          <w:bCs/>
          <w:sz w:val="24"/>
          <w:szCs w:val="24"/>
        </w:rPr>
        <w:t>5.1.6 -</w:t>
      </w:r>
      <w:r w:rsidRPr="009D3EEF">
        <w:rPr>
          <w:rFonts w:ascii="Times New Roman" w:hAnsi="Times New Roman" w:cs="Times New Roman"/>
          <w:sz w:val="24"/>
          <w:szCs w:val="24"/>
        </w:rPr>
        <w:t xml:space="preserve"> Destinação de resíduo sólido em aterro, tipo solo/terra;</w:t>
      </w:r>
    </w:p>
    <w:p w14:paraId="41070BDB" w14:textId="77777777" w:rsidR="00CB1140" w:rsidRPr="009D3EEF" w:rsidRDefault="00CB1140"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4.1.4</w:t>
      </w:r>
      <w:r w:rsidRPr="009D3EEF">
        <w:rPr>
          <w:rFonts w:ascii="Times New Roman" w:hAnsi="Times New Roman" w:cs="Times New Roman"/>
          <w:sz w:val="24"/>
          <w:szCs w:val="24"/>
        </w:rPr>
        <w:t xml:space="preserve"> e </w:t>
      </w:r>
      <w:r w:rsidRPr="00E70293">
        <w:rPr>
          <w:rFonts w:ascii="Times New Roman" w:hAnsi="Times New Roman" w:cs="Times New Roman"/>
          <w:b/>
          <w:bCs/>
          <w:sz w:val="24"/>
          <w:szCs w:val="24"/>
        </w:rPr>
        <w:t>4.2.1 -</w:t>
      </w:r>
      <w:r w:rsidRPr="009D3EEF">
        <w:rPr>
          <w:rFonts w:ascii="Times New Roman" w:hAnsi="Times New Roman" w:cs="Times New Roman"/>
          <w:sz w:val="24"/>
          <w:szCs w:val="24"/>
        </w:rPr>
        <w:t xml:space="preserve"> Locação de andaime metálico tipo </w:t>
      </w:r>
      <w:proofErr w:type="spellStart"/>
      <w:r w:rsidRPr="009D3EEF">
        <w:rPr>
          <w:rFonts w:ascii="Times New Roman" w:hAnsi="Times New Roman" w:cs="Times New Roman"/>
          <w:sz w:val="24"/>
          <w:szCs w:val="24"/>
        </w:rPr>
        <w:t>fachadeiro</w:t>
      </w:r>
      <w:proofErr w:type="spellEnd"/>
      <w:r w:rsidRPr="009D3EEF">
        <w:rPr>
          <w:rFonts w:ascii="Times New Roman" w:hAnsi="Times New Roman" w:cs="Times New Roman"/>
          <w:sz w:val="24"/>
          <w:szCs w:val="24"/>
        </w:rPr>
        <w:t xml:space="preserve">, largura de 1,20 m, altura por peça de 2,0 m, incluindo sapatas e itens necessários </w:t>
      </w:r>
      <w:r>
        <w:rPr>
          <w:rFonts w:ascii="Times New Roman" w:hAnsi="Times New Roman" w:cs="Times New Roman"/>
          <w:sz w:val="24"/>
          <w:szCs w:val="24"/>
        </w:rPr>
        <w:t>à</w:t>
      </w:r>
      <w:r w:rsidRPr="009D3EEF">
        <w:rPr>
          <w:rFonts w:ascii="Times New Roman" w:hAnsi="Times New Roman" w:cs="Times New Roman"/>
          <w:sz w:val="24"/>
          <w:szCs w:val="24"/>
        </w:rPr>
        <w:t xml:space="preserve"> instalação;</w:t>
      </w:r>
    </w:p>
    <w:p w14:paraId="465EA9CC" w14:textId="77777777" w:rsidR="00CB1140" w:rsidRPr="009D3EEF" w:rsidRDefault="00CB1140"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4.2.3 -</w:t>
      </w:r>
      <w:r w:rsidRPr="009D3EEF">
        <w:rPr>
          <w:rFonts w:ascii="Times New Roman" w:hAnsi="Times New Roman" w:cs="Times New Roman"/>
          <w:sz w:val="24"/>
          <w:szCs w:val="24"/>
        </w:rPr>
        <w:t xml:space="preserve"> Locação de andaime suspenso ou balancim manual, capacidade de carga total de aproximadamente 250 kg/m2, plataforma de 1,50 m x 0,80 m (c x l), cabo de 45 m;</w:t>
      </w:r>
    </w:p>
    <w:p w14:paraId="38A4DDC3" w14:textId="77777777" w:rsidR="00CB1140" w:rsidRPr="009D3EEF" w:rsidRDefault="00CB1140"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9.5 -</w:t>
      </w:r>
      <w:r w:rsidRPr="009D3EEF">
        <w:rPr>
          <w:rFonts w:ascii="Times New Roman" w:hAnsi="Times New Roman" w:cs="Times New Roman"/>
          <w:sz w:val="24"/>
          <w:szCs w:val="24"/>
        </w:rPr>
        <w:t xml:space="preserve"> Vigia noturno;</w:t>
      </w:r>
    </w:p>
    <w:p w14:paraId="27DC55D6" w14:textId="77777777" w:rsidR="00CB1140" w:rsidRPr="009D3EEF" w:rsidRDefault="00CB1140"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10.3 -</w:t>
      </w:r>
      <w:r w:rsidRPr="009D3EEF">
        <w:rPr>
          <w:rFonts w:ascii="Times New Roman" w:hAnsi="Times New Roman" w:cs="Times New Roman"/>
          <w:sz w:val="24"/>
          <w:szCs w:val="24"/>
        </w:rPr>
        <w:t xml:space="preserve"> Locação de container 2,30 x 6,00 m, alt. 2,50 m, para escritório, sem divisórias internas e sem sanitário (uso depósito);</w:t>
      </w:r>
    </w:p>
    <w:p w14:paraId="5ACEC2CD" w14:textId="4AD5BDF8" w:rsidR="00B25803" w:rsidRPr="00B25803" w:rsidRDefault="00CB1140" w:rsidP="00CB1140">
      <w:pPr>
        <w:spacing w:before="120" w:after="120" w:line="240" w:lineRule="auto"/>
        <w:ind w:left="567"/>
        <w:jc w:val="both"/>
        <w:rPr>
          <w:rFonts w:ascii="Times New Roman" w:hAnsi="Times New Roman" w:cs="Times New Roman"/>
          <w:sz w:val="24"/>
          <w:szCs w:val="24"/>
        </w:rPr>
      </w:pPr>
      <w:r w:rsidRPr="009D3EEF">
        <w:rPr>
          <w:rFonts w:ascii="Times New Roman" w:hAnsi="Times New Roman" w:cs="Times New Roman"/>
          <w:sz w:val="24"/>
          <w:szCs w:val="24"/>
        </w:rPr>
        <w:t>•</w:t>
      </w:r>
      <w:r>
        <w:rPr>
          <w:rFonts w:ascii="Times New Roman" w:hAnsi="Times New Roman" w:cs="Times New Roman"/>
          <w:sz w:val="24"/>
          <w:szCs w:val="24"/>
        </w:rPr>
        <w:t xml:space="preserve"> </w:t>
      </w:r>
      <w:r w:rsidRPr="00E70293">
        <w:rPr>
          <w:rFonts w:ascii="Times New Roman" w:hAnsi="Times New Roman" w:cs="Times New Roman"/>
          <w:b/>
          <w:bCs/>
          <w:sz w:val="24"/>
          <w:szCs w:val="24"/>
        </w:rPr>
        <w:t>10.4 -</w:t>
      </w:r>
      <w:r w:rsidRPr="009D3EEF">
        <w:rPr>
          <w:rFonts w:ascii="Times New Roman" w:hAnsi="Times New Roman" w:cs="Times New Roman"/>
          <w:sz w:val="24"/>
          <w:szCs w:val="24"/>
        </w:rPr>
        <w:t xml:space="preserve"> Locação de container 2,30 x 4,30 m, alt. 2,50 m, para sanitário, com 3 bacias, 4 chuveiros, 1 lavatório e 1 mictório (sanitário/vestiário).</w:t>
      </w:r>
    </w:p>
    <w:p w14:paraId="22233F7C" w14:textId="389435CE"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PARÁGRAFO TERCEIRO:</w:t>
      </w:r>
      <w:r w:rsidRPr="00B25803">
        <w:rPr>
          <w:rFonts w:ascii="Times New Roman" w:hAnsi="Times New Roman" w:cs="Times New Roman"/>
          <w:sz w:val="24"/>
          <w:szCs w:val="24"/>
        </w:rPr>
        <w:t xml:space="preserve"> O contratado deverá colher junto ao subcontratado a declaração exigida no item </w:t>
      </w:r>
      <w:r w:rsidRPr="000A10BE">
        <w:rPr>
          <w:rFonts w:ascii="Times New Roman" w:hAnsi="Times New Roman" w:cs="Times New Roman"/>
          <w:b/>
          <w:bCs/>
          <w:sz w:val="24"/>
          <w:szCs w:val="24"/>
        </w:rPr>
        <w:t>7.1.1</w:t>
      </w:r>
      <w:r w:rsidR="00AB5A9A">
        <w:rPr>
          <w:rFonts w:ascii="Times New Roman" w:hAnsi="Times New Roman" w:cs="Times New Roman"/>
          <w:b/>
          <w:bCs/>
          <w:sz w:val="24"/>
          <w:szCs w:val="24"/>
        </w:rPr>
        <w:t>8</w:t>
      </w:r>
      <w:r w:rsidRPr="00B25803">
        <w:rPr>
          <w:rFonts w:ascii="Times New Roman" w:hAnsi="Times New Roman" w:cs="Times New Roman"/>
          <w:sz w:val="24"/>
          <w:szCs w:val="24"/>
        </w:rPr>
        <w:t xml:space="preserve"> do </w:t>
      </w:r>
      <w:r w:rsidR="000A10BE" w:rsidRPr="000A10BE">
        <w:rPr>
          <w:rFonts w:ascii="Times New Roman" w:hAnsi="Times New Roman" w:cs="Times New Roman"/>
          <w:b/>
          <w:bCs/>
          <w:sz w:val="24"/>
          <w:szCs w:val="24"/>
        </w:rPr>
        <w:t>CAPÍTULO 7</w:t>
      </w:r>
      <w:r w:rsidRPr="00B25803">
        <w:rPr>
          <w:rFonts w:ascii="Times New Roman" w:hAnsi="Times New Roman" w:cs="Times New Roman"/>
          <w:sz w:val="24"/>
          <w:szCs w:val="24"/>
        </w:rPr>
        <w:t xml:space="preserve"> do edital, para apresentação no início da execução dos serviços.</w:t>
      </w:r>
    </w:p>
    <w:p w14:paraId="720F3ACD" w14:textId="188C0F55"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OITAVA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DA LEGISLAÇÃO:</w:t>
      </w:r>
      <w:r w:rsidRPr="00B25803">
        <w:rPr>
          <w:rFonts w:ascii="Times New Roman" w:hAnsi="Times New Roman" w:cs="Times New Roman"/>
          <w:sz w:val="24"/>
          <w:szCs w:val="24"/>
        </w:rPr>
        <w:t xml:space="preserve"> Aplica</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se à execução do contrato e, especialmente aos casos omissos, a Lei Federal nº 8.666, de 21 de junho de 1993. </w:t>
      </w:r>
    </w:p>
    <w:p w14:paraId="0716D815" w14:textId="4E5BFFA1" w:rsidR="00B25803" w:rsidRPr="00B25803" w:rsidRDefault="00B25803" w:rsidP="00B25803">
      <w:pPr>
        <w:spacing w:before="240" w:after="240" w:line="240" w:lineRule="auto"/>
        <w:jc w:val="both"/>
        <w:rPr>
          <w:rFonts w:ascii="Times New Roman" w:hAnsi="Times New Roman" w:cs="Times New Roman"/>
          <w:sz w:val="24"/>
          <w:szCs w:val="24"/>
        </w:rPr>
      </w:pPr>
      <w:r w:rsidRPr="00DF6B33">
        <w:rPr>
          <w:rFonts w:ascii="Times New Roman" w:hAnsi="Times New Roman" w:cs="Times New Roman"/>
          <w:b/>
          <w:bCs/>
          <w:sz w:val="24"/>
          <w:szCs w:val="24"/>
        </w:rPr>
        <w:t>CLÁUSULA DÉCIMA NONA – DA FISCALIZAÇÃO</w:t>
      </w:r>
      <w:r w:rsidR="000A10BE" w:rsidRPr="00DF6B33">
        <w:rPr>
          <w:rFonts w:ascii="Times New Roman" w:hAnsi="Times New Roman" w:cs="Times New Roman"/>
          <w:b/>
          <w:bCs/>
          <w:sz w:val="24"/>
          <w:szCs w:val="24"/>
        </w:rPr>
        <w:t>:</w:t>
      </w:r>
      <w:r w:rsidRPr="00DF6B33">
        <w:rPr>
          <w:rFonts w:ascii="Times New Roman" w:hAnsi="Times New Roman" w:cs="Times New Roman"/>
          <w:sz w:val="24"/>
          <w:szCs w:val="24"/>
        </w:rPr>
        <w:t xml:space="preserve"> A fiscalização e o gerenciamento deste contrato competem à Secretaria Municipal de Infraestrutura e Edificações, sob a responsabilidade do </w:t>
      </w:r>
      <w:r w:rsidR="00DF6B33" w:rsidRPr="00DF6B33">
        <w:rPr>
          <w:rFonts w:ascii="Times New Roman" w:hAnsi="Times New Roman" w:cs="Times New Roman"/>
          <w:b/>
          <w:bCs/>
        </w:rPr>
        <w:t xml:space="preserve">Eng. Paulo Edgard </w:t>
      </w:r>
      <w:proofErr w:type="spellStart"/>
      <w:r w:rsidR="00DF6B33" w:rsidRPr="00DF6B33">
        <w:rPr>
          <w:rFonts w:ascii="Times New Roman" w:hAnsi="Times New Roman" w:cs="Times New Roman"/>
          <w:b/>
          <w:bCs/>
        </w:rPr>
        <w:t>Fiamenghi</w:t>
      </w:r>
      <w:proofErr w:type="spellEnd"/>
      <w:r w:rsidRPr="00DF6B33">
        <w:rPr>
          <w:rFonts w:ascii="Times New Roman" w:hAnsi="Times New Roman" w:cs="Times New Roman"/>
          <w:sz w:val="24"/>
          <w:szCs w:val="24"/>
        </w:rPr>
        <w:t>.</w:t>
      </w:r>
    </w:p>
    <w:p w14:paraId="5F42780F" w14:textId="1A58DC56" w:rsidR="00B25803" w:rsidRPr="00B25803" w:rsidRDefault="00B25803" w:rsidP="00B25803">
      <w:pPr>
        <w:spacing w:before="240" w:after="240" w:line="240" w:lineRule="auto"/>
        <w:jc w:val="both"/>
        <w:rPr>
          <w:rFonts w:ascii="Times New Roman" w:hAnsi="Times New Roman" w:cs="Times New Roman"/>
          <w:sz w:val="24"/>
          <w:szCs w:val="24"/>
        </w:rPr>
      </w:pPr>
      <w:r w:rsidRPr="000A10BE">
        <w:rPr>
          <w:rFonts w:ascii="Times New Roman" w:hAnsi="Times New Roman" w:cs="Times New Roman"/>
          <w:b/>
          <w:bCs/>
          <w:sz w:val="24"/>
          <w:szCs w:val="24"/>
        </w:rPr>
        <w:t xml:space="preserve">CLÁUSULA DÉCIMA VIGÉSIMA </w:t>
      </w:r>
      <w:r w:rsidR="00571787">
        <w:rPr>
          <w:rFonts w:ascii="Times New Roman" w:hAnsi="Times New Roman" w:cs="Times New Roman"/>
          <w:b/>
          <w:bCs/>
          <w:sz w:val="24"/>
          <w:szCs w:val="24"/>
        </w:rPr>
        <w:t>–</w:t>
      </w:r>
      <w:r w:rsidRPr="000A10BE">
        <w:rPr>
          <w:rFonts w:ascii="Times New Roman" w:hAnsi="Times New Roman" w:cs="Times New Roman"/>
          <w:b/>
          <w:bCs/>
          <w:sz w:val="24"/>
          <w:szCs w:val="24"/>
        </w:rPr>
        <w:t xml:space="preserve"> DO FORO:</w:t>
      </w:r>
      <w:r w:rsidRPr="00B25803">
        <w:rPr>
          <w:rFonts w:ascii="Times New Roman" w:hAnsi="Times New Roman" w:cs="Times New Roman"/>
          <w:sz w:val="24"/>
          <w:szCs w:val="24"/>
        </w:rPr>
        <w:t xml:space="preserve"> Para dirimir eventuais controvérsias suscitadas em razão do presente ajuste será competente o foro da comarca de Santos, com exclusão de qualquer outro, por mais privilegiado que seja. </w:t>
      </w:r>
    </w:p>
    <w:p w14:paraId="149C03D7" w14:textId="2E0DFCD6" w:rsidR="00B25803" w:rsidRPr="00B25803" w:rsidRDefault="00B25803" w:rsidP="00B25803">
      <w:pPr>
        <w:spacing w:before="240" w:after="240" w:line="240" w:lineRule="auto"/>
        <w:jc w:val="both"/>
        <w:rPr>
          <w:rFonts w:ascii="Times New Roman" w:hAnsi="Times New Roman" w:cs="Times New Roman"/>
          <w:sz w:val="24"/>
          <w:szCs w:val="24"/>
        </w:rPr>
      </w:pPr>
      <w:r w:rsidRPr="00B25803">
        <w:rPr>
          <w:rFonts w:ascii="Times New Roman" w:hAnsi="Times New Roman" w:cs="Times New Roman"/>
          <w:sz w:val="24"/>
          <w:szCs w:val="24"/>
        </w:rPr>
        <w:t>E, por estarem assim de pleno acordo com os termos do presente instrumento, subscrevem</w:t>
      </w:r>
      <w:r w:rsidR="00571787">
        <w:rPr>
          <w:rFonts w:ascii="Times New Roman" w:hAnsi="Times New Roman" w:cs="Times New Roman"/>
          <w:sz w:val="24"/>
          <w:szCs w:val="24"/>
        </w:rPr>
        <w:t>–</w:t>
      </w:r>
      <w:r w:rsidRPr="00B25803">
        <w:rPr>
          <w:rFonts w:ascii="Times New Roman" w:hAnsi="Times New Roman" w:cs="Times New Roman"/>
          <w:sz w:val="24"/>
          <w:szCs w:val="24"/>
        </w:rPr>
        <w:t xml:space="preserve">no diante de duas testemunhas que são........................................................................... para que surtam os efeitos legais, pelo que eu, ......................................................... o digitei, dato e assino. </w:t>
      </w:r>
    </w:p>
    <w:p w14:paraId="78EED055" w14:textId="77777777" w:rsidR="00DF1BEC" w:rsidRDefault="00DF1BEC" w:rsidP="00B25803">
      <w:pPr>
        <w:spacing w:before="240" w:after="240" w:line="240" w:lineRule="auto"/>
        <w:jc w:val="both"/>
        <w:rPr>
          <w:rFonts w:ascii="Times New Roman" w:hAnsi="Times New Roman" w:cs="Times New Roman"/>
          <w:sz w:val="24"/>
          <w:szCs w:val="24"/>
        </w:rPr>
      </w:pPr>
    </w:p>
    <w:p w14:paraId="7CBB4489" w14:textId="77777777" w:rsidR="00DF1BEC" w:rsidRDefault="00DF1BEC" w:rsidP="00B25803">
      <w:pPr>
        <w:spacing w:before="240" w:after="240" w:line="240" w:lineRule="auto"/>
        <w:jc w:val="both"/>
        <w:rPr>
          <w:rFonts w:ascii="Times New Roman" w:hAnsi="Times New Roman" w:cs="Times New Roman"/>
          <w:sz w:val="24"/>
          <w:szCs w:val="24"/>
        </w:rPr>
      </w:pPr>
    </w:p>
    <w:p w14:paraId="37413F1F" w14:textId="77777777" w:rsidR="00DF1BEC" w:rsidRDefault="00DF1BEC" w:rsidP="00B25803">
      <w:pPr>
        <w:spacing w:before="240" w:after="240" w:line="240" w:lineRule="auto"/>
        <w:jc w:val="both"/>
        <w:rPr>
          <w:rFonts w:ascii="Times New Roman" w:hAnsi="Times New Roman" w:cs="Times New Roman"/>
          <w:sz w:val="24"/>
          <w:szCs w:val="24"/>
        </w:rPr>
      </w:pPr>
    </w:p>
    <w:p w14:paraId="5D1F4BC5" w14:textId="77777777" w:rsidR="00DF1BEC" w:rsidRDefault="00DF1BEC" w:rsidP="00B25803">
      <w:pPr>
        <w:spacing w:before="240" w:after="240" w:line="240" w:lineRule="auto"/>
        <w:jc w:val="both"/>
        <w:rPr>
          <w:rFonts w:ascii="Times New Roman" w:hAnsi="Times New Roman" w:cs="Times New Roman"/>
          <w:sz w:val="24"/>
          <w:szCs w:val="24"/>
        </w:rPr>
      </w:pPr>
    </w:p>
    <w:p w14:paraId="14AAB7A9" w14:textId="77777777" w:rsidR="00DF1BEC" w:rsidRDefault="00DF1BEC" w:rsidP="00B25803">
      <w:pPr>
        <w:spacing w:before="240" w:after="240" w:line="240" w:lineRule="auto"/>
        <w:jc w:val="both"/>
        <w:rPr>
          <w:rFonts w:ascii="Times New Roman" w:hAnsi="Times New Roman" w:cs="Times New Roman"/>
          <w:sz w:val="24"/>
          <w:szCs w:val="24"/>
        </w:rPr>
      </w:pPr>
    </w:p>
    <w:p w14:paraId="409B6DD3" w14:textId="6B00A06E" w:rsidR="00B25803" w:rsidRDefault="00B25803" w:rsidP="00B25803">
      <w:pPr>
        <w:spacing w:before="240" w:after="240" w:line="240" w:lineRule="auto"/>
        <w:jc w:val="both"/>
        <w:rPr>
          <w:rFonts w:ascii="Times New Roman" w:hAnsi="Times New Roman" w:cs="Times New Roman"/>
          <w:sz w:val="24"/>
          <w:szCs w:val="24"/>
        </w:rPr>
      </w:pPr>
      <w:r w:rsidRPr="00B25803">
        <w:rPr>
          <w:rFonts w:ascii="Times New Roman" w:hAnsi="Times New Roman" w:cs="Times New Roman"/>
          <w:sz w:val="24"/>
          <w:szCs w:val="24"/>
        </w:rPr>
        <w:t xml:space="preserve">Santos, </w:t>
      </w:r>
      <w:r w:rsidR="000A10BE">
        <w:rPr>
          <w:rFonts w:ascii="Times New Roman" w:hAnsi="Times New Roman" w:cs="Times New Roman"/>
          <w:sz w:val="24"/>
          <w:szCs w:val="24"/>
        </w:rPr>
        <w:t>_____</w:t>
      </w:r>
      <w:r w:rsidRPr="00B25803">
        <w:rPr>
          <w:rFonts w:ascii="Times New Roman" w:hAnsi="Times New Roman" w:cs="Times New Roman"/>
          <w:sz w:val="24"/>
          <w:szCs w:val="24"/>
        </w:rPr>
        <w:t xml:space="preserve"> de </w:t>
      </w:r>
      <w:r w:rsidR="000A10BE">
        <w:rPr>
          <w:rFonts w:ascii="Times New Roman" w:hAnsi="Times New Roman" w:cs="Times New Roman"/>
          <w:sz w:val="24"/>
          <w:szCs w:val="24"/>
        </w:rPr>
        <w:t>_______________</w:t>
      </w:r>
      <w:r w:rsidRPr="00B25803">
        <w:rPr>
          <w:rFonts w:ascii="Times New Roman" w:hAnsi="Times New Roman" w:cs="Times New Roman"/>
          <w:sz w:val="24"/>
          <w:szCs w:val="24"/>
        </w:rPr>
        <w:t xml:space="preserve"> </w:t>
      </w:r>
      <w:proofErr w:type="spellStart"/>
      <w:r w:rsidRPr="00B25803">
        <w:rPr>
          <w:rFonts w:ascii="Times New Roman" w:hAnsi="Times New Roman" w:cs="Times New Roman"/>
          <w:sz w:val="24"/>
          <w:szCs w:val="24"/>
        </w:rPr>
        <w:t>de</w:t>
      </w:r>
      <w:proofErr w:type="spellEnd"/>
      <w:r w:rsidRPr="00B25803">
        <w:rPr>
          <w:rFonts w:ascii="Times New Roman" w:hAnsi="Times New Roman" w:cs="Times New Roman"/>
          <w:sz w:val="24"/>
          <w:szCs w:val="24"/>
        </w:rPr>
        <w:t xml:space="preserve"> 20</w:t>
      </w:r>
      <w:r w:rsidR="000A10BE">
        <w:rPr>
          <w:rFonts w:ascii="Times New Roman" w:hAnsi="Times New Roman" w:cs="Times New Roman"/>
          <w:sz w:val="24"/>
          <w:szCs w:val="24"/>
        </w:rPr>
        <w:t>20</w:t>
      </w:r>
      <w:r w:rsidRPr="00B25803">
        <w:rPr>
          <w:rFonts w:ascii="Times New Roman" w:hAnsi="Times New Roman" w:cs="Times New Roman"/>
          <w:sz w:val="24"/>
          <w:szCs w:val="24"/>
        </w:rPr>
        <w:t>.</w:t>
      </w:r>
    </w:p>
    <w:p w14:paraId="4601E93D" w14:textId="77777777" w:rsidR="00C06587" w:rsidRPr="00B25803" w:rsidRDefault="00C06587" w:rsidP="00B25803">
      <w:pPr>
        <w:spacing w:before="240" w:after="240" w:line="240" w:lineRule="auto"/>
        <w:jc w:val="both"/>
        <w:rPr>
          <w:rFonts w:ascii="Times New Roman" w:hAnsi="Times New Roman" w:cs="Times New Roman"/>
          <w:sz w:val="24"/>
          <w:szCs w:val="24"/>
        </w:rPr>
      </w:pPr>
    </w:p>
    <w:p w14:paraId="60EC3CB1" w14:textId="77777777" w:rsidR="00B25803" w:rsidRPr="000A10BE"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_____________________________</w:t>
      </w:r>
    </w:p>
    <w:p w14:paraId="61E14DA2" w14:textId="77777777" w:rsidR="00B25803" w:rsidRPr="000A10BE"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CONTRATADA</w:t>
      </w:r>
    </w:p>
    <w:p w14:paraId="2B43E208" w14:textId="77777777" w:rsidR="00B25803" w:rsidRDefault="00B25803" w:rsidP="000A10BE">
      <w:pPr>
        <w:spacing w:after="0" w:line="240" w:lineRule="auto"/>
        <w:jc w:val="center"/>
        <w:rPr>
          <w:rFonts w:ascii="Times New Roman" w:hAnsi="Times New Roman" w:cs="Times New Roman"/>
          <w:b/>
          <w:bCs/>
          <w:sz w:val="24"/>
          <w:szCs w:val="24"/>
        </w:rPr>
      </w:pPr>
    </w:p>
    <w:p w14:paraId="596C4692" w14:textId="77777777" w:rsidR="00EB36B4" w:rsidRPr="000A10BE" w:rsidRDefault="00EB36B4" w:rsidP="000A10BE">
      <w:pPr>
        <w:spacing w:after="0" w:line="240" w:lineRule="auto"/>
        <w:jc w:val="center"/>
        <w:rPr>
          <w:rFonts w:ascii="Times New Roman" w:hAnsi="Times New Roman" w:cs="Times New Roman"/>
          <w:b/>
          <w:bCs/>
          <w:sz w:val="24"/>
          <w:szCs w:val="24"/>
        </w:rPr>
      </w:pPr>
      <w:bookmarkStart w:id="0" w:name="_GoBack"/>
      <w:bookmarkEnd w:id="0"/>
    </w:p>
    <w:p w14:paraId="664315A9" w14:textId="640FF542" w:rsidR="00B25803" w:rsidRPr="000A10BE"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______________________________</w:t>
      </w:r>
      <w:r w:rsidR="000A10BE">
        <w:rPr>
          <w:rFonts w:ascii="Times New Roman" w:hAnsi="Times New Roman" w:cs="Times New Roman"/>
          <w:b/>
          <w:bCs/>
          <w:sz w:val="24"/>
          <w:szCs w:val="24"/>
        </w:rPr>
        <w:t>________</w:t>
      </w:r>
      <w:r w:rsidRPr="000A10BE">
        <w:rPr>
          <w:rFonts w:ascii="Times New Roman" w:hAnsi="Times New Roman" w:cs="Times New Roman"/>
          <w:b/>
          <w:bCs/>
          <w:sz w:val="24"/>
          <w:szCs w:val="24"/>
        </w:rPr>
        <w:t>_______________________________</w:t>
      </w:r>
    </w:p>
    <w:p w14:paraId="36A2DC8C" w14:textId="6BE73F0A" w:rsidR="00B25803"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 xml:space="preserve">SECRETÁRIO MUNICIPAL DE </w:t>
      </w:r>
      <w:r w:rsidR="000A10BE">
        <w:rPr>
          <w:rFonts w:ascii="Times New Roman" w:hAnsi="Times New Roman" w:cs="Times New Roman"/>
          <w:b/>
          <w:bCs/>
          <w:sz w:val="24"/>
          <w:szCs w:val="24"/>
        </w:rPr>
        <w:t>INFRAESTRUTURA E EDIFICAÇÕES</w:t>
      </w:r>
    </w:p>
    <w:p w14:paraId="216A6695" w14:textId="77777777" w:rsidR="00A961BB" w:rsidRPr="000A10BE" w:rsidRDefault="00A961BB" w:rsidP="000A10BE">
      <w:pPr>
        <w:spacing w:after="0" w:line="240" w:lineRule="auto"/>
        <w:jc w:val="center"/>
        <w:rPr>
          <w:rFonts w:ascii="Times New Roman" w:hAnsi="Times New Roman" w:cs="Times New Roman"/>
          <w:b/>
          <w:bCs/>
          <w:sz w:val="24"/>
          <w:szCs w:val="24"/>
        </w:rPr>
      </w:pPr>
    </w:p>
    <w:p w14:paraId="6E9CDDAE" w14:textId="77777777" w:rsidR="00B25803" w:rsidRPr="000A10BE" w:rsidRDefault="00B25803" w:rsidP="000A10BE">
      <w:pPr>
        <w:spacing w:after="0" w:line="240" w:lineRule="auto"/>
        <w:jc w:val="center"/>
        <w:rPr>
          <w:rFonts w:ascii="Times New Roman" w:hAnsi="Times New Roman" w:cs="Times New Roman"/>
          <w:b/>
          <w:bCs/>
          <w:sz w:val="24"/>
          <w:szCs w:val="24"/>
        </w:rPr>
      </w:pPr>
    </w:p>
    <w:p w14:paraId="12F1499C" w14:textId="2A2B442F" w:rsidR="00B25803" w:rsidRPr="000A10BE"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 xml:space="preserve">_________________________                                             </w:t>
      </w:r>
      <w:r w:rsidR="000A10BE" w:rsidRPr="000A10BE">
        <w:rPr>
          <w:rFonts w:ascii="Times New Roman" w:hAnsi="Times New Roman" w:cs="Times New Roman"/>
          <w:b/>
          <w:bCs/>
          <w:sz w:val="24"/>
          <w:szCs w:val="24"/>
        </w:rPr>
        <w:t>_________________________</w:t>
      </w:r>
    </w:p>
    <w:p w14:paraId="63D74655" w14:textId="55746536" w:rsidR="006354E4" w:rsidRDefault="00B25803" w:rsidP="000A10BE">
      <w:pPr>
        <w:spacing w:after="0" w:line="240" w:lineRule="auto"/>
        <w:jc w:val="center"/>
        <w:rPr>
          <w:rFonts w:ascii="Times New Roman" w:hAnsi="Times New Roman" w:cs="Times New Roman"/>
          <w:b/>
          <w:bCs/>
          <w:sz w:val="24"/>
          <w:szCs w:val="24"/>
        </w:rPr>
      </w:pPr>
      <w:r w:rsidRPr="000A10BE">
        <w:rPr>
          <w:rFonts w:ascii="Times New Roman" w:hAnsi="Times New Roman" w:cs="Times New Roman"/>
          <w:b/>
          <w:bCs/>
          <w:sz w:val="24"/>
          <w:szCs w:val="24"/>
        </w:rPr>
        <w:t xml:space="preserve">Testemunha                                                                      </w:t>
      </w:r>
      <w:r w:rsidR="000A10BE">
        <w:rPr>
          <w:rFonts w:ascii="Times New Roman" w:hAnsi="Times New Roman" w:cs="Times New Roman"/>
          <w:b/>
          <w:bCs/>
          <w:sz w:val="24"/>
          <w:szCs w:val="24"/>
        </w:rPr>
        <w:t xml:space="preserve">     </w:t>
      </w:r>
      <w:proofErr w:type="spellStart"/>
      <w:r w:rsidRPr="000A10BE">
        <w:rPr>
          <w:rFonts w:ascii="Times New Roman" w:hAnsi="Times New Roman" w:cs="Times New Roman"/>
          <w:b/>
          <w:bCs/>
          <w:sz w:val="24"/>
          <w:szCs w:val="24"/>
        </w:rPr>
        <w:t>Testemunha</w:t>
      </w:r>
      <w:proofErr w:type="spellEnd"/>
    </w:p>
    <w:p w14:paraId="6D5BABE5" w14:textId="70DE63E1" w:rsidR="00925AC4" w:rsidRDefault="00925AC4" w:rsidP="000A10BE">
      <w:pPr>
        <w:spacing w:after="0" w:line="240" w:lineRule="auto"/>
        <w:jc w:val="center"/>
        <w:rPr>
          <w:rFonts w:ascii="Times New Roman" w:hAnsi="Times New Roman" w:cs="Times New Roman"/>
          <w:b/>
          <w:bCs/>
          <w:sz w:val="24"/>
          <w:szCs w:val="24"/>
        </w:rPr>
      </w:pPr>
    </w:p>
    <w:p w14:paraId="651ECCBD" w14:textId="77777777" w:rsidR="000B660E" w:rsidRDefault="000B660E" w:rsidP="000A10BE">
      <w:pPr>
        <w:spacing w:after="0" w:line="240" w:lineRule="auto"/>
        <w:jc w:val="center"/>
        <w:rPr>
          <w:rFonts w:ascii="Times New Roman" w:hAnsi="Times New Roman" w:cs="Times New Roman"/>
          <w:b/>
          <w:bCs/>
          <w:sz w:val="24"/>
          <w:szCs w:val="24"/>
        </w:rPr>
      </w:pPr>
    </w:p>
    <w:p w14:paraId="69A15DDA" w14:textId="77777777" w:rsidR="000B660E" w:rsidRDefault="000B660E" w:rsidP="000A10BE">
      <w:pPr>
        <w:spacing w:after="0" w:line="240" w:lineRule="auto"/>
        <w:jc w:val="center"/>
        <w:rPr>
          <w:rFonts w:ascii="Times New Roman" w:hAnsi="Times New Roman" w:cs="Times New Roman"/>
          <w:b/>
          <w:bCs/>
          <w:sz w:val="24"/>
          <w:szCs w:val="24"/>
        </w:rPr>
      </w:pPr>
    </w:p>
    <w:p w14:paraId="6E9A6350" w14:textId="77777777" w:rsidR="000B660E" w:rsidRDefault="000B660E" w:rsidP="000A10BE">
      <w:pPr>
        <w:spacing w:after="0" w:line="240" w:lineRule="auto"/>
        <w:jc w:val="center"/>
        <w:rPr>
          <w:rFonts w:ascii="Times New Roman" w:hAnsi="Times New Roman" w:cs="Times New Roman"/>
          <w:b/>
          <w:bCs/>
          <w:sz w:val="24"/>
          <w:szCs w:val="24"/>
        </w:rPr>
      </w:pPr>
    </w:p>
    <w:p w14:paraId="33E0DC37" w14:textId="77777777" w:rsidR="000B660E" w:rsidRDefault="000B660E" w:rsidP="000A10BE">
      <w:pPr>
        <w:spacing w:after="0" w:line="240" w:lineRule="auto"/>
        <w:jc w:val="center"/>
        <w:rPr>
          <w:rFonts w:ascii="Times New Roman" w:hAnsi="Times New Roman" w:cs="Times New Roman"/>
          <w:b/>
          <w:bCs/>
          <w:sz w:val="24"/>
          <w:szCs w:val="24"/>
        </w:rPr>
      </w:pPr>
    </w:p>
    <w:p w14:paraId="546CF00A" w14:textId="77777777" w:rsidR="000B660E" w:rsidRDefault="000B660E" w:rsidP="000A10BE">
      <w:pPr>
        <w:spacing w:after="0" w:line="240" w:lineRule="auto"/>
        <w:jc w:val="center"/>
        <w:rPr>
          <w:rFonts w:ascii="Times New Roman" w:hAnsi="Times New Roman" w:cs="Times New Roman"/>
          <w:b/>
          <w:bCs/>
          <w:sz w:val="24"/>
          <w:szCs w:val="24"/>
        </w:rPr>
      </w:pPr>
    </w:p>
    <w:p w14:paraId="7241831A" w14:textId="77777777" w:rsidR="000B660E" w:rsidRDefault="000B660E" w:rsidP="000A10BE">
      <w:pPr>
        <w:spacing w:after="0" w:line="240" w:lineRule="auto"/>
        <w:jc w:val="center"/>
        <w:rPr>
          <w:rFonts w:ascii="Times New Roman" w:hAnsi="Times New Roman" w:cs="Times New Roman"/>
          <w:b/>
          <w:bCs/>
          <w:sz w:val="24"/>
          <w:szCs w:val="24"/>
        </w:rPr>
      </w:pPr>
    </w:p>
    <w:p w14:paraId="564F639F" w14:textId="77777777" w:rsidR="000B660E" w:rsidRDefault="000B660E" w:rsidP="000A10BE">
      <w:pPr>
        <w:spacing w:after="0" w:line="240" w:lineRule="auto"/>
        <w:jc w:val="center"/>
        <w:rPr>
          <w:rFonts w:ascii="Times New Roman" w:hAnsi="Times New Roman" w:cs="Times New Roman"/>
          <w:b/>
          <w:bCs/>
          <w:sz w:val="24"/>
          <w:szCs w:val="24"/>
        </w:rPr>
      </w:pPr>
    </w:p>
    <w:p w14:paraId="3EADA93F" w14:textId="77777777" w:rsidR="000B660E" w:rsidRDefault="000B660E" w:rsidP="000A10BE">
      <w:pPr>
        <w:spacing w:after="0" w:line="240" w:lineRule="auto"/>
        <w:jc w:val="center"/>
        <w:rPr>
          <w:rFonts w:ascii="Times New Roman" w:hAnsi="Times New Roman" w:cs="Times New Roman"/>
          <w:b/>
          <w:bCs/>
          <w:sz w:val="24"/>
          <w:szCs w:val="24"/>
        </w:rPr>
      </w:pPr>
    </w:p>
    <w:p w14:paraId="2742B19A" w14:textId="77777777" w:rsidR="000B660E" w:rsidRDefault="000B660E" w:rsidP="000A10BE">
      <w:pPr>
        <w:spacing w:after="0" w:line="240" w:lineRule="auto"/>
        <w:jc w:val="center"/>
        <w:rPr>
          <w:rFonts w:ascii="Times New Roman" w:hAnsi="Times New Roman" w:cs="Times New Roman"/>
          <w:b/>
          <w:bCs/>
          <w:sz w:val="24"/>
          <w:szCs w:val="24"/>
        </w:rPr>
      </w:pPr>
    </w:p>
    <w:p w14:paraId="44A42102" w14:textId="77777777" w:rsidR="000B660E" w:rsidRDefault="000B660E" w:rsidP="000A10BE">
      <w:pPr>
        <w:spacing w:after="0" w:line="240" w:lineRule="auto"/>
        <w:jc w:val="center"/>
        <w:rPr>
          <w:rFonts w:ascii="Times New Roman" w:hAnsi="Times New Roman" w:cs="Times New Roman"/>
          <w:b/>
          <w:bCs/>
          <w:sz w:val="24"/>
          <w:szCs w:val="24"/>
        </w:rPr>
      </w:pPr>
    </w:p>
    <w:p w14:paraId="6A02BC41" w14:textId="77777777" w:rsidR="00DF1BEC" w:rsidRDefault="00DF1BEC" w:rsidP="000A10BE">
      <w:pPr>
        <w:spacing w:after="0" w:line="240" w:lineRule="auto"/>
        <w:jc w:val="center"/>
        <w:rPr>
          <w:rFonts w:ascii="Times New Roman" w:hAnsi="Times New Roman" w:cs="Times New Roman"/>
          <w:b/>
          <w:bCs/>
          <w:sz w:val="24"/>
          <w:szCs w:val="24"/>
        </w:rPr>
      </w:pPr>
    </w:p>
    <w:p w14:paraId="05FD0C71" w14:textId="77777777" w:rsidR="00DF1BEC" w:rsidRDefault="00DF1BEC" w:rsidP="000A10BE">
      <w:pPr>
        <w:spacing w:after="0" w:line="240" w:lineRule="auto"/>
        <w:jc w:val="center"/>
        <w:rPr>
          <w:rFonts w:ascii="Times New Roman" w:hAnsi="Times New Roman" w:cs="Times New Roman"/>
          <w:b/>
          <w:bCs/>
          <w:sz w:val="24"/>
          <w:szCs w:val="24"/>
        </w:rPr>
      </w:pPr>
    </w:p>
    <w:p w14:paraId="57D30412" w14:textId="77777777" w:rsidR="00DF1BEC" w:rsidRDefault="00DF1BEC" w:rsidP="000A10BE">
      <w:pPr>
        <w:spacing w:after="0" w:line="240" w:lineRule="auto"/>
        <w:jc w:val="center"/>
        <w:rPr>
          <w:rFonts w:ascii="Times New Roman" w:hAnsi="Times New Roman" w:cs="Times New Roman"/>
          <w:b/>
          <w:bCs/>
          <w:sz w:val="24"/>
          <w:szCs w:val="24"/>
        </w:rPr>
      </w:pPr>
    </w:p>
    <w:p w14:paraId="55500925" w14:textId="77777777" w:rsidR="00DF1BEC" w:rsidRDefault="00DF1BEC" w:rsidP="000A10BE">
      <w:pPr>
        <w:spacing w:after="0" w:line="240" w:lineRule="auto"/>
        <w:jc w:val="center"/>
        <w:rPr>
          <w:rFonts w:ascii="Times New Roman" w:hAnsi="Times New Roman" w:cs="Times New Roman"/>
          <w:b/>
          <w:bCs/>
          <w:sz w:val="24"/>
          <w:szCs w:val="24"/>
        </w:rPr>
      </w:pPr>
    </w:p>
    <w:p w14:paraId="7A7BABC7" w14:textId="77777777" w:rsidR="00DF1BEC" w:rsidRDefault="00DF1BEC" w:rsidP="000A10BE">
      <w:pPr>
        <w:spacing w:after="0" w:line="240" w:lineRule="auto"/>
        <w:jc w:val="center"/>
        <w:rPr>
          <w:rFonts w:ascii="Times New Roman" w:hAnsi="Times New Roman" w:cs="Times New Roman"/>
          <w:b/>
          <w:bCs/>
          <w:sz w:val="24"/>
          <w:szCs w:val="24"/>
        </w:rPr>
      </w:pPr>
    </w:p>
    <w:p w14:paraId="7579DB3D" w14:textId="77777777" w:rsidR="00DF1BEC" w:rsidRDefault="00DF1BEC" w:rsidP="000A10BE">
      <w:pPr>
        <w:spacing w:after="0" w:line="240" w:lineRule="auto"/>
        <w:jc w:val="center"/>
        <w:rPr>
          <w:rFonts w:ascii="Times New Roman" w:hAnsi="Times New Roman" w:cs="Times New Roman"/>
          <w:b/>
          <w:bCs/>
          <w:sz w:val="24"/>
          <w:szCs w:val="24"/>
        </w:rPr>
      </w:pPr>
    </w:p>
    <w:p w14:paraId="5EDCAD5E" w14:textId="77777777" w:rsidR="00DF1BEC" w:rsidRDefault="00DF1BEC" w:rsidP="000A10BE">
      <w:pPr>
        <w:spacing w:after="0" w:line="240" w:lineRule="auto"/>
        <w:jc w:val="center"/>
        <w:rPr>
          <w:rFonts w:ascii="Times New Roman" w:hAnsi="Times New Roman" w:cs="Times New Roman"/>
          <w:b/>
          <w:bCs/>
          <w:sz w:val="24"/>
          <w:szCs w:val="24"/>
        </w:rPr>
      </w:pPr>
    </w:p>
    <w:p w14:paraId="52F3D2E1" w14:textId="77777777" w:rsidR="00DF1BEC" w:rsidRDefault="00DF1BEC" w:rsidP="000A10BE">
      <w:pPr>
        <w:spacing w:after="0" w:line="240" w:lineRule="auto"/>
        <w:jc w:val="center"/>
        <w:rPr>
          <w:rFonts w:ascii="Times New Roman" w:hAnsi="Times New Roman" w:cs="Times New Roman"/>
          <w:b/>
          <w:bCs/>
          <w:sz w:val="24"/>
          <w:szCs w:val="24"/>
        </w:rPr>
      </w:pPr>
    </w:p>
    <w:p w14:paraId="6EEDD282" w14:textId="77777777" w:rsidR="00DF1BEC" w:rsidRDefault="00DF1BEC" w:rsidP="000A10BE">
      <w:pPr>
        <w:spacing w:after="0" w:line="240" w:lineRule="auto"/>
        <w:jc w:val="center"/>
        <w:rPr>
          <w:rFonts w:ascii="Times New Roman" w:hAnsi="Times New Roman" w:cs="Times New Roman"/>
          <w:b/>
          <w:bCs/>
          <w:sz w:val="24"/>
          <w:szCs w:val="24"/>
        </w:rPr>
      </w:pPr>
    </w:p>
    <w:p w14:paraId="34B1BE16" w14:textId="77777777" w:rsidR="00DF1BEC" w:rsidRDefault="00DF1BEC" w:rsidP="000A10BE">
      <w:pPr>
        <w:spacing w:after="0" w:line="240" w:lineRule="auto"/>
        <w:jc w:val="center"/>
        <w:rPr>
          <w:rFonts w:ascii="Times New Roman" w:hAnsi="Times New Roman" w:cs="Times New Roman"/>
          <w:b/>
          <w:bCs/>
          <w:sz w:val="24"/>
          <w:szCs w:val="24"/>
        </w:rPr>
      </w:pPr>
    </w:p>
    <w:p w14:paraId="21D62B62" w14:textId="77777777" w:rsidR="00DF1BEC" w:rsidRDefault="00DF1BEC" w:rsidP="000A10BE">
      <w:pPr>
        <w:spacing w:after="0" w:line="240" w:lineRule="auto"/>
        <w:jc w:val="center"/>
        <w:rPr>
          <w:rFonts w:ascii="Times New Roman" w:hAnsi="Times New Roman" w:cs="Times New Roman"/>
          <w:b/>
          <w:bCs/>
          <w:sz w:val="24"/>
          <w:szCs w:val="24"/>
        </w:rPr>
      </w:pPr>
    </w:p>
    <w:p w14:paraId="304B1CD4" w14:textId="77777777" w:rsidR="00DF1BEC" w:rsidRDefault="00DF1BEC" w:rsidP="000A10BE">
      <w:pPr>
        <w:spacing w:after="0" w:line="240" w:lineRule="auto"/>
        <w:jc w:val="center"/>
        <w:rPr>
          <w:rFonts w:ascii="Times New Roman" w:hAnsi="Times New Roman" w:cs="Times New Roman"/>
          <w:b/>
          <w:bCs/>
          <w:sz w:val="24"/>
          <w:szCs w:val="24"/>
        </w:rPr>
      </w:pPr>
    </w:p>
    <w:p w14:paraId="4C9DBCC5" w14:textId="77777777" w:rsidR="00DF1BEC" w:rsidRDefault="00DF1BEC" w:rsidP="000A10BE">
      <w:pPr>
        <w:spacing w:after="0" w:line="240" w:lineRule="auto"/>
        <w:jc w:val="center"/>
        <w:rPr>
          <w:rFonts w:ascii="Times New Roman" w:hAnsi="Times New Roman" w:cs="Times New Roman"/>
          <w:b/>
          <w:bCs/>
          <w:sz w:val="24"/>
          <w:szCs w:val="24"/>
        </w:rPr>
      </w:pPr>
    </w:p>
    <w:p w14:paraId="5A5F9D8B" w14:textId="77777777" w:rsidR="00DF1BEC" w:rsidRDefault="00DF1BEC" w:rsidP="000A10BE">
      <w:pPr>
        <w:spacing w:after="0" w:line="240" w:lineRule="auto"/>
        <w:jc w:val="center"/>
        <w:rPr>
          <w:rFonts w:ascii="Times New Roman" w:hAnsi="Times New Roman" w:cs="Times New Roman"/>
          <w:b/>
          <w:bCs/>
          <w:sz w:val="24"/>
          <w:szCs w:val="24"/>
        </w:rPr>
      </w:pPr>
    </w:p>
    <w:p w14:paraId="212BBE61" w14:textId="77777777" w:rsidR="00DF1BEC" w:rsidRDefault="00DF1BEC" w:rsidP="000A10BE">
      <w:pPr>
        <w:spacing w:after="0" w:line="240" w:lineRule="auto"/>
        <w:jc w:val="center"/>
        <w:rPr>
          <w:rFonts w:ascii="Times New Roman" w:hAnsi="Times New Roman" w:cs="Times New Roman"/>
          <w:b/>
          <w:bCs/>
          <w:sz w:val="24"/>
          <w:szCs w:val="24"/>
        </w:rPr>
      </w:pPr>
    </w:p>
    <w:p w14:paraId="263363C2" w14:textId="77777777" w:rsidR="00DF1BEC" w:rsidRDefault="00DF1BEC" w:rsidP="000A10BE">
      <w:pPr>
        <w:spacing w:after="0" w:line="240" w:lineRule="auto"/>
        <w:jc w:val="center"/>
        <w:rPr>
          <w:rFonts w:ascii="Times New Roman" w:hAnsi="Times New Roman" w:cs="Times New Roman"/>
          <w:b/>
          <w:bCs/>
          <w:sz w:val="24"/>
          <w:szCs w:val="24"/>
        </w:rPr>
      </w:pPr>
    </w:p>
    <w:p w14:paraId="1C86DF1F" w14:textId="77777777" w:rsidR="00DF1BEC" w:rsidRDefault="00DF1BEC" w:rsidP="000A10BE">
      <w:pPr>
        <w:spacing w:after="0" w:line="240" w:lineRule="auto"/>
        <w:jc w:val="center"/>
        <w:rPr>
          <w:rFonts w:ascii="Times New Roman" w:hAnsi="Times New Roman" w:cs="Times New Roman"/>
          <w:b/>
          <w:bCs/>
          <w:sz w:val="24"/>
          <w:szCs w:val="24"/>
        </w:rPr>
      </w:pPr>
    </w:p>
    <w:tbl>
      <w:tblPr>
        <w:tblW w:w="0" w:type="auto"/>
        <w:tblLook w:val="04A0" w:firstRow="1" w:lastRow="0" w:firstColumn="1" w:lastColumn="0" w:noHBand="0" w:noVBand="1"/>
      </w:tblPr>
      <w:tblGrid>
        <w:gridCol w:w="9346"/>
      </w:tblGrid>
      <w:tr w:rsidR="00571787" w14:paraId="63C44184" w14:textId="77777777" w:rsidTr="00986938">
        <w:tc>
          <w:tcPr>
            <w:tcW w:w="9346" w:type="dxa"/>
            <w:tcBorders>
              <w:top w:val="single" w:sz="4" w:space="0" w:color="auto"/>
              <w:left w:val="single" w:sz="4" w:space="0" w:color="auto"/>
              <w:bottom w:val="single" w:sz="4" w:space="0" w:color="auto"/>
              <w:right w:val="single" w:sz="4" w:space="0" w:color="auto"/>
            </w:tcBorders>
            <w:shd w:val="pct20" w:color="auto" w:fill="auto"/>
          </w:tcPr>
          <w:p w14:paraId="11A84B16" w14:textId="77777777" w:rsidR="00571787" w:rsidRPr="00571787" w:rsidRDefault="00571787" w:rsidP="00D543B7">
            <w:pPr>
              <w:spacing w:after="0" w:line="240" w:lineRule="auto"/>
              <w:jc w:val="center"/>
              <w:rPr>
                <w:rFonts w:ascii="Times New Roman" w:hAnsi="Times New Roman" w:cs="Times New Roman"/>
                <w:b/>
                <w:bCs/>
                <w:sz w:val="24"/>
                <w:szCs w:val="24"/>
              </w:rPr>
            </w:pPr>
            <w:r w:rsidRPr="00571787">
              <w:rPr>
                <w:rFonts w:ascii="Times New Roman" w:hAnsi="Times New Roman" w:cs="Times New Roman"/>
                <w:b/>
                <w:bCs/>
                <w:sz w:val="24"/>
                <w:szCs w:val="24"/>
              </w:rPr>
              <w:t xml:space="preserve">ANEXO II </w:t>
            </w:r>
          </w:p>
          <w:p w14:paraId="41E405EE" w14:textId="005555ED" w:rsidR="00571787" w:rsidRDefault="00571787" w:rsidP="00D543B7">
            <w:pPr>
              <w:spacing w:after="0" w:line="240" w:lineRule="auto"/>
              <w:jc w:val="center"/>
              <w:rPr>
                <w:rFonts w:ascii="Times New Roman" w:hAnsi="Times New Roman" w:cs="Times New Roman"/>
                <w:b/>
                <w:bCs/>
                <w:sz w:val="24"/>
                <w:szCs w:val="24"/>
              </w:rPr>
            </w:pPr>
            <w:r w:rsidRPr="00571787">
              <w:rPr>
                <w:rFonts w:ascii="Times New Roman" w:hAnsi="Times New Roman" w:cs="Times New Roman"/>
                <w:b/>
                <w:bCs/>
                <w:sz w:val="24"/>
                <w:szCs w:val="24"/>
              </w:rPr>
              <w:t>– ESPECIFICAÇÃO TÉCNICA –</w:t>
            </w:r>
          </w:p>
        </w:tc>
      </w:tr>
    </w:tbl>
    <w:p w14:paraId="272931EA" w14:textId="5A3CE1D6" w:rsidR="00571787" w:rsidRDefault="008F65BA" w:rsidP="008F65BA">
      <w:pPr>
        <w:spacing w:before="240" w:after="240" w:line="240" w:lineRule="auto"/>
        <w:jc w:val="center"/>
        <w:rPr>
          <w:rFonts w:ascii="Times New Roman" w:hAnsi="Times New Roman" w:cs="Times New Roman"/>
          <w:b/>
          <w:bCs/>
          <w:sz w:val="24"/>
          <w:szCs w:val="24"/>
        </w:rPr>
      </w:pPr>
      <w:r w:rsidRPr="008F65BA">
        <w:rPr>
          <w:rFonts w:ascii="Times New Roman" w:hAnsi="Times New Roman" w:cs="Times New Roman"/>
          <w:b/>
          <w:bCs/>
          <w:sz w:val="24"/>
          <w:szCs w:val="24"/>
        </w:rPr>
        <w:t>OBJETO:</w:t>
      </w:r>
      <w:r w:rsidR="007B1140" w:rsidRPr="007B1140">
        <w:t xml:space="preserve"> </w:t>
      </w:r>
      <w:r w:rsidR="007B1140" w:rsidRPr="007B1140">
        <w:rPr>
          <w:rFonts w:ascii="Times New Roman" w:hAnsi="Times New Roman" w:cs="Times New Roman"/>
          <w:b/>
          <w:bCs/>
          <w:sz w:val="24"/>
          <w:szCs w:val="24"/>
        </w:rPr>
        <w:t>Contratação de empresa para obras de Reconstrução de Encosta entre a rua Santa Mercedes e Complexo Esportivo Marina Magalhães no Morro São Bento, incluindo mater</w:t>
      </w:r>
      <w:r w:rsidR="007B1140">
        <w:rPr>
          <w:rFonts w:ascii="Times New Roman" w:hAnsi="Times New Roman" w:cs="Times New Roman"/>
          <w:b/>
          <w:bCs/>
          <w:sz w:val="24"/>
          <w:szCs w:val="24"/>
        </w:rPr>
        <w:t>ial, equipamentos e mão de obra</w:t>
      </w:r>
      <w:r w:rsidRPr="008F65BA">
        <w:rPr>
          <w:rFonts w:ascii="Times New Roman" w:hAnsi="Times New Roman" w:cs="Times New Roman"/>
          <w:b/>
          <w:bCs/>
          <w:sz w:val="24"/>
          <w:szCs w:val="24"/>
        </w:rPr>
        <w:t>.</w:t>
      </w:r>
    </w:p>
    <w:p w14:paraId="556DB3E4" w14:textId="77777777" w:rsidR="00F804F9" w:rsidRPr="00054656" w:rsidRDefault="00F804F9" w:rsidP="00F804F9">
      <w:pPr>
        <w:pStyle w:val="PadroABNT"/>
        <w:numPr>
          <w:ilvl w:val="0"/>
          <w:numId w:val="2"/>
        </w:numPr>
        <w:ind w:hanging="720"/>
        <w:outlineLvl w:val="0"/>
        <w:rPr>
          <w:rFonts w:ascii="Times New Roman" w:hAnsi="Times New Roman" w:cs="Times New Roman"/>
          <w:b/>
          <w:szCs w:val="24"/>
        </w:rPr>
      </w:pPr>
      <w:bookmarkStart w:id="1" w:name="_Toc49862234"/>
      <w:r w:rsidRPr="00054656">
        <w:rPr>
          <w:rFonts w:ascii="Times New Roman" w:hAnsi="Times New Roman" w:cs="Times New Roman"/>
          <w:b/>
          <w:szCs w:val="24"/>
        </w:rPr>
        <w:t>INTRODUÇÃO</w:t>
      </w:r>
      <w:bookmarkEnd w:id="1"/>
    </w:p>
    <w:p w14:paraId="6C9B25E4" w14:textId="77777777" w:rsidR="00F804F9" w:rsidRPr="00054656" w:rsidRDefault="00F804F9" w:rsidP="00F804F9">
      <w:pPr>
        <w:pStyle w:val="PadroABNT"/>
        <w:rPr>
          <w:rFonts w:ascii="Times New Roman" w:hAnsi="Times New Roman" w:cs="Times New Roman"/>
          <w:b/>
          <w:szCs w:val="24"/>
        </w:rPr>
      </w:pPr>
    </w:p>
    <w:p w14:paraId="17098388"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2" w:name="_Toc49862235"/>
      <w:r w:rsidRPr="00054656">
        <w:rPr>
          <w:rFonts w:ascii="Times New Roman" w:hAnsi="Times New Roman" w:cs="Times New Roman"/>
          <w:b/>
          <w:szCs w:val="24"/>
        </w:rPr>
        <w:t>OBJETIVO</w:t>
      </w:r>
      <w:bookmarkEnd w:id="2"/>
    </w:p>
    <w:p w14:paraId="6307BADE" w14:textId="77777777" w:rsidR="00F804F9" w:rsidRPr="00054656" w:rsidRDefault="00F804F9" w:rsidP="00F804F9">
      <w:pPr>
        <w:pStyle w:val="PadroABNT"/>
        <w:rPr>
          <w:rFonts w:ascii="Times New Roman" w:hAnsi="Times New Roman" w:cs="Times New Roman"/>
          <w:szCs w:val="24"/>
        </w:rPr>
      </w:pPr>
    </w:p>
    <w:p w14:paraId="3A98B4E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 presente documento trata das especificações e padrões técnicos mínimos a serem obrigatoriamente respeitados durante a execução de obras de Reconstrução de Encosta entre a rua Santa Mercedes e Complexo Esportivo Marina Magalhães no Morro São Bento, incluindo material, equipamentos e mão de obra, contratadas pela Prefeitura Municipal de Santos. </w:t>
      </w:r>
    </w:p>
    <w:p w14:paraId="0F61157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serviços deverão ser executados conforme orientações e instruções técnicas da Secretaria Municipal de Infraestrutura e Edificações, planilha, cronograma e especificações técnicas, não podendo ocorrer em hipótese alguma à interpretação de forma isolada de qualquer um destes documentos.</w:t>
      </w:r>
    </w:p>
    <w:p w14:paraId="1A80CF9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Assim, estas especificações e padrões técnicos visam dissipar quaisquer dúvidas que porventura venham a surgir no decorrer da execução das obras e serviços. Ressalta-se ainda que todos os serviços devem ser projetados e executados baseando-se em todas Normas vigentes e concernentes a sua matéria.</w:t>
      </w:r>
    </w:p>
    <w:p w14:paraId="5AA7D201" w14:textId="77777777" w:rsidR="00F804F9" w:rsidRPr="00054656" w:rsidRDefault="00F804F9" w:rsidP="00F804F9">
      <w:pPr>
        <w:pStyle w:val="PadroABNT"/>
        <w:rPr>
          <w:rFonts w:ascii="Times New Roman" w:hAnsi="Times New Roman" w:cs="Times New Roman"/>
          <w:szCs w:val="24"/>
        </w:rPr>
      </w:pPr>
    </w:p>
    <w:p w14:paraId="73305284"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3" w:name="_Toc49862236"/>
      <w:r w:rsidRPr="00054656">
        <w:rPr>
          <w:rFonts w:ascii="Times New Roman" w:hAnsi="Times New Roman" w:cs="Times New Roman"/>
          <w:b/>
          <w:szCs w:val="24"/>
        </w:rPr>
        <w:t>CONDIÇÕES GERAIS</w:t>
      </w:r>
      <w:bookmarkEnd w:id="3"/>
    </w:p>
    <w:p w14:paraId="1FDA9036" w14:textId="77777777" w:rsidR="00F804F9" w:rsidRPr="00054656" w:rsidRDefault="00F804F9" w:rsidP="00F804F9">
      <w:pPr>
        <w:pStyle w:val="PadroABNT"/>
        <w:rPr>
          <w:rFonts w:ascii="Times New Roman" w:hAnsi="Times New Roman" w:cs="Times New Roman"/>
          <w:szCs w:val="24"/>
        </w:rPr>
      </w:pPr>
    </w:p>
    <w:p w14:paraId="1EDB1DA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cumprimento do especificado neste documento será de responsabilidade e custeado diretamente pela Empresa reconhecida contratualmente como a executante das obras, doravante simplesmente denominada como Contratada, sendo a fiscalização realizados pelo(s) representante(s) indicado(s) pela Contratante.</w:t>
      </w:r>
    </w:p>
    <w:p w14:paraId="570CF4F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Para perfeita execução e completo acabamento das obras e serviços, a Contratada obriga-se, sob as responsabilidades legais vigentes, a prestar toda a assistência técnica e administrativa necessárias ao conveniente andamento dos trabalhos e, caso haja necessidade, alguns serviços poderão ser realizados no período noturno, a critério da fiscalização.</w:t>
      </w:r>
    </w:p>
    <w:p w14:paraId="271F9B0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as obras e serviços que forem ajustados, caberá à Contratada fornecer e conservar, pelo período em que for necessário equipamento mecânico e ferramentas adequadas e a contratar mão de obra qualificada, de modo a reunir permanentemente em serviço uma equipe homogênea e suficiente de operários, mestres, encarregados e engenheiro(s) que possam assegurar o progresso satisfatório às obras, bem como do cumprimento do cronograma físico.</w:t>
      </w:r>
    </w:p>
    <w:p w14:paraId="028A29F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Caso ocorra alguma alteração a ser feita, devido a fatores locais ou quaisquer outros, deverá imediatamente ser comunicado ao fiscal da Contratante ou ao preposto autorizado, para ser dada à solução adequada.</w:t>
      </w:r>
    </w:p>
    <w:p w14:paraId="0978AFD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se obriga a realizar seguro de riscos de engenharia e responsabilidade civil cruzada a fim de garantir cobertura a quaisquer danos causados a empreiteiros, subempreiteiros ou quaisquer terceiros decorrentes de acidentes relacionados as obras civis e/ou serviços de instalação e montagem.</w:t>
      </w:r>
    </w:p>
    <w:p w14:paraId="75FE8D0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horários de execução dos serviços e o esquema de trabalho adotado serão fixados de acordo com as necessidades e demandas da Contratante, visando mitigar os transtornos na operação viária e atender as solicitações emergenciais quando necessário.</w:t>
      </w:r>
    </w:p>
    <w:p w14:paraId="4175C9D6" w14:textId="77777777" w:rsidR="00F804F9" w:rsidRPr="00054656" w:rsidRDefault="00F804F9" w:rsidP="00F804F9">
      <w:pPr>
        <w:pStyle w:val="PadroABNT"/>
        <w:rPr>
          <w:rFonts w:ascii="Times New Roman" w:hAnsi="Times New Roman" w:cs="Times New Roman"/>
          <w:b/>
          <w:szCs w:val="24"/>
        </w:rPr>
      </w:pPr>
    </w:p>
    <w:p w14:paraId="5ECCE232"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4" w:name="_Toc49862237"/>
      <w:r w:rsidRPr="00054656">
        <w:rPr>
          <w:rFonts w:ascii="Times New Roman" w:hAnsi="Times New Roman" w:cs="Times New Roman"/>
          <w:b/>
          <w:szCs w:val="24"/>
        </w:rPr>
        <w:t>ORIENTAÇÃO GERAL E FISCALIZAÇÃO</w:t>
      </w:r>
      <w:bookmarkEnd w:id="4"/>
    </w:p>
    <w:p w14:paraId="750E6EA1" w14:textId="77777777" w:rsidR="00F804F9" w:rsidRPr="00054656" w:rsidRDefault="00F804F9" w:rsidP="00F804F9">
      <w:pPr>
        <w:pStyle w:val="PadroABNT"/>
        <w:rPr>
          <w:rFonts w:ascii="Times New Roman" w:hAnsi="Times New Roman" w:cs="Times New Roman"/>
          <w:szCs w:val="24"/>
        </w:rPr>
      </w:pPr>
    </w:p>
    <w:p w14:paraId="45B707D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Contratante disponibilizará na obra fiscal (engenheiro ou arquiteto) convenientemente credenciado junto à Contratada e com autoridade para exercer toda e qualquer ação de orientação geral, controle e fiscalização das obras, garantindo todos os pormenores e obrigações a serem cumpridas pela empresa reconhecida perante a lei como Contratada.</w:t>
      </w:r>
    </w:p>
    <w:p w14:paraId="19B52FA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À Fiscalização é assegurado o direito de ordenar a suspensão das obras sem prejuízo das penalidades a que ficar sujeita a Contratada e sem que esta tenha direito a qualquer indenização, </w:t>
      </w:r>
      <w:r w:rsidRPr="00054656">
        <w:rPr>
          <w:rFonts w:ascii="Times New Roman" w:hAnsi="Times New Roman" w:cs="Times New Roman"/>
          <w:szCs w:val="24"/>
        </w:rPr>
        <w:lastRenderedPageBreak/>
        <w:t>no caso de não ser atendida dentro de 48 horas, a contar da entrega da Ordem de Serviço correspondente, qualquer reclamação sobre defeito essencial em serviço executado.</w:t>
      </w:r>
    </w:p>
    <w:p w14:paraId="56F2045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É a Contratada obrigada a retirar do local, 24 horas após o recebimento da ordem correspondente, qualquer empregado, tarefeiro, operário ou subordinado que, a critério da fiscalização, venha a demonstrar conduta nociva, incapacidade técnica, ou mantiver atitude hostil para com os fiscais.</w:t>
      </w:r>
    </w:p>
    <w:p w14:paraId="1D9E56C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perfeita execução e completo acabamento dos serviços, a Contratada obriga-se, sob as responsabilidades legais vigentes, a prestar toda a assistência técnica e administrativa necessárias ao conveniente andamento dos trabalhos.</w:t>
      </w:r>
    </w:p>
    <w:p w14:paraId="5E74C95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será obrigada a facilitar a fiscalização dos materiais e a execução da obra contratada, facultando à fiscalização o acesso a todas as partes da mesma. Obriga-se do mesmo modo a facilitar a fiscalização em oficinas, depósitos, armazéns ou dependências onde se encontrem materiais destinados à construção, serviço ou obra em preparo, mesmo que de propriedade de terceiros.</w:t>
      </w:r>
    </w:p>
    <w:p w14:paraId="415D0AC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À fiscalização é assegurada o direito de ordenar a suspensão das obras sem prejuízo das penalidades a que ficar sujeita a Contratada e sem que este tenha direito a qualquer indenização, no caso de não ser atendida dentro de 48 horas, a contar da entrega da Ordem de Serviço correspondente, qualquer reclamação sobre defeito essencial em serviço executado.</w:t>
      </w:r>
    </w:p>
    <w:p w14:paraId="2972B3D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perfeita execução e completo acabamento das obras, a Contratada obriga-se, sob as responsabilidades legais vigentes, a prestar toda a assistência técnica e administrativa necessárias ao conveniente andamento dos trabalhos.</w:t>
      </w:r>
    </w:p>
    <w:p w14:paraId="306AAA4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fiscalização poderá exigir a substituição de qualquer equipamento e/ou instalação que não apresente bom desempenho e condições operacionais seguras, como também, a inclusão de outros tipos de equipamentos para assegurar a qualidade e o prazo da obra, sempre que as condições locais assim o exigirem.</w:t>
      </w:r>
    </w:p>
    <w:p w14:paraId="071452B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boa qualidade e perfeita eficiência dos materiais, trabalhos e instalações a cargo da Contratada, é condição prévia e indispensável ao recebimento das obras e serviços e serão, sempre que necessário, submetidos à verificação, ensaios e provas para tal fim.</w:t>
      </w:r>
    </w:p>
    <w:p w14:paraId="31B540C5" w14:textId="77777777" w:rsidR="00F804F9" w:rsidRPr="00054656" w:rsidRDefault="00F804F9" w:rsidP="00F804F9">
      <w:pPr>
        <w:pStyle w:val="PadroABNT"/>
        <w:rPr>
          <w:rFonts w:ascii="Times New Roman" w:hAnsi="Times New Roman" w:cs="Times New Roman"/>
          <w:szCs w:val="24"/>
        </w:rPr>
      </w:pPr>
    </w:p>
    <w:p w14:paraId="118291B2"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5" w:name="_Toc49862238"/>
      <w:r w:rsidRPr="00054656">
        <w:rPr>
          <w:rFonts w:ascii="Times New Roman" w:hAnsi="Times New Roman" w:cs="Times New Roman"/>
          <w:b/>
          <w:szCs w:val="24"/>
        </w:rPr>
        <w:t>MATERIAIS</w:t>
      </w:r>
      <w:bookmarkEnd w:id="5"/>
    </w:p>
    <w:p w14:paraId="591C221E" w14:textId="77777777" w:rsidR="00F804F9" w:rsidRPr="00054656" w:rsidRDefault="00F804F9" w:rsidP="00F804F9">
      <w:pPr>
        <w:pStyle w:val="PadroABNT"/>
        <w:rPr>
          <w:rFonts w:ascii="Times New Roman" w:hAnsi="Times New Roman" w:cs="Times New Roman"/>
          <w:szCs w:val="24"/>
        </w:rPr>
      </w:pPr>
    </w:p>
    <w:p w14:paraId="2755CB8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presente especificação de materiais, bem como todos os documentos e memoriais deverão ser usados em conjunto, pois se completam.</w:t>
      </w:r>
    </w:p>
    <w:p w14:paraId="216E438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Todos os materiais a serem empregados nas obras deverão obedecer às normas da ABNT e as especificações pré-estabelecidas.</w:t>
      </w:r>
    </w:p>
    <w:p w14:paraId="1E21561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Na ocorrência da comprovada impossibilidade de se adquirir e empregar o material especificado deverá ser solicitado sua substituição, a juízo da fiscalização. Quanto à similaridade dos materiais, deverão estes ser apresentados à fiscalização que fará a análise e aprovação ou não do material.</w:t>
      </w:r>
    </w:p>
    <w:p w14:paraId="7FF0146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amostras dos materiais aprovados pela fiscalização deverão ser convenientemente etiquetadas, com a assinatura do fiscal da obra, cabendo à Contratada mantê-las sob sua guarda no canteiro de obras, em local apropriado e de fácil acesso, para as necessárias comparações.</w:t>
      </w:r>
    </w:p>
    <w:p w14:paraId="384BBD2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 xml:space="preserve"> </w:t>
      </w:r>
      <w:r w:rsidRPr="00054656">
        <w:rPr>
          <w:rFonts w:ascii="Times New Roman" w:hAnsi="Times New Roman" w:cs="Times New Roman"/>
          <w:szCs w:val="24"/>
        </w:rPr>
        <w:tab/>
        <w:t xml:space="preserve">A Contratada obriga-se a retirar qualquer material impugnado no prazo de 72 (setenta e duas) horas, contadas a partir do recebimento da impugnação lavrada no Diário referente aos serviços. </w:t>
      </w:r>
    </w:p>
    <w:p w14:paraId="4CA3BC2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fiscalização poderá, a qualquer tempo, exigir o exame ou ensaio de laboratório de qualquer material que se apresente duvidoso, bem como um certificado de origem e qualidade, correndo sempre estas despesas por conta da Contratada.</w:t>
      </w:r>
    </w:p>
    <w:p w14:paraId="40763F9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Todos os materiais a empregar nos serviços serão novos, comprovadamente de primeira qualidade, devendo satisfazer rigorosamente as especificações técnicas pré-estabelecidas.</w:t>
      </w:r>
    </w:p>
    <w:p w14:paraId="1371933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Caberá à Contratada manter o canteiro de obras provido de todos os materiais necessários à execução de cada uma das etapas, de modo a garantir o andamento contínuo da obra no ritmo necessário ao cumprimento dos prazos contratuais.</w:t>
      </w:r>
    </w:p>
    <w:p w14:paraId="072A64C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Todos os materiais cujas características e aplicação não sejam regulamentadas por disposições normativas da ABNT, deverão ser aplicados estritamente de acordo com as recomendações e especificações dos respectivos fabricantes.</w:t>
      </w:r>
    </w:p>
    <w:p w14:paraId="0068E31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Todos os materiais a serem empregados na obra deverão ser de primeira linha de fabricação, isentos de quaisquer defeitos incompatíveis com as especificações originais do fabricante (sejam eles defeitos de fabricação, transporte ou manuseio inadequados), produzidos de modo a atenderem integralmente, no que lhes couber, as especificações da ABNT.</w:t>
      </w:r>
    </w:p>
    <w:p w14:paraId="52DB9C3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boa qualidade e perfeita eficiência dos materiais, trabalhos e instalações a cargo da Contratada, como condição prévia e indispensável ao recebimento dos serviços, serão, sempre que necessárias submetidas à verificação, ensaios e provas para tal fim aconselhável.</w:t>
      </w:r>
    </w:p>
    <w:p w14:paraId="4E0443F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Não será tolerado nenhum tipo de atraso em decorrência da indisponibilidade de materiais, aqui especificados, na ocasião da sua aplicação na obra, bem como no que se refere ao seu fornecimento.</w:t>
      </w:r>
    </w:p>
    <w:p w14:paraId="14B14BFB" w14:textId="77777777" w:rsidR="00F804F9" w:rsidRPr="00054656" w:rsidRDefault="00F804F9" w:rsidP="00F804F9">
      <w:pPr>
        <w:pStyle w:val="PadroABNT"/>
        <w:rPr>
          <w:rFonts w:ascii="Times New Roman" w:hAnsi="Times New Roman" w:cs="Times New Roman"/>
          <w:szCs w:val="24"/>
        </w:rPr>
      </w:pPr>
    </w:p>
    <w:p w14:paraId="70BC9474"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6" w:name="_Toc49862239"/>
      <w:r w:rsidRPr="00054656">
        <w:rPr>
          <w:rFonts w:ascii="Times New Roman" w:hAnsi="Times New Roman" w:cs="Times New Roman"/>
          <w:b/>
          <w:szCs w:val="24"/>
        </w:rPr>
        <w:t>SERVIÇOS</w:t>
      </w:r>
      <w:bookmarkEnd w:id="6"/>
    </w:p>
    <w:p w14:paraId="0D980FCB" w14:textId="77777777" w:rsidR="00F804F9" w:rsidRPr="00054656" w:rsidRDefault="00F804F9" w:rsidP="00F804F9">
      <w:pPr>
        <w:pStyle w:val="PadroABNT"/>
        <w:rPr>
          <w:rFonts w:ascii="Times New Roman" w:hAnsi="Times New Roman" w:cs="Times New Roman"/>
          <w:szCs w:val="24"/>
        </w:rPr>
      </w:pPr>
    </w:p>
    <w:p w14:paraId="1DA296B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coordenação geral da obra ficará unicamente a cargo da Contratada, única responsável perante a Contratante. Na obra deverá ter um responsável técnico (engenheiro ou arquiteto) em período integral. Este deverá ser previamente apresentado à Contratante tendo está o direito, a seu juízo, de recusá-lo, bem como exigir a sua substituição no curso da obra.</w:t>
      </w:r>
    </w:p>
    <w:p w14:paraId="017CDEA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Deverá ficar à disposição da fiscalização e sob sua responsabilidade, um livro de registro diário mantido na obra, onde serão lançados pelo engenheiro ou arquiteto responsável da Contratada e pela fiscalização, os elementos que caracterizam o andamento da obra com pedidos de vistoria, notificações, impugnações, autorizações, etc., em duas vias, ficando uma apenas no livro e outra constituindo relatório mensal a ser enviado à Contratante.</w:t>
      </w:r>
    </w:p>
    <w:p w14:paraId="2E75421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manterá no escritório da obra, em local visível, a qualificação e efetivo de pessoal trabalhando na obra, reservando, ainda, um espaço para fiscalização.</w:t>
      </w:r>
    </w:p>
    <w:p w14:paraId="63746AE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mão de obra a ser aplicada será sempre de inteira responsabilidade da Contratada, devendo ser de primeira qualidade de modo a se observar acabamentos esmerados e de inteiro acordo com as especificações.</w:t>
      </w:r>
    </w:p>
    <w:p w14:paraId="043523E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 xml:space="preserve">A Contratada deverá manter todos os funcionários devidamente identificados com uniformes e crachás, bem como todos os </w:t>
      </w:r>
      <w:proofErr w:type="spellStart"/>
      <w:r w:rsidRPr="00054656">
        <w:rPr>
          <w:rFonts w:ascii="Times New Roman" w:hAnsi="Times New Roman" w:cs="Times New Roman"/>
          <w:szCs w:val="24"/>
        </w:rPr>
        <w:t>EPI’s</w:t>
      </w:r>
      <w:proofErr w:type="spellEnd"/>
      <w:r w:rsidRPr="00054656">
        <w:rPr>
          <w:rFonts w:ascii="Times New Roman" w:hAnsi="Times New Roman" w:cs="Times New Roman"/>
          <w:szCs w:val="24"/>
        </w:rPr>
        <w:t xml:space="preserve"> correspondentes às funções desempenhadas. Todos os uniformes e equipamentos deverão conter informações estabelecidas pela fiscalização.</w:t>
      </w:r>
    </w:p>
    <w:p w14:paraId="05AE1A5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Ficará a critério da fiscalização impugnar e mandar demolir ou substituir os serviços ou equipamentos executados em desacordo com o pré-estabelecido, com as especificações, ou que apresentem vícios de defeitos.</w:t>
      </w:r>
    </w:p>
    <w:p w14:paraId="0335973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despesas decorrentes dessas demolições ou substituições correrão por conta exclusiva da Contratada, inclusive naqueles casos em que os serviços tenham sido executados por firma especializada. A Contratada obriga-se a iniciar qualquer serviço exigido pela fiscalização dentro de 48 horas a contar da solicitação.</w:t>
      </w:r>
    </w:p>
    <w:p w14:paraId="39F7968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Caberá à Contratada integral responsabilidade por quaisquer danos causados a bens públicos ou a terceiros durante a execução dos serviços, sempre que forem decorrentes de negligência, imperícia ou omissão de sua parte.</w:t>
      </w:r>
    </w:p>
    <w:p w14:paraId="6A56F96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deverá manter, ininterruptamente, serviços de vigilância no canteiro de obras, cabendo-lhe integral responsabilidade pela guarda da obra e seus materiais e equipamentos, até a sua entrega e aceitação pela Contratante.</w:t>
      </w:r>
    </w:p>
    <w:p w14:paraId="25AA1FD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deverá efetuar limpeza periódica da obra e do canteiro de obras, obrigando-se a mantê-los em perfeita ordem durante todas as etapas de execução.</w:t>
      </w:r>
    </w:p>
    <w:p w14:paraId="0A950D0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Caberá à Contratada manter no canteiro de obras, equipamentos e mão de obra em número e qualificações compatíveis com a natureza da obra e com seu cronograma, de modo a imprimir aos trabalhos o ritmo necessário ao cumprimento dos prazos contratuais.</w:t>
      </w:r>
    </w:p>
    <w:p w14:paraId="13223BD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Caberá a Contratada todas as providências e despesas decorrentes, junto às concessionárias de serviços públicos, para obtenção das licenças bem como todas as ligações definitivas necessárias para o perfeito funcionamento do canteiro de obras e frentes de trabalho, bem como as ações e tratativas para equacionamento de eventuais interferências urbanas.</w:t>
      </w:r>
    </w:p>
    <w:p w14:paraId="235E363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É de responsabilidade da Contratada se responsabilizar pela gestão das ações e projetos junto às concessionárias em especial atenção ao que se refere a serviços em áreas próximas a redes </w:t>
      </w:r>
      <w:r w:rsidRPr="00054656">
        <w:rPr>
          <w:rFonts w:ascii="Times New Roman" w:hAnsi="Times New Roman" w:cs="Times New Roman"/>
          <w:szCs w:val="24"/>
        </w:rPr>
        <w:lastRenderedPageBreak/>
        <w:t>de energia e linhas de transmissão sendo necessário o planejamento dessas ações com antecedência de forma a não colocar nenhum equipamento ou pessoal (funcionários ou munícipes) em risco.</w:t>
      </w:r>
    </w:p>
    <w:p w14:paraId="7053B68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Lembrando que as residências e comércios nas áreas de intervenção da obra não podem ter prejuízo do abastecimento de energia, água, gás, telefonia, dados, etc.</w:t>
      </w:r>
    </w:p>
    <w:p w14:paraId="568E0FE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Antes da execução das obras, a contratada deverá realizar vistoria nos imóveis lindeiros área de intervenção para verificar a situação atual do local, documentando as informações levantadas (por meio de laudos, relatórios, </w:t>
      </w:r>
      <w:proofErr w:type="spellStart"/>
      <w:r w:rsidRPr="00054656">
        <w:rPr>
          <w:rFonts w:ascii="Times New Roman" w:hAnsi="Times New Roman" w:cs="Times New Roman"/>
          <w:szCs w:val="24"/>
        </w:rPr>
        <w:t>etc</w:t>
      </w:r>
      <w:proofErr w:type="spellEnd"/>
      <w:r w:rsidRPr="00054656">
        <w:rPr>
          <w:rFonts w:ascii="Times New Roman" w:hAnsi="Times New Roman" w:cs="Times New Roman"/>
          <w:szCs w:val="24"/>
        </w:rPr>
        <w:t>)</w:t>
      </w:r>
    </w:p>
    <w:p w14:paraId="2304762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deverá desenvolver um PGRCC (Plano de Gerenciamento de Resíduos da Construção Civil) e adotar práticas de excelência para reduzir a geração de resíduos pelo canteiro. A Contratada deverá seguir as orientações do CONAMA, bem como e Legislação Ambiental especifica para geração de resíduos em obras públicas.</w:t>
      </w:r>
    </w:p>
    <w:p w14:paraId="22C47B53" w14:textId="7611EF0C"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Será de responsabilidade da CONTRATANTE, a indicação de local adequado para a montagem e utilização do canteiro de obras, bem como guarda de materiais e equipamentos. A Contratada deverá apresentar, antes do início da obra, projeto de implantação do canteiro de obras, cuja aprovação ficará a cargo da fiscalização.</w:t>
      </w:r>
    </w:p>
    <w:p w14:paraId="290C89B0" w14:textId="77777777" w:rsidR="00F804F9" w:rsidRPr="00054656" w:rsidRDefault="00F804F9" w:rsidP="00F804F9">
      <w:pPr>
        <w:pStyle w:val="PadroABNT"/>
        <w:rPr>
          <w:rFonts w:ascii="Times New Roman" w:hAnsi="Times New Roman" w:cs="Times New Roman"/>
          <w:b/>
          <w:szCs w:val="24"/>
        </w:rPr>
      </w:pPr>
    </w:p>
    <w:p w14:paraId="66BBE5F5" w14:textId="77777777" w:rsidR="00F804F9" w:rsidRPr="00054656" w:rsidRDefault="00F804F9" w:rsidP="00F804F9">
      <w:pPr>
        <w:pStyle w:val="PadroABNT"/>
        <w:numPr>
          <w:ilvl w:val="0"/>
          <w:numId w:val="2"/>
        </w:numPr>
        <w:ind w:hanging="720"/>
        <w:outlineLvl w:val="0"/>
        <w:rPr>
          <w:rFonts w:ascii="Times New Roman" w:hAnsi="Times New Roman" w:cs="Times New Roman"/>
          <w:b/>
          <w:szCs w:val="24"/>
        </w:rPr>
      </w:pPr>
      <w:bookmarkStart w:id="7" w:name="_Toc49862240"/>
      <w:r w:rsidRPr="00054656">
        <w:rPr>
          <w:rFonts w:ascii="Times New Roman" w:hAnsi="Times New Roman" w:cs="Times New Roman"/>
          <w:b/>
          <w:szCs w:val="24"/>
        </w:rPr>
        <w:t>DESCRIÇÃO DOS SERVIÇOS</w:t>
      </w:r>
      <w:bookmarkEnd w:id="7"/>
    </w:p>
    <w:p w14:paraId="5171DACB" w14:textId="77777777" w:rsidR="00F804F9" w:rsidRPr="00054656" w:rsidRDefault="00F804F9" w:rsidP="00F804F9">
      <w:pPr>
        <w:pStyle w:val="PadroABNT"/>
        <w:outlineLvl w:val="0"/>
        <w:rPr>
          <w:rFonts w:ascii="Times New Roman" w:hAnsi="Times New Roman" w:cs="Times New Roman"/>
          <w:b/>
          <w:szCs w:val="24"/>
        </w:rPr>
      </w:pPr>
    </w:p>
    <w:p w14:paraId="17E38214"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u w:val="single"/>
        </w:rPr>
      </w:pPr>
      <w:bookmarkStart w:id="8" w:name="_Toc49862241"/>
      <w:r w:rsidRPr="00054656">
        <w:rPr>
          <w:rFonts w:ascii="Times New Roman" w:hAnsi="Times New Roman" w:cs="Times New Roman"/>
          <w:b/>
          <w:szCs w:val="24"/>
          <w:u w:val="single"/>
        </w:rPr>
        <w:t>SERVIÇOS PRELIMINARES</w:t>
      </w:r>
      <w:bookmarkEnd w:id="8"/>
    </w:p>
    <w:p w14:paraId="0E01F510" w14:textId="77777777" w:rsidR="00F804F9" w:rsidRPr="00054656" w:rsidRDefault="00F804F9" w:rsidP="00F804F9">
      <w:pPr>
        <w:pStyle w:val="PadroABNT"/>
        <w:rPr>
          <w:rFonts w:ascii="Times New Roman" w:hAnsi="Times New Roman" w:cs="Times New Roman"/>
          <w:szCs w:val="24"/>
        </w:rPr>
      </w:pPr>
    </w:p>
    <w:p w14:paraId="7C23185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FORNECIMENTO E INSTALAÇÃO DE LONA PLÁSTICA</w:t>
      </w:r>
    </w:p>
    <w:p w14:paraId="69699DEA" w14:textId="77777777" w:rsidR="00F804F9" w:rsidRPr="00054656" w:rsidRDefault="00F804F9" w:rsidP="00F804F9">
      <w:pPr>
        <w:pStyle w:val="PadroABNT"/>
        <w:rPr>
          <w:rFonts w:ascii="Times New Roman" w:hAnsi="Times New Roman" w:cs="Times New Roman"/>
          <w:szCs w:val="24"/>
        </w:rPr>
      </w:pPr>
    </w:p>
    <w:p w14:paraId="13DC11D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serviços serão iniciados de forma a amenizar os impactos ocorridos, com a colocação de lona plástica sobre as áreas degradadas. Essa proteção tem a função de auxiliar o escoamento superficial que por ventura pode ocorrer devido a novas precipitações, evitando a penetração das águas pluviais no solo atingido pelos deslizamentos.</w:t>
      </w:r>
    </w:p>
    <w:p w14:paraId="7CA469C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lona deverá ser do tipo plástica pesada preta em polietileno de baixa densidade com 8 metros de largura por 100 metros de comprimento e espessura de 150 micra, de alta qualidade. </w:t>
      </w:r>
      <w:r w:rsidRPr="00054656">
        <w:rPr>
          <w:rFonts w:ascii="Times New Roman" w:hAnsi="Times New Roman" w:cs="Times New Roman"/>
          <w:szCs w:val="24"/>
        </w:rPr>
        <w:lastRenderedPageBreak/>
        <w:t>Utilizada para diversas aplicações: em construção, forração, cobertura, transporte, pintura, reformas, proteção de pisos, proteção contra deslizamentos e erosões. Deverão ser observadas também as recomendações da NBR 15899:2010 (Lonas plásticas para silagem — Requisitos e métodos de ensaio).</w:t>
      </w:r>
    </w:p>
    <w:p w14:paraId="4A7AAB85" w14:textId="77777777" w:rsidR="00F804F9" w:rsidRPr="00054656" w:rsidRDefault="00F804F9" w:rsidP="00F804F9">
      <w:pPr>
        <w:pStyle w:val="PadroABNT"/>
        <w:rPr>
          <w:rFonts w:ascii="Times New Roman" w:hAnsi="Times New Roman" w:cs="Times New Roman"/>
          <w:szCs w:val="24"/>
        </w:rPr>
      </w:pPr>
    </w:p>
    <w:p w14:paraId="5F12D805"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LEVANTAMENTO PLANIALTIMÉTRICO CADASTRAL</w:t>
      </w:r>
    </w:p>
    <w:p w14:paraId="70F61553" w14:textId="77777777" w:rsidR="00F804F9" w:rsidRPr="00054656" w:rsidRDefault="00F804F9" w:rsidP="00F804F9">
      <w:pPr>
        <w:pStyle w:val="PadroABNT"/>
        <w:rPr>
          <w:rFonts w:ascii="Times New Roman" w:hAnsi="Times New Roman" w:cs="Times New Roman"/>
          <w:szCs w:val="24"/>
        </w:rPr>
      </w:pPr>
    </w:p>
    <w:p w14:paraId="2B9D055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deverá fazer o levantamento planialtimétrico e cadastral da área urbana e o nivelamento do eixo da via pública, inclusive soleiras, guias e tampões, amarrações e apresentar todas as cotas de nível necessárias à implantação do projeto em questão. De uma forma geral, o levantamento consiste nos seguintes itens:</w:t>
      </w:r>
    </w:p>
    <w:p w14:paraId="41E3B67F" w14:textId="77777777" w:rsidR="00F804F9" w:rsidRPr="00054656" w:rsidRDefault="00F804F9" w:rsidP="00F804F9">
      <w:pPr>
        <w:pStyle w:val="PadroABNT"/>
        <w:rPr>
          <w:rFonts w:ascii="Times New Roman" w:hAnsi="Times New Roman" w:cs="Times New Roman"/>
          <w:szCs w:val="24"/>
        </w:rPr>
      </w:pPr>
    </w:p>
    <w:p w14:paraId="57DD0DB0"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Levantamento de lotes, áreas institucionais, sistema de lazer e áreas verdes com indicação dos equipamentos e mobiliários existentes;</w:t>
      </w:r>
    </w:p>
    <w:p w14:paraId="5662F3D3"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Levantamento das medidas perimetrais externas das edificações e respectivo cálculo de área e numeração existente onde houver;</w:t>
      </w:r>
    </w:p>
    <w:p w14:paraId="2D30CC28"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Levantamento das áreas de cobertura vegetal significativas, caso existente;</w:t>
      </w:r>
    </w:p>
    <w:p w14:paraId="4414E097"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Levantamento de calçadas, meio fio e ruas;</w:t>
      </w:r>
    </w:p>
    <w:p w14:paraId="6FF8D453"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Levantamento de redes e dispositivos de drenagem (água pluvial e esgoto):</w:t>
      </w:r>
    </w:p>
    <w:p w14:paraId="37F65B54" w14:textId="77777777" w:rsidR="00F804F9" w:rsidRPr="00054656" w:rsidRDefault="00F804F9" w:rsidP="00F804F9">
      <w:pPr>
        <w:pStyle w:val="PadroABNT"/>
        <w:numPr>
          <w:ilvl w:val="0"/>
          <w:numId w:val="4"/>
        </w:numPr>
        <w:rPr>
          <w:rFonts w:ascii="Times New Roman" w:hAnsi="Times New Roman" w:cs="Times New Roman"/>
          <w:szCs w:val="24"/>
        </w:rPr>
      </w:pPr>
      <w:r w:rsidRPr="00054656">
        <w:rPr>
          <w:rFonts w:ascii="Times New Roman" w:hAnsi="Times New Roman" w:cs="Times New Roman"/>
          <w:szCs w:val="24"/>
        </w:rPr>
        <w:t>Determinação e mapeamento da área de influência e de contribuição da drenagem;</w:t>
      </w:r>
    </w:p>
    <w:p w14:paraId="011A8401" w14:textId="77777777" w:rsidR="00F804F9" w:rsidRPr="00054656" w:rsidRDefault="00F804F9" w:rsidP="00F804F9">
      <w:pPr>
        <w:pStyle w:val="PadroABNT"/>
        <w:numPr>
          <w:ilvl w:val="0"/>
          <w:numId w:val="4"/>
        </w:numPr>
        <w:rPr>
          <w:rFonts w:ascii="Times New Roman" w:hAnsi="Times New Roman" w:cs="Times New Roman"/>
          <w:szCs w:val="24"/>
        </w:rPr>
      </w:pPr>
      <w:r w:rsidRPr="00054656">
        <w:rPr>
          <w:rFonts w:ascii="Times New Roman" w:hAnsi="Times New Roman" w:cs="Times New Roman"/>
          <w:szCs w:val="24"/>
        </w:rPr>
        <w:t>Indicação do sentido de escoamento superficial das águas pluviais nos logradouros públicos, com informações do tipo de pavimento, base e sub-base, além das cotas de nível;</w:t>
      </w:r>
    </w:p>
    <w:p w14:paraId="7146CFB6" w14:textId="77777777" w:rsidR="00F804F9" w:rsidRPr="00054656" w:rsidRDefault="00F804F9" w:rsidP="00F804F9">
      <w:pPr>
        <w:pStyle w:val="PadroABNT"/>
        <w:numPr>
          <w:ilvl w:val="0"/>
          <w:numId w:val="4"/>
        </w:numPr>
        <w:rPr>
          <w:rFonts w:ascii="Times New Roman" w:hAnsi="Times New Roman" w:cs="Times New Roman"/>
          <w:szCs w:val="24"/>
        </w:rPr>
      </w:pPr>
      <w:r w:rsidRPr="00054656">
        <w:rPr>
          <w:rFonts w:ascii="Times New Roman" w:hAnsi="Times New Roman" w:cs="Times New Roman"/>
          <w:szCs w:val="24"/>
        </w:rPr>
        <w:t>Indicação das dimensões e materiais que compõem as guias e sarjetas, além do apontamento e mapeamento do ponto alto e do ponto baixo das sarjetas, com cota de nível;</w:t>
      </w:r>
    </w:p>
    <w:p w14:paraId="449B5F8C" w14:textId="77777777" w:rsidR="00F804F9" w:rsidRPr="00054656" w:rsidRDefault="00F804F9" w:rsidP="00F804F9">
      <w:pPr>
        <w:pStyle w:val="PadroABNT"/>
        <w:numPr>
          <w:ilvl w:val="0"/>
          <w:numId w:val="4"/>
        </w:numPr>
        <w:rPr>
          <w:rFonts w:ascii="Times New Roman" w:hAnsi="Times New Roman" w:cs="Times New Roman"/>
          <w:szCs w:val="24"/>
        </w:rPr>
      </w:pPr>
      <w:r w:rsidRPr="00054656">
        <w:rPr>
          <w:rFonts w:ascii="Times New Roman" w:hAnsi="Times New Roman" w:cs="Times New Roman"/>
          <w:szCs w:val="24"/>
        </w:rPr>
        <w:t xml:space="preserve">Dimensões, materiais (grelha) e localização geográfica (UTM e SAD69), com indicação de saliência e/ou rebaixamento da superfície da grelha em relação à sarjeta. </w:t>
      </w:r>
      <w:r w:rsidRPr="00054656">
        <w:rPr>
          <w:rFonts w:ascii="Times New Roman" w:hAnsi="Times New Roman" w:cs="Times New Roman"/>
          <w:szCs w:val="24"/>
        </w:rPr>
        <w:lastRenderedPageBreak/>
        <w:t>Indicação da cota de profundidade da base da galeria e cota da linha d’água da tubulação do ramal;</w:t>
      </w:r>
    </w:p>
    <w:p w14:paraId="17AD4891" w14:textId="77777777" w:rsidR="00F804F9" w:rsidRPr="00054656" w:rsidRDefault="00F804F9" w:rsidP="00F804F9">
      <w:pPr>
        <w:pStyle w:val="PadroABNT"/>
        <w:numPr>
          <w:ilvl w:val="0"/>
          <w:numId w:val="4"/>
        </w:numPr>
        <w:rPr>
          <w:rFonts w:ascii="Times New Roman" w:hAnsi="Times New Roman" w:cs="Times New Roman"/>
          <w:szCs w:val="24"/>
        </w:rPr>
      </w:pPr>
      <w:r w:rsidRPr="00054656">
        <w:rPr>
          <w:rFonts w:ascii="Times New Roman" w:hAnsi="Times New Roman" w:cs="Times New Roman"/>
          <w:szCs w:val="24"/>
        </w:rPr>
        <w:t>As cotas de fundo das bocas de leão dupla e dos tubos de ligação projetados deverão ser compatibilizados com a rede de água pluviais existentes.</w:t>
      </w:r>
    </w:p>
    <w:p w14:paraId="6DC599D2" w14:textId="77777777" w:rsidR="00F804F9" w:rsidRPr="00054656" w:rsidRDefault="00F804F9" w:rsidP="00F804F9">
      <w:pPr>
        <w:pStyle w:val="PadroABNT"/>
        <w:numPr>
          <w:ilvl w:val="0"/>
          <w:numId w:val="4"/>
        </w:numPr>
        <w:rPr>
          <w:rFonts w:ascii="Times New Roman" w:hAnsi="Times New Roman" w:cs="Times New Roman"/>
          <w:szCs w:val="24"/>
        </w:rPr>
      </w:pPr>
      <w:r w:rsidRPr="00054656">
        <w:rPr>
          <w:rFonts w:ascii="Times New Roman" w:hAnsi="Times New Roman" w:cs="Times New Roman"/>
          <w:szCs w:val="24"/>
        </w:rPr>
        <w:t>Localização geográfica (UTM e SAD69) e cota de nível do tampão dos Poços de Visita, com indicação de saliência, rebaixo e/ou soterramento dos tampões;</w:t>
      </w:r>
    </w:p>
    <w:p w14:paraId="50AB0181" w14:textId="77777777" w:rsidR="00F804F9" w:rsidRPr="00054656" w:rsidRDefault="00F804F9" w:rsidP="00F804F9">
      <w:pPr>
        <w:pStyle w:val="PadroABNT"/>
        <w:numPr>
          <w:ilvl w:val="0"/>
          <w:numId w:val="4"/>
        </w:numPr>
        <w:rPr>
          <w:rFonts w:ascii="Times New Roman" w:hAnsi="Times New Roman" w:cs="Times New Roman"/>
          <w:szCs w:val="24"/>
        </w:rPr>
      </w:pPr>
      <w:r w:rsidRPr="00054656">
        <w:rPr>
          <w:rFonts w:ascii="Times New Roman" w:hAnsi="Times New Roman" w:cs="Times New Roman"/>
          <w:szCs w:val="24"/>
        </w:rPr>
        <w:t>Indicação da altura do gargalo, Dimensões dos Poços de Visita, cota de profundidade da base e cota da linha d’água e fundo dos ramais e tronco coletor;</w:t>
      </w:r>
    </w:p>
    <w:p w14:paraId="4B658136" w14:textId="77777777" w:rsidR="00F804F9" w:rsidRPr="00054656" w:rsidRDefault="00F804F9" w:rsidP="00F804F9">
      <w:pPr>
        <w:pStyle w:val="PadroABNT"/>
        <w:numPr>
          <w:ilvl w:val="0"/>
          <w:numId w:val="4"/>
        </w:numPr>
        <w:rPr>
          <w:rFonts w:ascii="Times New Roman" w:hAnsi="Times New Roman" w:cs="Times New Roman"/>
          <w:szCs w:val="24"/>
        </w:rPr>
      </w:pPr>
      <w:r w:rsidRPr="00054656">
        <w:rPr>
          <w:rFonts w:ascii="Times New Roman" w:hAnsi="Times New Roman" w:cs="Times New Roman"/>
          <w:szCs w:val="24"/>
        </w:rPr>
        <w:t>Indicação do comprimento e diâmetro da tubulação de drenagem, apontando cota de profundidade dos mesmos e indicação da inclinação da tubulação em porcentagem;</w:t>
      </w:r>
    </w:p>
    <w:p w14:paraId="101ADC2C" w14:textId="77777777" w:rsidR="00F804F9" w:rsidRPr="00054656" w:rsidRDefault="00F804F9" w:rsidP="00F804F9">
      <w:pPr>
        <w:pStyle w:val="PadroABNT"/>
        <w:numPr>
          <w:ilvl w:val="0"/>
          <w:numId w:val="4"/>
        </w:numPr>
        <w:rPr>
          <w:rFonts w:ascii="Times New Roman" w:hAnsi="Times New Roman" w:cs="Times New Roman"/>
          <w:szCs w:val="24"/>
        </w:rPr>
      </w:pPr>
      <w:r w:rsidRPr="00054656">
        <w:rPr>
          <w:rFonts w:ascii="Times New Roman" w:hAnsi="Times New Roman" w:cs="Times New Roman"/>
          <w:szCs w:val="24"/>
        </w:rPr>
        <w:t>Deverão ser indicadas as interferências existentes com o sistema de drenagem.</w:t>
      </w:r>
    </w:p>
    <w:p w14:paraId="717D3882" w14:textId="77777777" w:rsidR="00F804F9" w:rsidRPr="00054656" w:rsidRDefault="00F804F9" w:rsidP="00F804F9">
      <w:pPr>
        <w:pStyle w:val="PadroABNT"/>
        <w:ind w:left="360"/>
        <w:rPr>
          <w:rFonts w:ascii="Times New Roman" w:hAnsi="Times New Roman" w:cs="Times New Roman"/>
          <w:szCs w:val="24"/>
        </w:rPr>
      </w:pPr>
    </w:p>
    <w:p w14:paraId="6BEDB9BA"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Levantamento de redes de distribuição e energia e iluminação pública;</w:t>
      </w:r>
    </w:p>
    <w:p w14:paraId="19FB00FF"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Levantamento de muros de arrimo, taludes, passarelas, pontes e viadutos existentes;</w:t>
      </w:r>
    </w:p>
    <w:p w14:paraId="4D61E3D1"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Levantamento de rios, córregos e nascentes existentes;</w:t>
      </w:r>
    </w:p>
    <w:p w14:paraId="3F6DB712"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Levantamento e identificações de outras interferências relevantes para o serviço executado;</w:t>
      </w:r>
    </w:p>
    <w:p w14:paraId="6F1507D3"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Levantamento das coordenadas dos vértices definidores dos imóveis urbanos georreferenciados de acordo com o sistema geodésico brasileiro;</w:t>
      </w:r>
    </w:p>
    <w:p w14:paraId="14DA2523"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Elaboração de peça gráfica da área total levantada com lançamento do perímetro do título de propriedade, bem como dos confrontantes;</w:t>
      </w:r>
    </w:p>
    <w:p w14:paraId="0FCF7062"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Elaboração de peça gráfica com indicação e localização de cada item levantado, com suas delimitações e medidas;</w:t>
      </w:r>
    </w:p>
    <w:p w14:paraId="241709B7"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Elaboração de outras peças gráficas pertinentes;</w:t>
      </w:r>
    </w:p>
    <w:p w14:paraId="22DC681B" w14:textId="77777777" w:rsidR="00F804F9" w:rsidRPr="00054656" w:rsidRDefault="00F804F9" w:rsidP="00F804F9">
      <w:pPr>
        <w:pStyle w:val="PadroABNT"/>
        <w:numPr>
          <w:ilvl w:val="0"/>
          <w:numId w:val="3"/>
        </w:numPr>
        <w:rPr>
          <w:rFonts w:ascii="Times New Roman" w:hAnsi="Times New Roman" w:cs="Times New Roman"/>
          <w:szCs w:val="24"/>
        </w:rPr>
      </w:pPr>
      <w:r w:rsidRPr="00054656">
        <w:rPr>
          <w:rFonts w:ascii="Times New Roman" w:hAnsi="Times New Roman" w:cs="Times New Roman"/>
          <w:szCs w:val="24"/>
        </w:rPr>
        <w:t>Elaboração de memorial descritivo da área levantada.</w:t>
      </w:r>
    </w:p>
    <w:p w14:paraId="7C92973E" w14:textId="77777777" w:rsidR="00F804F9" w:rsidRPr="00054656" w:rsidRDefault="00F804F9" w:rsidP="00F804F9">
      <w:pPr>
        <w:pStyle w:val="PadroABNT"/>
        <w:rPr>
          <w:rFonts w:ascii="Times New Roman" w:hAnsi="Times New Roman" w:cs="Times New Roman"/>
          <w:szCs w:val="24"/>
        </w:rPr>
      </w:pPr>
    </w:p>
    <w:p w14:paraId="1EC111A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TOPOGRAFIA</w:t>
      </w:r>
    </w:p>
    <w:p w14:paraId="6FCEC4F9" w14:textId="77777777" w:rsidR="00F804F9" w:rsidRPr="00054656" w:rsidRDefault="00F804F9" w:rsidP="00F804F9">
      <w:pPr>
        <w:pStyle w:val="PadroABNT"/>
        <w:rPr>
          <w:rFonts w:ascii="Times New Roman" w:hAnsi="Times New Roman" w:cs="Times New Roman"/>
          <w:szCs w:val="24"/>
        </w:rPr>
      </w:pPr>
    </w:p>
    <w:p w14:paraId="6A67831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 xml:space="preserve">Todas as operações de locação de pavimentação, drenagem superficial, tubulação, galerias de águas pluviais e canalização ficarão a cargo e sob responsabilidade da Contratada e deverão ser amarrados aos marcos e </w:t>
      </w:r>
      <w:proofErr w:type="spellStart"/>
      <w:r w:rsidRPr="00054656">
        <w:rPr>
          <w:rFonts w:ascii="Times New Roman" w:hAnsi="Times New Roman" w:cs="Times New Roman"/>
          <w:szCs w:val="24"/>
        </w:rPr>
        <w:t>RNs</w:t>
      </w:r>
      <w:proofErr w:type="spellEnd"/>
      <w:r w:rsidRPr="00054656">
        <w:rPr>
          <w:rFonts w:ascii="Times New Roman" w:hAnsi="Times New Roman" w:cs="Times New Roman"/>
          <w:szCs w:val="24"/>
        </w:rPr>
        <w:t xml:space="preserve"> existentes, sujeitos à verificação e aprovação pela fiscalização.</w:t>
      </w:r>
    </w:p>
    <w:p w14:paraId="201CBBE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equipamentos e métodos utilizados deverão garantir, no apoio planimétrico, precisão angular de 10" (dez segundos) raiz quadrada de N, sendo N o número de vértices da poligonal e precisão linear de 1: 20.000 (um para vinte mil) da extensão total. A precisão do apoio altimétrico será de 4 mm (quatro milímetros) raiz quadrada de K, sendo K a distância entre os marcos, expressa em quilômetros.</w:t>
      </w:r>
    </w:p>
    <w:p w14:paraId="09628A9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Contratada deverá utilizar os marcos de apoio planimétricos e altimétricos fornecidos pela fiscalização, tão perto quanto possível das áreas de trabalho, além de providenciar o transporte das referências dos marcos fornecidos, quando os mesmos distarem das citadas áreas. </w:t>
      </w:r>
    </w:p>
    <w:p w14:paraId="246C1A6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locação das vias e o nivelamento das camadas de pavimentação e das tubulações, galerias e canalizações deverão ser feitos de acordo com o projeto. A Contratada procederá a locação dos eixos das vias públicas a serem pavimentadas e dos eixos das valas a serem escavadas sendo que as cotas do fundo das valas deverão ser verificadas de 20,00 em 20,00 m (vinte metros) antes do assentamento da tubulação e/ou galerias. </w:t>
      </w:r>
    </w:p>
    <w:p w14:paraId="623E915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locação será procedida a partir dos marcos de apoio, com elementos topográficos calculados com origem nas coordenadas dos vértices do projeto.</w:t>
      </w:r>
    </w:p>
    <w:p w14:paraId="155A132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 xml:space="preserve">A precisão da locação deverá garantir um desvio máximo do ponto locado de 1: 3.000 (um para três mil) da poligonal de locação. </w:t>
      </w:r>
    </w:p>
    <w:p w14:paraId="3B9E0F5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eixos das vias deverão ser demarcados por piquetes espaçados a cada 20,00 m (vinte metros). As cotas da geratriz superior da tubulação deverão ser verificadas logo após o assentamento e também, antes do </w:t>
      </w:r>
      <w:proofErr w:type="spellStart"/>
      <w:r w:rsidRPr="00054656">
        <w:rPr>
          <w:rFonts w:ascii="Times New Roman" w:hAnsi="Times New Roman" w:cs="Times New Roman"/>
          <w:szCs w:val="24"/>
        </w:rPr>
        <w:t>reaterro</w:t>
      </w:r>
      <w:proofErr w:type="spellEnd"/>
      <w:r w:rsidRPr="00054656">
        <w:rPr>
          <w:rFonts w:ascii="Times New Roman" w:hAnsi="Times New Roman" w:cs="Times New Roman"/>
          <w:szCs w:val="24"/>
        </w:rPr>
        <w:t xml:space="preserve"> das valas, para correção do nivelamento. </w:t>
      </w:r>
    </w:p>
    <w:p w14:paraId="39BE873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Contratada deverá utilizar softwares de computador que permita a realização do cadastro in loco, compatível para posterior conversão para a base de dados existente no município (Banco de Dados e Base Cartográfica </w:t>
      </w:r>
      <w:proofErr w:type="spellStart"/>
      <w:r w:rsidRPr="00054656">
        <w:rPr>
          <w:rFonts w:ascii="Times New Roman" w:hAnsi="Times New Roman" w:cs="Times New Roman"/>
          <w:szCs w:val="24"/>
        </w:rPr>
        <w:t>Georeferenciada</w:t>
      </w:r>
      <w:proofErr w:type="spellEnd"/>
      <w:r w:rsidRPr="00054656">
        <w:rPr>
          <w:rFonts w:ascii="Times New Roman" w:hAnsi="Times New Roman" w:cs="Times New Roman"/>
          <w:szCs w:val="24"/>
        </w:rPr>
        <w:t xml:space="preserve"> – </w:t>
      </w:r>
      <w:proofErr w:type="spellStart"/>
      <w:r w:rsidRPr="00054656">
        <w:rPr>
          <w:rFonts w:ascii="Times New Roman" w:hAnsi="Times New Roman" w:cs="Times New Roman"/>
          <w:szCs w:val="24"/>
        </w:rPr>
        <w:t>SIGSantos</w:t>
      </w:r>
      <w:proofErr w:type="spellEnd"/>
      <w:r w:rsidRPr="00054656">
        <w:rPr>
          <w:rFonts w:ascii="Times New Roman" w:hAnsi="Times New Roman" w:cs="Times New Roman"/>
          <w:szCs w:val="24"/>
        </w:rPr>
        <w:t>).</w:t>
      </w:r>
    </w:p>
    <w:p w14:paraId="5D554AC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 xml:space="preserve">Todas as medições de localização de poços de visita e boca de lobo ou leão deverão ter precisão </w:t>
      </w:r>
      <w:proofErr w:type="spellStart"/>
      <w:r w:rsidRPr="00054656">
        <w:rPr>
          <w:rFonts w:ascii="Times New Roman" w:hAnsi="Times New Roman" w:cs="Times New Roman"/>
          <w:szCs w:val="24"/>
        </w:rPr>
        <w:t>submétrica</w:t>
      </w:r>
      <w:proofErr w:type="spellEnd"/>
      <w:r w:rsidRPr="00054656">
        <w:rPr>
          <w:rFonts w:ascii="Times New Roman" w:hAnsi="Times New Roman" w:cs="Times New Roman"/>
          <w:szCs w:val="24"/>
        </w:rPr>
        <w:t>, sendo obrigatoriamente a utilização de equipamentos de Sistema de Posicionamento Global – GPS com esta capacidade.</w:t>
      </w:r>
    </w:p>
    <w:p w14:paraId="2C2378C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Contratada deverá adotar o sistema de coordenadas geodésicas no </w:t>
      </w:r>
      <w:proofErr w:type="spellStart"/>
      <w:r w:rsidRPr="00054656">
        <w:rPr>
          <w:rFonts w:ascii="Times New Roman" w:hAnsi="Times New Roman" w:cs="Times New Roman"/>
          <w:szCs w:val="24"/>
        </w:rPr>
        <w:t>datum</w:t>
      </w:r>
      <w:proofErr w:type="spellEnd"/>
      <w:r w:rsidRPr="00054656">
        <w:rPr>
          <w:rFonts w:ascii="Times New Roman" w:hAnsi="Times New Roman" w:cs="Times New Roman"/>
          <w:szCs w:val="24"/>
        </w:rPr>
        <w:t xml:space="preserve"> SAD-69, com a possibilidade de conversão para o SIRGAS 2000 e alimentar o Sistema de Informações </w:t>
      </w:r>
      <w:proofErr w:type="spellStart"/>
      <w:r w:rsidRPr="00054656">
        <w:rPr>
          <w:rFonts w:ascii="Times New Roman" w:hAnsi="Times New Roman" w:cs="Times New Roman"/>
          <w:szCs w:val="24"/>
        </w:rPr>
        <w:t>Georeferenciadas</w:t>
      </w:r>
      <w:proofErr w:type="spellEnd"/>
      <w:r w:rsidRPr="00054656">
        <w:rPr>
          <w:rFonts w:ascii="Times New Roman" w:hAnsi="Times New Roman" w:cs="Times New Roman"/>
          <w:szCs w:val="24"/>
        </w:rPr>
        <w:t xml:space="preserve"> do município com a totalidade do inventariado existente, bem como as ampliações previstas. </w:t>
      </w:r>
    </w:p>
    <w:p w14:paraId="67DE6AF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tanto, a Contratada deverá disponibilizar pessoal capacitado para integração e alimentação do levantamento no sistema existente do município, compatibilizando o trabalho com os padrões já utilizados. A definição de tipos de arquivos, campos, camadas, temas, codificações, interfaces gráficas, pesquisas, relatórios, controles, acessos e aplicações web a serem adotadas deverão ser previamente aprovadas e acompanhadas por técnicos responsáveis pela programação e manutenção do sistema no município, designados pela Contratante.</w:t>
      </w:r>
    </w:p>
    <w:p w14:paraId="5ABAC120" w14:textId="77777777" w:rsidR="00F804F9" w:rsidRPr="00054656" w:rsidRDefault="00F804F9" w:rsidP="00F804F9">
      <w:pPr>
        <w:pStyle w:val="PadroABNT"/>
        <w:rPr>
          <w:rFonts w:ascii="Times New Roman" w:hAnsi="Times New Roman" w:cs="Times New Roman"/>
          <w:b/>
          <w:szCs w:val="24"/>
        </w:rPr>
      </w:pPr>
    </w:p>
    <w:p w14:paraId="498FCD54"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SONDAGEM SPT</w:t>
      </w:r>
    </w:p>
    <w:p w14:paraId="2CC4EE27" w14:textId="77777777" w:rsidR="00F804F9" w:rsidRPr="00054656" w:rsidRDefault="00F804F9" w:rsidP="00F804F9">
      <w:pPr>
        <w:pStyle w:val="PadroABNT"/>
        <w:rPr>
          <w:rFonts w:ascii="Times New Roman" w:hAnsi="Times New Roman" w:cs="Times New Roman"/>
          <w:szCs w:val="24"/>
        </w:rPr>
      </w:pPr>
    </w:p>
    <w:p w14:paraId="19F1117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sondagem SPT, também conhecida como sondagem à percussão ou sondagem de reconhecimento é um processo de exploração e reconhecimento do subsolo, largamente utilizado na construção civil para obter subsídios que irão definir o tipo e o dimensionamento das fundações que servirão de base para uma edificação. </w:t>
      </w:r>
    </w:p>
    <w:p w14:paraId="50376D5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sigla SPT tem origem do inglês Standard </w:t>
      </w:r>
      <w:proofErr w:type="spellStart"/>
      <w:r w:rsidRPr="00054656">
        <w:rPr>
          <w:rFonts w:ascii="Times New Roman" w:hAnsi="Times New Roman" w:cs="Times New Roman"/>
          <w:szCs w:val="24"/>
        </w:rPr>
        <w:t>Penetration</w:t>
      </w:r>
      <w:proofErr w:type="spellEnd"/>
      <w:r w:rsidRPr="00054656">
        <w:rPr>
          <w:rFonts w:ascii="Times New Roman" w:hAnsi="Times New Roman" w:cs="Times New Roman"/>
          <w:szCs w:val="24"/>
        </w:rPr>
        <w:t xml:space="preserve"> Test que significa “ ensaio de penetração padrão”.</w:t>
      </w:r>
    </w:p>
    <w:p w14:paraId="7969EF5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sondagem deverá ser iniciada após a realização de limpeza da área a ser investigada de forma que permita a execução de todas as operações sem obstáculos. Deve ser providenciada a abertura de uma vala ao redor da sonda e que desvie as águas no caso de chuva.</w:t>
      </w:r>
    </w:p>
    <w:p w14:paraId="7010469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serviços de Sondagem e Relatório, obedecerão aos critérios, instruções, recomendações e especificações, às normas vigentes, em especial à NBR 6484.</w:t>
      </w:r>
    </w:p>
    <w:p w14:paraId="3B718C57" w14:textId="77777777" w:rsidR="00F804F9" w:rsidRPr="00054656" w:rsidRDefault="00F804F9" w:rsidP="00F804F9">
      <w:pPr>
        <w:pStyle w:val="PadroABNT"/>
        <w:rPr>
          <w:rFonts w:ascii="Times New Roman" w:hAnsi="Times New Roman" w:cs="Times New Roman"/>
          <w:b/>
          <w:color w:val="C00000"/>
          <w:szCs w:val="24"/>
        </w:rPr>
      </w:pPr>
    </w:p>
    <w:p w14:paraId="0E21ABF7"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lastRenderedPageBreak/>
        <w:t>PLACA DE OBRA</w:t>
      </w:r>
    </w:p>
    <w:p w14:paraId="3CCEEBB6" w14:textId="77777777" w:rsidR="00F804F9" w:rsidRPr="00054656" w:rsidRDefault="00F804F9" w:rsidP="00F804F9">
      <w:pPr>
        <w:pStyle w:val="PadroABNT"/>
        <w:rPr>
          <w:rFonts w:ascii="Times New Roman" w:hAnsi="Times New Roman" w:cs="Times New Roman"/>
          <w:szCs w:val="24"/>
        </w:rPr>
      </w:pPr>
    </w:p>
    <w:p w14:paraId="69357BC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placa de identificação de obra, deverá conter informações relativas a natureza da obra, nome da Empresa executante e dos Engenheiros responsáveis com seus respectivos registros no CREA, conforme modelo P.M.S e exigências do CREA. Serão instaladas quatro placas de obra sendo duas referentes a P.M.S. e duas referentes ao convênio.</w:t>
      </w:r>
    </w:p>
    <w:p w14:paraId="43DB941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local para posicionamento e fixação da placa será definido pela Fiscalização.</w:t>
      </w:r>
    </w:p>
    <w:p w14:paraId="59CDBCD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 placa deverá ter 4,00 m de comprimento por 1,50 m de altura e será em chapa de aço galvanizada nº 16 ou 18 com tratamento antioxidante, fixada em estruturas de madeira, suficientemente resistente para suportar a ação dos ventos.</w:t>
      </w:r>
    </w:p>
    <w:p w14:paraId="44D1F5D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materiais e tintas empregados pela Contratada na confecção da placa da obra deverão ser de boa qualidade, de forma a garantir sua durabilidade por todo o tempo de execução da obra.</w:t>
      </w:r>
    </w:p>
    <w:p w14:paraId="45D2323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Além da placa de identificação de obra, que deverá atender às exigências do CREA e da municipalidade, a Contratada deverá colocar colocadas placas devidamente estruturadas, obedecendo ao modelo apresentado pela Contratante e cuja localização será definida pela Fiscalização.</w:t>
      </w:r>
    </w:p>
    <w:p w14:paraId="2BDD6FC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Após o término da obra, as placas deverão ser entregues em local específico a ser determinado pela Fiscalização.</w:t>
      </w:r>
    </w:p>
    <w:p w14:paraId="6914F7AF" w14:textId="77777777" w:rsidR="00F804F9" w:rsidRPr="00054656" w:rsidRDefault="00F804F9" w:rsidP="00F804F9">
      <w:pPr>
        <w:pStyle w:val="PadroABNT"/>
        <w:rPr>
          <w:rFonts w:ascii="Times New Roman" w:hAnsi="Times New Roman" w:cs="Times New Roman"/>
          <w:szCs w:val="24"/>
        </w:rPr>
      </w:pPr>
    </w:p>
    <w:p w14:paraId="646ED3BB"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 xml:space="preserve">SINALIZAÇÃO PROVISÓRIA </w:t>
      </w:r>
    </w:p>
    <w:p w14:paraId="0ABDA100" w14:textId="77777777" w:rsidR="00F804F9" w:rsidRPr="00054656" w:rsidRDefault="00F804F9" w:rsidP="00F804F9">
      <w:pPr>
        <w:pStyle w:val="PadroABNT"/>
        <w:rPr>
          <w:rFonts w:ascii="Times New Roman" w:hAnsi="Times New Roman" w:cs="Times New Roman"/>
          <w:b/>
          <w:szCs w:val="24"/>
        </w:rPr>
      </w:pPr>
    </w:p>
    <w:p w14:paraId="27D63E57" w14:textId="77777777" w:rsidR="00F804F9" w:rsidRPr="00054656" w:rsidRDefault="00F804F9" w:rsidP="00F804F9">
      <w:pPr>
        <w:pStyle w:val="PadroABNT"/>
        <w:ind w:firstLine="708"/>
        <w:rPr>
          <w:rFonts w:ascii="Times New Roman" w:hAnsi="Times New Roman" w:cs="Times New Roman"/>
          <w:szCs w:val="24"/>
        </w:rPr>
      </w:pPr>
      <w:r w:rsidRPr="00054656">
        <w:rPr>
          <w:rFonts w:ascii="Times New Roman" w:hAnsi="Times New Roman" w:cs="Times New Roman"/>
          <w:szCs w:val="24"/>
        </w:rPr>
        <w:t>A Contratada deverá tomar todas as providências necessárias para prevenir possíveis acidentes que possam ocorrer por falta ou deficiência de sinalização e/ou proteção das obras, assumindo total responsabilidade nessas ocorrências.</w:t>
      </w:r>
    </w:p>
    <w:p w14:paraId="6122521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Contratada deverá providenciar os materiais necessários para sinalização e/ou advertência, tais como: faixas para orientação de motoristas e pedestres, painéis para sinalização de trânsito, placas, tapumes com tela, fitas, cavaletes, luz de emergência, baldes vermelhos com </w:t>
      </w:r>
      <w:r w:rsidRPr="00054656">
        <w:rPr>
          <w:rFonts w:ascii="Times New Roman" w:hAnsi="Times New Roman" w:cs="Times New Roman"/>
          <w:szCs w:val="24"/>
        </w:rPr>
        <w:lastRenderedPageBreak/>
        <w:t>lâmpadas para sinalização noturna e a presença de um sinalizador com bandeira de alerta para orientar a entrada e saída de veículos e a passagem de pedestres.</w:t>
      </w:r>
    </w:p>
    <w:p w14:paraId="7CB3346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frentes de serviço deverão dispor de sinalização de advertência composta por placas indicativas, cones de sinalização (borracha), cavaletes e iluminação noturna, destinada a uma adequada e segura orientação no desvio do caminhamento dos pedestres e do tráfego de veículos.</w:t>
      </w:r>
    </w:p>
    <w:p w14:paraId="01EF738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vias de acesso fechadas ao trânsito deverão ser protegidas com tapumes, sinalização de advertência e indicativa de desvio, devendo, durante os períodos noturnos, dispor de luminosos de luz intermitente ou fixa, dependendo do grau de risco do local, da previsão de duração dos trabalhos e facilidade de implantação desses dispositivos.</w:t>
      </w:r>
    </w:p>
    <w:p w14:paraId="5A2E9BA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será responsável pela confecção, pintura, transporte, disposição e manutenção dos dispositivos de sinalização propostos, devendo mantê-los sempre limpos, pintados, e em perfeito estado de funcionamento.</w:t>
      </w:r>
    </w:p>
    <w:p w14:paraId="3544158D" w14:textId="3F2A5AA4"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szCs w:val="24"/>
        </w:rPr>
        <w:tab/>
        <w:t>A quantidade de conjuntos de sinalização a serem instalados em determinado local ou frente de serviço deverá ser programada e previamente submetida à aprovação da fiscalização.</w:t>
      </w:r>
      <w:r w:rsidRPr="00054656">
        <w:rPr>
          <w:rFonts w:ascii="Times New Roman" w:hAnsi="Times New Roman" w:cs="Times New Roman"/>
          <w:b/>
          <w:szCs w:val="24"/>
        </w:rPr>
        <w:br w:type="page"/>
      </w:r>
    </w:p>
    <w:p w14:paraId="0FFBA55B"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9" w:name="_Toc49862242"/>
      <w:r w:rsidRPr="00054656">
        <w:rPr>
          <w:rFonts w:ascii="Times New Roman" w:hAnsi="Times New Roman" w:cs="Times New Roman"/>
          <w:b/>
          <w:szCs w:val="24"/>
        </w:rPr>
        <w:lastRenderedPageBreak/>
        <w:t>CANTEIRO DE OBRAS</w:t>
      </w:r>
      <w:bookmarkEnd w:id="9"/>
    </w:p>
    <w:p w14:paraId="44035373" w14:textId="77777777" w:rsidR="00F804F9" w:rsidRPr="00054656" w:rsidRDefault="00F804F9" w:rsidP="00F804F9">
      <w:pPr>
        <w:pStyle w:val="PadroABNT"/>
        <w:rPr>
          <w:rFonts w:ascii="Times New Roman" w:hAnsi="Times New Roman" w:cs="Times New Roman"/>
          <w:b/>
          <w:color w:val="C00000"/>
          <w:szCs w:val="24"/>
        </w:rPr>
      </w:pPr>
    </w:p>
    <w:p w14:paraId="4EA52FE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Caberá à Contratada a responsabilidade das instalações provisórias dentro do canteiro das obras, inclusive o estabelecimento e manutenção dos meios de transporte para atender as necessidades dos serviços, atendendo 100% ao que reza a NR- 18.</w:t>
      </w:r>
    </w:p>
    <w:p w14:paraId="322AA10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local destinado a canteiro de obras com suas instalações, características e especificações gerais deverá ser indicado e providenciado pela CONTRATADA, e submetido antes do início dos trabalhos à aprovação da FISCALIZAÇÃO, a qual analisará sua adequação e exequibilidade.</w:t>
      </w:r>
    </w:p>
    <w:p w14:paraId="2871798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terreno destinado a abrigar as instalações operacionais deverá ser desobstruído, destocado, limpo, nivelado e preparado mecanicamente para receber única e adequadamente todas as construções que irão compor o canteiro de obras.</w:t>
      </w:r>
    </w:p>
    <w:p w14:paraId="244F983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No preparo do terreno deverão ser realizados todos os ajustes necessários para deixá-lo em condições de suportar o tráfego de caminhões e demais equipamentos a serem utilizados na obra.</w:t>
      </w:r>
    </w:p>
    <w:p w14:paraId="1C8F58F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Havendo necessidade de cortes ou aterros no terreno esses deverão ser executados de maneira a não provocar desmoronamentos ou danos nas construções adjacentes, ficando a CONTRATADA responsável por providenciar eventuais reparos, arcando com todos os ônus decorrentes.</w:t>
      </w:r>
    </w:p>
    <w:p w14:paraId="4254AD2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materiais gerados e não aproveitados no preparo do terreno deverão ser removidos, transportados e espalhados pela CONTRATADA nas as áreas de bota-fora licenciados, ou onde indicado pela FISCALIZAÇÃO.</w:t>
      </w:r>
    </w:p>
    <w:p w14:paraId="4584B96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Cabe a CONTRATADA zelar pela área do terreno ocupada desde a data de início da ocupação até a entrega da obra e a consequente desmobilização do canteiro.</w:t>
      </w:r>
    </w:p>
    <w:p w14:paraId="0FCA137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As instalações do canteiro de obras deverão ser compatíveis e dimensionadas para atender perfeitamente a obra dentro de suas características construtivas.</w:t>
      </w:r>
    </w:p>
    <w:p w14:paraId="56589A2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 canteiro de obras deverá dispor de água potável e instalações sanitárias constituídas de lavatório, vaso sanitário, mictório e chuveiro, na proporção de 1 (um) conjunto para cada grupo de 20 (vinte) trabalhadores ou fração. Deverão ser construídos em madeira ou (concebidos em </w:t>
      </w:r>
      <w:r w:rsidRPr="00054656">
        <w:rPr>
          <w:rFonts w:ascii="Times New Roman" w:hAnsi="Times New Roman" w:cs="Times New Roman"/>
          <w:szCs w:val="24"/>
        </w:rPr>
        <w:lastRenderedPageBreak/>
        <w:t>containers), cobertos com telhas de fibrocimento 4 mm e piso argamassado traço 1:6 (cimento e areia).</w:t>
      </w:r>
    </w:p>
    <w:p w14:paraId="201EF50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instalações deverão prever vestiários para troca de roupa dos trabalhadores e um local apropriado para refeições, dispondo de assentos em número suficiente e lavatório.</w:t>
      </w:r>
    </w:p>
    <w:p w14:paraId="5EAA069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ambientes que irão compor o canteiro deverão dispor de aberturas destinadas a insolação, iluminação e ventilação, com área mínima equivalente a 1/7 (uma sétima parte) de suas respectivas áreas úteis.</w:t>
      </w:r>
    </w:p>
    <w:p w14:paraId="3BCBF04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pé-direito de qualquer das instalações que compõem o canteiro deverá ser de no mínimo 2,70 m (dois metros e setenta centímetros).</w:t>
      </w:r>
    </w:p>
    <w:p w14:paraId="19CCAAD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instalações que compõem o canteiro de obras deverão dispor de proteção adequada contra incêndio, como também pessoal treinado no combate ao fogo.</w:t>
      </w:r>
    </w:p>
    <w:p w14:paraId="5BC2703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redes de distribuição interna de água, esgoto, energia elétrica e telefonia, deverão ser dimensionadas, executadas e mantidas por pessoal devidamente qualificado, de forma a atender os padrões mínimos de segurança e qualidade necessários a uma adequada operação do canteiro de obras.</w:t>
      </w:r>
    </w:p>
    <w:p w14:paraId="4D57C8B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w:t>
      </w:r>
      <w:proofErr w:type="spellStart"/>
      <w:r w:rsidRPr="00054656">
        <w:rPr>
          <w:rFonts w:ascii="Times New Roman" w:hAnsi="Times New Roman" w:cs="Times New Roman"/>
          <w:szCs w:val="24"/>
        </w:rPr>
        <w:t>conduites</w:t>
      </w:r>
      <w:proofErr w:type="spellEnd"/>
      <w:r w:rsidRPr="00054656">
        <w:rPr>
          <w:rFonts w:ascii="Times New Roman" w:hAnsi="Times New Roman" w:cs="Times New Roman"/>
          <w:szCs w:val="24"/>
        </w:rPr>
        <w:t xml:space="preserve"> elétricos deverão ser em PVC rígido, devidamente fixados, com circuitos independentes para cada aparelho de ar condicionado e chuveiro.</w:t>
      </w:r>
    </w:p>
    <w:p w14:paraId="3BBC136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Todos os equipamentos elétricos deverão dispor de um sistema próprio de aterramento.</w:t>
      </w:r>
    </w:p>
    <w:p w14:paraId="3941717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uma contínua e adequada distribuição de água o sistema deverá possuir um reservatório superior.</w:t>
      </w:r>
    </w:p>
    <w:p w14:paraId="1EA9F52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sistema de esgoto deverá ser interligado à rede coletora ou dispor de fossa séptica e caixas de passagem com tampa de concreto em todas as interligações de ramificações distintas.</w:t>
      </w:r>
    </w:p>
    <w:p w14:paraId="792E079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fossas sépticas deverão ser em câmara única com anéis pré-moldados em concreto, diâmetro externo de 1,50 m e altura útil de 1,50 m.</w:t>
      </w:r>
    </w:p>
    <w:p w14:paraId="75E54D4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instalações provisórias de água, esgoto, energia e telefonia serão responsabilidades da CONTRATADA.</w:t>
      </w:r>
    </w:p>
    <w:p w14:paraId="78D32DC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No fechamento das áreas onde serão construídas as instalações operacionais deverão ser empregadas placas, chapas compensadas ou tábuas de madeira em bom estado de conservação, </w:t>
      </w:r>
      <w:r w:rsidRPr="00054656">
        <w:rPr>
          <w:rFonts w:ascii="Times New Roman" w:hAnsi="Times New Roman" w:cs="Times New Roman"/>
          <w:szCs w:val="24"/>
        </w:rPr>
        <w:lastRenderedPageBreak/>
        <w:t xml:space="preserve">com espessura mínima de 10 mm (dez milímetros), todas devidamente </w:t>
      </w:r>
      <w:proofErr w:type="spellStart"/>
      <w:r w:rsidRPr="00054656">
        <w:rPr>
          <w:rFonts w:ascii="Times New Roman" w:hAnsi="Times New Roman" w:cs="Times New Roman"/>
          <w:szCs w:val="24"/>
        </w:rPr>
        <w:t>contraventadas</w:t>
      </w:r>
      <w:proofErr w:type="spellEnd"/>
      <w:r w:rsidRPr="00054656">
        <w:rPr>
          <w:rFonts w:ascii="Times New Roman" w:hAnsi="Times New Roman" w:cs="Times New Roman"/>
          <w:szCs w:val="24"/>
        </w:rPr>
        <w:t xml:space="preserve"> e escoradas de modo a garantir o equilíbrio, a estabilidade do conjunto e uma resistência a esforços acidentais.</w:t>
      </w:r>
    </w:p>
    <w:p w14:paraId="588F3A8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fechamento das áreas destinadas ao canteiro de obras deverá compreender todo o perímetro de ocupação, com altura mínima de 2,50 m (dois metros e cinquenta centímetros), recebendo duas demãos de pintura, em ambas as faces na cor branca.</w:t>
      </w:r>
    </w:p>
    <w:p w14:paraId="09C518C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limpeza, manutenção e conservação das instalações que compõem o canteiro de obras e frentes de serviço serão de responsabilidade exclusiva da CONTRATADA até o término dos serviços e consequente desmobilização.</w:t>
      </w:r>
    </w:p>
    <w:p w14:paraId="6955161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Serão de responsabilidade da CONTRATADA: a segurança física de seus empregados, a guarda e a conservação de todos os materiais, equipamentos, ferramentas, utensílios e instalações do canteiro de obras.</w:t>
      </w:r>
    </w:p>
    <w:p w14:paraId="003D2AE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mobilização de equipamentos consistirá na aquisição, alocação e montagem de equipamentos e instalações de apoio, necessárias a uma adequada execução dos serviços inerentes à obra.</w:t>
      </w:r>
    </w:p>
    <w:p w14:paraId="45A2A7E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contratação de mão-de-obra especializada e o treinamento específico destinados à operação e manutenção dos equipamentos alocados, também é parte constituinte da mobilização.</w:t>
      </w:r>
    </w:p>
    <w:p w14:paraId="0C0FD1D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deverá proceder à mobilização de equipamentos, instalações e mão-de-obra em quantidade suficiente para a execução da obra nos prazos determinados, com a qualidade e segurança adequada.</w:t>
      </w:r>
    </w:p>
    <w:p w14:paraId="55F1D83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equipamentos mobilizados deverão dispor de condições mecânicas, capacidade e número de unidades que permitam executar todos os serviços contratados nos prazos previstos, com segurança e qualidade requerida.</w:t>
      </w:r>
    </w:p>
    <w:p w14:paraId="3A003E7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FISCALIZAÇÃO poderá exigir a substituição de qualquer equipamento e/ou instalação que não apresente bom desempenho e condições operacionais seguras, como também, a inclusão de outros tipos de equipamentos para assegurar a qualidade e o prazo da obra, sempre que as condições locais assim o exigirem.</w:t>
      </w:r>
    </w:p>
    <w:p w14:paraId="3668896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material resultante da desmobilização do canteiro de obras deverá ser separado quanto a sua natureza e valor comercial, sendo depositado em local determinado pela</w:t>
      </w:r>
    </w:p>
    <w:p w14:paraId="636C4D7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FISCALIZAÇÃO.</w:t>
      </w:r>
    </w:p>
    <w:p w14:paraId="4CE5DE7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terreno ocupado pelo canteiro de obras deverá ficar limpo e livre de qualquer ocupação, quando da efetiva entrega ao proprietário e/ou à FISCALIZAÇÃO.</w:t>
      </w:r>
    </w:p>
    <w:p w14:paraId="2995946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Todo o entulho gerado da limpeza das frentes de serviço deverá ser removido para o bota-fora, sendo as áreas cuidadosamente limpas e varridas.</w:t>
      </w:r>
    </w:p>
    <w:p w14:paraId="6A6B7E0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As superfícies aparentes de pavimento e passeio público próximas deverão ser limpas e cuidadosamente lavadas, de modo a não serem danificadas pela execução destes serviços.</w:t>
      </w:r>
    </w:p>
    <w:p w14:paraId="38CE8C0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deverá manter permanentemente, em regime de 24 (vinte e quatro) horas sistema de vigilância efetuada por pessoal devidamente habilitado e uniformizado durante todo o tempo de utilização do canteiro de obras e frentes de serviço, até sua completa desativação. A segurança e vigilância das instalações que compõem o canteiro de obras e frentes de serviço serão de responsabilidade exclusiva da CONTRATADA, até o término dos serviços e consequente desmobilização</w:t>
      </w:r>
    </w:p>
    <w:p w14:paraId="66DE352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serviços de limpeza serão acompanhados e aprovados pela FISCALIZAÇÃO a qual, somente após uma inspeção final permitirá a liberação das áreas de obra para o uso público.</w:t>
      </w:r>
    </w:p>
    <w:p w14:paraId="75A98F0D" w14:textId="77777777" w:rsidR="00F804F9" w:rsidRPr="00054656" w:rsidRDefault="00F804F9" w:rsidP="00F804F9">
      <w:pPr>
        <w:pStyle w:val="PadroABNT"/>
        <w:rPr>
          <w:rFonts w:ascii="Times New Roman" w:hAnsi="Times New Roman" w:cs="Times New Roman"/>
          <w:b/>
          <w:color w:val="C00000"/>
          <w:szCs w:val="24"/>
        </w:rPr>
      </w:pPr>
    </w:p>
    <w:p w14:paraId="04E1D1EC"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LIGAÇÃO PROVISÓRIA DE ENTRADA DE ENERGIA</w:t>
      </w:r>
    </w:p>
    <w:p w14:paraId="663F094C" w14:textId="77777777" w:rsidR="00F804F9" w:rsidRPr="00054656" w:rsidRDefault="00F804F9" w:rsidP="00F804F9">
      <w:pPr>
        <w:pStyle w:val="PadroABNT"/>
        <w:rPr>
          <w:rFonts w:ascii="Times New Roman" w:hAnsi="Times New Roman" w:cs="Times New Roman"/>
          <w:szCs w:val="24"/>
        </w:rPr>
      </w:pPr>
    </w:p>
    <w:p w14:paraId="1B549C2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instalação provisória de energia elétrica obedecerá às recomendações constantes na NBR 7678/1983 – Segurança na Execução de Obras e Serviços de Construção (NB-252/1982.</w:t>
      </w:r>
    </w:p>
    <w:p w14:paraId="17F73B1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ligação provisória de energia elétrica ao canteiro obedecerá, rigorosamente, às prescrições da Concessionária local de energia elétrica.</w:t>
      </w:r>
    </w:p>
    <w:p w14:paraId="02A2C0AB" w14:textId="77777777" w:rsidR="00F804F9" w:rsidRPr="00054656" w:rsidRDefault="00F804F9" w:rsidP="00F804F9">
      <w:pPr>
        <w:pStyle w:val="PadroABNT"/>
        <w:rPr>
          <w:rFonts w:ascii="Times New Roman" w:hAnsi="Times New Roman" w:cs="Times New Roman"/>
          <w:szCs w:val="24"/>
        </w:rPr>
      </w:pPr>
    </w:p>
    <w:p w14:paraId="38C61565"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LIGAÇÃO PROVISÓRIA DE ENTRADA DE ÁGUA</w:t>
      </w:r>
    </w:p>
    <w:p w14:paraId="222FA328" w14:textId="77777777" w:rsidR="00F804F9" w:rsidRPr="00054656" w:rsidRDefault="00F804F9" w:rsidP="00F804F9">
      <w:pPr>
        <w:pStyle w:val="PadroABNT"/>
        <w:rPr>
          <w:rFonts w:ascii="Times New Roman" w:hAnsi="Times New Roman" w:cs="Times New Roman"/>
          <w:szCs w:val="24"/>
        </w:rPr>
      </w:pPr>
    </w:p>
    <w:p w14:paraId="1892E96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Caberá à Contratada a responsabilidade integral sobre a ligação provisória para provimento de água durante o período dos serviços, desde sua solicitação junto às SABESP até a quitação das faturas decorrentes do consumo.</w:t>
      </w:r>
    </w:p>
    <w:p w14:paraId="571022C0" w14:textId="77777777" w:rsidR="00F804F9" w:rsidRPr="00054656" w:rsidRDefault="00F804F9" w:rsidP="00F804F9">
      <w:pPr>
        <w:pStyle w:val="PadroABNT"/>
        <w:rPr>
          <w:rFonts w:ascii="Times New Roman" w:hAnsi="Times New Roman" w:cs="Times New Roman"/>
          <w:b/>
          <w:szCs w:val="24"/>
        </w:rPr>
      </w:pPr>
    </w:p>
    <w:p w14:paraId="21120AE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LIGAÇÃO PROVISÓRIA DE ESGOTO</w:t>
      </w:r>
    </w:p>
    <w:p w14:paraId="4C38E9A7" w14:textId="77777777" w:rsidR="00F804F9" w:rsidRPr="00054656" w:rsidRDefault="00F804F9" w:rsidP="00F804F9">
      <w:pPr>
        <w:pStyle w:val="PadroABNT"/>
        <w:rPr>
          <w:rFonts w:ascii="Times New Roman" w:hAnsi="Times New Roman" w:cs="Times New Roman"/>
          <w:szCs w:val="24"/>
        </w:rPr>
      </w:pPr>
    </w:p>
    <w:p w14:paraId="3E688C2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Caberá à Contratada a responsabilidade integral sobre a ligação provisória para provimento de esgoto durante o período dos serviços, desde sua solicitação junto às SABESP até a quitação das faturas decorrentes do consumo.</w:t>
      </w:r>
    </w:p>
    <w:p w14:paraId="4BD67263" w14:textId="77777777" w:rsidR="00F804F9" w:rsidRPr="00054656" w:rsidRDefault="00F804F9" w:rsidP="00F804F9">
      <w:pPr>
        <w:pStyle w:val="PadroABNT"/>
        <w:rPr>
          <w:rFonts w:ascii="Times New Roman" w:hAnsi="Times New Roman" w:cs="Times New Roman"/>
          <w:b/>
          <w:szCs w:val="24"/>
        </w:rPr>
      </w:pPr>
    </w:p>
    <w:p w14:paraId="7CEF2A3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BANHEIRO QUÍMICO, MODELO STANDARD</w:t>
      </w:r>
    </w:p>
    <w:p w14:paraId="7E33492F" w14:textId="77777777" w:rsidR="00F804F9" w:rsidRPr="00054656" w:rsidRDefault="00F804F9" w:rsidP="00F804F9">
      <w:pPr>
        <w:pStyle w:val="PadroABNT"/>
        <w:rPr>
          <w:rFonts w:ascii="Times New Roman" w:hAnsi="Times New Roman" w:cs="Times New Roman"/>
          <w:szCs w:val="24"/>
        </w:rPr>
      </w:pPr>
    </w:p>
    <w:p w14:paraId="108B7BC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Deverão ser instalados ao longo das vias a serem pavimentadas, banheiros químicos, modelo Standard, incluindo o transporte e instalação da cabine, bem como o fornecimento de desinfetantes, papel higiênico e demais materiais, acessórios e mão de obra necessária para a higienização do banheiro e retirada semanal dos efluentes. O descarte dos efluentes deverá ser em locais autorizados conforme exigências da CETESB.</w:t>
      </w:r>
    </w:p>
    <w:p w14:paraId="521728F9" w14:textId="77777777" w:rsidR="00F804F9" w:rsidRPr="00054656" w:rsidRDefault="00F804F9" w:rsidP="00F804F9">
      <w:pPr>
        <w:pStyle w:val="PadroABNT"/>
        <w:rPr>
          <w:rFonts w:ascii="Times New Roman" w:hAnsi="Times New Roman" w:cs="Times New Roman"/>
          <w:szCs w:val="24"/>
        </w:rPr>
      </w:pPr>
    </w:p>
    <w:p w14:paraId="5D8BC973"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LOCAÇÃO CONTAINER DEPÓSITO</w:t>
      </w:r>
    </w:p>
    <w:p w14:paraId="56BC1752" w14:textId="77777777" w:rsidR="00F804F9" w:rsidRPr="00054656" w:rsidRDefault="00F804F9" w:rsidP="00F804F9">
      <w:pPr>
        <w:pStyle w:val="PadroABNT"/>
        <w:rPr>
          <w:rFonts w:ascii="Times New Roman" w:hAnsi="Times New Roman" w:cs="Times New Roman"/>
          <w:szCs w:val="24"/>
        </w:rPr>
      </w:pPr>
    </w:p>
    <w:p w14:paraId="08D776C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Container em aço locado para utilização em canteiros de obra. Com medidas de largura de 2,50m e comprimento de 6,0m. Interior pode ser utilizado na função de depósito, conforme regulamentações da NR 18.</w:t>
      </w:r>
    </w:p>
    <w:p w14:paraId="4CF3E5BD" w14:textId="77777777" w:rsidR="00F804F9" w:rsidRPr="00054656" w:rsidRDefault="00F804F9" w:rsidP="00F804F9">
      <w:pPr>
        <w:pStyle w:val="PadroABNT"/>
        <w:rPr>
          <w:rFonts w:ascii="Times New Roman" w:hAnsi="Times New Roman" w:cs="Times New Roman"/>
          <w:szCs w:val="24"/>
        </w:rPr>
      </w:pPr>
    </w:p>
    <w:p w14:paraId="43C167C4"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LOCAÇÃO CONTAINER SANITÁRIO/VESTIÁRIO</w:t>
      </w:r>
    </w:p>
    <w:p w14:paraId="6DB69774" w14:textId="77777777" w:rsidR="00F804F9" w:rsidRPr="00054656" w:rsidRDefault="00F804F9" w:rsidP="00F804F9">
      <w:pPr>
        <w:pStyle w:val="PadroABNT"/>
        <w:rPr>
          <w:rFonts w:ascii="Times New Roman" w:hAnsi="Times New Roman" w:cs="Times New Roman"/>
          <w:szCs w:val="24"/>
        </w:rPr>
      </w:pPr>
    </w:p>
    <w:p w14:paraId="0E56FB08" w14:textId="055A42CB"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Container em aço locado para utilização em canteiros de obra. Com medidas de largura de 2,30m e comprimento de 4,30 m. Contém caixa séptica para armazenamento de dejetos. Interior utilizado na função de sanitário: possui 3cbacias, 1 mictório, 1 lavatório e 4 chuveiros, conforme regulamentações da NR 18.</w:t>
      </w:r>
    </w:p>
    <w:p w14:paraId="72C1165F" w14:textId="77777777" w:rsidR="00F804F9" w:rsidRPr="00054656" w:rsidRDefault="00F804F9" w:rsidP="00F804F9">
      <w:pPr>
        <w:pStyle w:val="PadroABNT"/>
        <w:rPr>
          <w:rFonts w:ascii="Times New Roman" w:hAnsi="Times New Roman" w:cs="Times New Roman"/>
          <w:b/>
          <w:szCs w:val="24"/>
        </w:rPr>
      </w:pPr>
    </w:p>
    <w:p w14:paraId="39E9257E"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10" w:name="_Toc49862243"/>
      <w:r w:rsidRPr="00054656">
        <w:rPr>
          <w:rFonts w:ascii="Times New Roman" w:hAnsi="Times New Roman" w:cs="Times New Roman"/>
          <w:b/>
          <w:szCs w:val="24"/>
        </w:rPr>
        <w:lastRenderedPageBreak/>
        <w:t>PROJETOS EXECUTIVOS</w:t>
      </w:r>
      <w:bookmarkEnd w:id="10"/>
    </w:p>
    <w:p w14:paraId="40502678" w14:textId="77777777" w:rsidR="00F804F9" w:rsidRPr="00054656" w:rsidRDefault="00F804F9" w:rsidP="00F804F9">
      <w:pPr>
        <w:pStyle w:val="PadroABNT"/>
        <w:rPr>
          <w:rFonts w:ascii="Times New Roman" w:hAnsi="Times New Roman" w:cs="Times New Roman"/>
          <w:szCs w:val="24"/>
        </w:rPr>
      </w:pPr>
    </w:p>
    <w:p w14:paraId="5DE09F4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Fica a contratada encarregada de elaborar os projetos executivos relacionados abaixo:</w:t>
      </w:r>
    </w:p>
    <w:p w14:paraId="0D4C921D" w14:textId="77777777" w:rsidR="00F804F9" w:rsidRPr="00054656" w:rsidRDefault="00F804F9" w:rsidP="00F804F9">
      <w:pPr>
        <w:pStyle w:val="PadroABNT"/>
        <w:rPr>
          <w:rFonts w:ascii="Times New Roman" w:hAnsi="Times New Roman" w:cs="Times New Roman"/>
          <w:szCs w:val="24"/>
        </w:rPr>
      </w:pPr>
    </w:p>
    <w:p w14:paraId="4D8E120A" w14:textId="77777777" w:rsidR="00F804F9" w:rsidRPr="00054656" w:rsidRDefault="00F804F9" w:rsidP="00F804F9">
      <w:pPr>
        <w:pStyle w:val="PadroABNT"/>
        <w:numPr>
          <w:ilvl w:val="0"/>
          <w:numId w:val="5"/>
        </w:numPr>
        <w:rPr>
          <w:rFonts w:ascii="Times New Roman" w:hAnsi="Times New Roman" w:cs="Times New Roman"/>
          <w:szCs w:val="24"/>
        </w:rPr>
      </w:pPr>
      <w:r w:rsidRPr="00054656">
        <w:rPr>
          <w:rFonts w:ascii="Times New Roman" w:hAnsi="Times New Roman" w:cs="Times New Roman"/>
          <w:szCs w:val="24"/>
        </w:rPr>
        <w:t>Parecer técnico de fundações/contenções;</w:t>
      </w:r>
    </w:p>
    <w:p w14:paraId="5E56E99D" w14:textId="77777777" w:rsidR="00F804F9" w:rsidRPr="00054656" w:rsidRDefault="00F804F9" w:rsidP="00F804F9">
      <w:pPr>
        <w:pStyle w:val="PadroABNT"/>
        <w:numPr>
          <w:ilvl w:val="0"/>
          <w:numId w:val="5"/>
        </w:numPr>
        <w:rPr>
          <w:rFonts w:ascii="Times New Roman" w:hAnsi="Times New Roman" w:cs="Times New Roman"/>
          <w:szCs w:val="24"/>
        </w:rPr>
      </w:pPr>
      <w:r w:rsidRPr="00054656">
        <w:rPr>
          <w:rFonts w:ascii="Times New Roman" w:hAnsi="Times New Roman" w:cs="Times New Roman"/>
          <w:szCs w:val="24"/>
        </w:rPr>
        <w:t>Estrutura;</w:t>
      </w:r>
    </w:p>
    <w:p w14:paraId="474D2006" w14:textId="77777777" w:rsidR="00F804F9" w:rsidRPr="00054656" w:rsidRDefault="00F804F9" w:rsidP="00F804F9">
      <w:pPr>
        <w:pStyle w:val="PadroABNT"/>
        <w:numPr>
          <w:ilvl w:val="0"/>
          <w:numId w:val="5"/>
        </w:numPr>
        <w:rPr>
          <w:rFonts w:ascii="Times New Roman" w:hAnsi="Times New Roman" w:cs="Times New Roman"/>
          <w:szCs w:val="24"/>
        </w:rPr>
      </w:pPr>
      <w:r w:rsidRPr="00054656">
        <w:rPr>
          <w:rFonts w:ascii="Times New Roman" w:hAnsi="Times New Roman" w:cs="Times New Roman"/>
          <w:szCs w:val="24"/>
        </w:rPr>
        <w:t>Geotecnia;</w:t>
      </w:r>
    </w:p>
    <w:p w14:paraId="74D266E9" w14:textId="77777777" w:rsidR="00F804F9" w:rsidRPr="00054656" w:rsidRDefault="00F804F9" w:rsidP="00F804F9">
      <w:pPr>
        <w:pStyle w:val="PadroABNT"/>
        <w:numPr>
          <w:ilvl w:val="0"/>
          <w:numId w:val="5"/>
        </w:numPr>
        <w:rPr>
          <w:rFonts w:ascii="Times New Roman" w:hAnsi="Times New Roman" w:cs="Times New Roman"/>
          <w:szCs w:val="24"/>
        </w:rPr>
      </w:pPr>
      <w:r w:rsidRPr="00054656">
        <w:rPr>
          <w:rFonts w:ascii="Times New Roman" w:hAnsi="Times New Roman" w:cs="Times New Roman"/>
          <w:szCs w:val="24"/>
        </w:rPr>
        <w:t>Terraplenagem;</w:t>
      </w:r>
    </w:p>
    <w:p w14:paraId="46C2E597" w14:textId="77777777" w:rsidR="00F804F9" w:rsidRPr="00054656" w:rsidRDefault="00F804F9" w:rsidP="00F804F9">
      <w:pPr>
        <w:pStyle w:val="PadroABNT"/>
        <w:numPr>
          <w:ilvl w:val="0"/>
          <w:numId w:val="5"/>
        </w:numPr>
        <w:rPr>
          <w:rFonts w:ascii="Times New Roman" w:hAnsi="Times New Roman" w:cs="Times New Roman"/>
          <w:szCs w:val="24"/>
        </w:rPr>
      </w:pPr>
      <w:r w:rsidRPr="00054656">
        <w:rPr>
          <w:rFonts w:ascii="Times New Roman" w:hAnsi="Times New Roman" w:cs="Times New Roman"/>
          <w:szCs w:val="24"/>
        </w:rPr>
        <w:t>Drenagem;</w:t>
      </w:r>
    </w:p>
    <w:p w14:paraId="3DEEAFE4" w14:textId="77777777" w:rsidR="00F804F9" w:rsidRPr="00054656" w:rsidRDefault="00F804F9" w:rsidP="00F804F9">
      <w:pPr>
        <w:pStyle w:val="PadroABNT"/>
        <w:numPr>
          <w:ilvl w:val="0"/>
          <w:numId w:val="5"/>
        </w:numPr>
        <w:rPr>
          <w:rFonts w:ascii="Times New Roman" w:hAnsi="Times New Roman" w:cs="Times New Roman"/>
          <w:szCs w:val="24"/>
        </w:rPr>
      </w:pPr>
      <w:r w:rsidRPr="00054656">
        <w:rPr>
          <w:rFonts w:ascii="Times New Roman" w:hAnsi="Times New Roman" w:cs="Times New Roman"/>
          <w:szCs w:val="24"/>
        </w:rPr>
        <w:t>Arquitetura;</w:t>
      </w:r>
    </w:p>
    <w:p w14:paraId="08DE9619" w14:textId="77777777" w:rsidR="00F804F9" w:rsidRPr="00054656" w:rsidRDefault="00F804F9" w:rsidP="00F804F9">
      <w:pPr>
        <w:pStyle w:val="PadroABNT"/>
        <w:numPr>
          <w:ilvl w:val="0"/>
          <w:numId w:val="5"/>
        </w:numPr>
        <w:rPr>
          <w:rFonts w:ascii="Times New Roman" w:hAnsi="Times New Roman" w:cs="Times New Roman"/>
          <w:szCs w:val="24"/>
        </w:rPr>
      </w:pPr>
      <w:r w:rsidRPr="00054656">
        <w:rPr>
          <w:rFonts w:ascii="Times New Roman" w:hAnsi="Times New Roman" w:cs="Times New Roman"/>
          <w:szCs w:val="24"/>
        </w:rPr>
        <w:t>Projeto de implementação de controle ambiental de obra;</w:t>
      </w:r>
    </w:p>
    <w:p w14:paraId="5E30EF82" w14:textId="77777777" w:rsidR="00F804F9" w:rsidRPr="00054656" w:rsidRDefault="00F804F9" w:rsidP="00F804F9">
      <w:pPr>
        <w:pStyle w:val="PadroABNT"/>
        <w:numPr>
          <w:ilvl w:val="0"/>
          <w:numId w:val="5"/>
        </w:numPr>
        <w:rPr>
          <w:rFonts w:ascii="Times New Roman" w:hAnsi="Times New Roman" w:cs="Times New Roman"/>
          <w:szCs w:val="24"/>
        </w:rPr>
      </w:pPr>
      <w:r w:rsidRPr="00054656">
        <w:rPr>
          <w:rFonts w:ascii="Times New Roman" w:hAnsi="Times New Roman" w:cs="Times New Roman"/>
          <w:szCs w:val="24"/>
        </w:rPr>
        <w:t>Projeto e implementação de gerenciamento integrado de resíduos sólidos e gestão de perdas.</w:t>
      </w:r>
    </w:p>
    <w:p w14:paraId="1661316F" w14:textId="77777777" w:rsidR="00F804F9" w:rsidRPr="00054656" w:rsidRDefault="00F804F9" w:rsidP="00F804F9">
      <w:pPr>
        <w:pStyle w:val="PadroABNT"/>
        <w:rPr>
          <w:rFonts w:ascii="Times New Roman" w:hAnsi="Times New Roman" w:cs="Times New Roman"/>
          <w:szCs w:val="24"/>
        </w:rPr>
      </w:pPr>
    </w:p>
    <w:p w14:paraId="29B235A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projetos de Implementação de gerenciamento integrado de resíduos sólidos/gestão de perdas, Implementação de controle ambiental da obra e Parecer técnico de fundações/contenções deverão ser entregues no </w:t>
      </w:r>
      <w:r w:rsidRPr="00054656">
        <w:rPr>
          <w:rFonts w:ascii="Times New Roman" w:hAnsi="Times New Roman" w:cs="Times New Roman"/>
          <w:b/>
          <w:szCs w:val="24"/>
        </w:rPr>
        <w:t>primeiro mês de obra</w:t>
      </w:r>
      <w:r w:rsidRPr="00054656">
        <w:rPr>
          <w:rFonts w:ascii="Times New Roman" w:hAnsi="Times New Roman" w:cs="Times New Roman"/>
          <w:szCs w:val="24"/>
        </w:rPr>
        <w:t xml:space="preserve"> e </w:t>
      </w:r>
      <w:r w:rsidRPr="00054656">
        <w:rPr>
          <w:rFonts w:ascii="Times New Roman" w:hAnsi="Times New Roman" w:cs="Times New Roman"/>
          <w:b/>
          <w:szCs w:val="24"/>
        </w:rPr>
        <w:t>os demais em até 45 dias</w:t>
      </w:r>
      <w:r w:rsidRPr="00054656">
        <w:rPr>
          <w:rFonts w:ascii="Times New Roman" w:hAnsi="Times New Roman" w:cs="Times New Roman"/>
          <w:szCs w:val="24"/>
        </w:rPr>
        <w:t xml:space="preserve"> corridos da emissão na ordem de serviço.</w:t>
      </w:r>
    </w:p>
    <w:p w14:paraId="34C2438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projetos executivos complementares deverão ser elaborados e entregues em arquivo digital (DWG e PDF) pela Contratada, e submetidos à aprovação da fiscalização. Somente após aprovação dos mesmos é que será liberada a execução de cada serviço pertinente ao projeto específico.</w:t>
      </w:r>
    </w:p>
    <w:p w14:paraId="1BA6754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projetos executados pela Contratada e aprovados pela fiscalização, não isentam a mesma de responder por qualquer falha de execução da obra. Será de responsabilidade da contratada a aprovação dos projetos junto às concessionárias e demais órgãos, como por exemplo: SABESP, Bombeiros, CPFL e outros que se fizerem necessários.</w:t>
      </w:r>
    </w:p>
    <w:p w14:paraId="5BEE04B3" w14:textId="77777777"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projetos apresentados pela Contratada devem conter no mínimo, os seguintes itens, complementados e detalhados, de acordo com as normas específicas de representação gráfica de </w:t>
      </w:r>
      <w:r w:rsidRPr="00054656">
        <w:rPr>
          <w:rFonts w:ascii="Times New Roman" w:hAnsi="Times New Roman" w:cs="Times New Roman"/>
          <w:szCs w:val="24"/>
        </w:rPr>
        <w:lastRenderedPageBreak/>
        <w:t>cada disciplina, de modo a permitir a total compreensão e detalhamento do projeto para sua perfeita execução:</w:t>
      </w:r>
    </w:p>
    <w:p w14:paraId="7484364A" w14:textId="77777777" w:rsidR="00F804F9" w:rsidRPr="00054656" w:rsidRDefault="00F804F9" w:rsidP="00F804F9">
      <w:pPr>
        <w:pStyle w:val="PadroABNT"/>
        <w:rPr>
          <w:rFonts w:ascii="Times New Roman" w:hAnsi="Times New Roman" w:cs="Times New Roman"/>
          <w:szCs w:val="24"/>
        </w:rPr>
      </w:pPr>
    </w:p>
    <w:p w14:paraId="5537340C" w14:textId="77777777" w:rsidR="00F804F9" w:rsidRPr="00054656" w:rsidRDefault="00F804F9" w:rsidP="00F804F9">
      <w:pPr>
        <w:pStyle w:val="PadroABNT"/>
        <w:rPr>
          <w:rFonts w:ascii="Times New Roman" w:hAnsi="Times New Roman" w:cs="Times New Roman"/>
          <w:szCs w:val="24"/>
        </w:rPr>
      </w:pPr>
    </w:p>
    <w:tbl>
      <w:tblPr>
        <w:tblStyle w:val="Tabelacomgrade"/>
        <w:tblW w:w="9067" w:type="dxa"/>
        <w:jc w:val="center"/>
        <w:tblLayout w:type="fixed"/>
        <w:tblLook w:val="04A0" w:firstRow="1" w:lastRow="0" w:firstColumn="1" w:lastColumn="0" w:noHBand="0" w:noVBand="1"/>
      </w:tblPr>
      <w:tblGrid>
        <w:gridCol w:w="1696"/>
        <w:gridCol w:w="1560"/>
        <w:gridCol w:w="5811"/>
      </w:tblGrid>
      <w:tr w:rsidR="00F804F9" w:rsidRPr="00054656" w14:paraId="5C26D467" w14:textId="77777777" w:rsidTr="00F804F9">
        <w:trPr>
          <w:jc w:val="center"/>
        </w:trPr>
        <w:tc>
          <w:tcPr>
            <w:tcW w:w="1696" w:type="dxa"/>
            <w:tcBorders>
              <w:top w:val="single" w:sz="12" w:space="0" w:color="auto"/>
              <w:left w:val="single" w:sz="12" w:space="0" w:color="auto"/>
              <w:bottom w:val="single" w:sz="12" w:space="0" w:color="auto"/>
              <w:right w:val="single" w:sz="12" w:space="0" w:color="auto"/>
            </w:tcBorders>
            <w:vAlign w:val="center"/>
          </w:tcPr>
          <w:p w14:paraId="41D49537" w14:textId="77777777" w:rsidR="00F804F9" w:rsidRPr="00054656" w:rsidRDefault="00F804F9" w:rsidP="004601AA">
            <w:pPr>
              <w:pStyle w:val="PadroABNT"/>
              <w:spacing w:line="276" w:lineRule="auto"/>
              <w:jc w:val="center"/>
              <w:rPr>
                <w:rFonts w:ascii="Times New Roman" w:hAnsi="Times New Roman" w:cs="Times New Roman"/>
                <w:b/>
                <w:szCs w:val="24"/>
              </w:rPr>
            </w:pPr>
            <w:r w:rsidRPr="00054656">
              <w:rPr>
                <w:rFonts w:ascii="Times New Roman" w:hAnsi="Times New Roman" w:cs="Times New Roman"/>
                <w:b/>
                <w:szCs w:val="24"/>
              </w:rPr>
              <w:t>Especialidade</w:t>
            </w:r>
          </w:p>
        </w:tc>
        <w:tc>
          <w:tcPr>
            <w:tcW w:w="1560" w:type="dxa"/>
            <w:tcBorders>
              <w:top w:val="single" w:sz="12" w:space="0" w:color="auto"/>
              <w:left w:val="single" w:sz="12" w:space="0" w:color="auto"/>
              <w:bottom w:val="single" w:sz="12" w:space="0" w:color="auto"/>
              <w:right w:val="single" w:sz="12" w:space="0" w:color="auto"/>
            </w:tcBorders>
            <w:vAlign w:val="center"/>
          </w:tcPr>
          <w:p w14:paraId="136D2531" w14:textId="77777777" w:rsidR="00F804F9" w:rsidRPr="00054656" w:rsidRDefault="00F804F9" w:rsidP="004601AA">
            <w:pPr>
              <w:pStyle w:val="PadroABNT"/>
              <w:spacing w:line="276" w:lineRule="auto"/>
              <w:jc w:val="center"/>
              <w:rPr>
                <w:rFonts w:ascii="Times New Roman" w:hAnsi="Times New Roman" w:cs="Times New Roman"/>
                <w:b/>
                <w:szCs w:val="24"/>
              </w:rPr>
            </w:pPr>
            <w:r w:rsidRPr="00054656">
              <w:rPr>
                <w:rFonts w:ascii="Times New Roman" w:hAnsi="Times New Roman" w:cs="Times New Roman"/>
                <w:b/>
                <w:szCs w:val="24"/>
              </w:rPr>
              <w:t>Elemento</w:t>
            </w:r>
          </w:p>
        </w:tc>
        <w:tc>
          <w:tcPr>
            <w:tcW w:w="5811" w:type="dxa"/>
            <w:tcBorders>
              <w:top w:val="single" w:sz="12" w:space="0" w:color="auto"/>
              <w:left w:val="single" w:sz="12" w:space="0" w:color="auto"/>
              <w:bottom w:val="single" w:sz="12" w:space="0" w:color="auto"/>
              <w:right w:val="single" w:sz="12" w:space="0" w:color="auto"/>
            </w:tcBorders>
            <w:vAlign w:val="center"/>
          </w:tcPr>
          <w:p w14:paraId="5D3883D8" w14:textId="77777777" w:rsidR="00F804F9" w:rsidRPr="00054656" w:rsidRDefault="00F804F9" w:rsidP="004601AA">
            <w:pPr>
              <w:pStyle w:val="PadroABNT"/>
              <w:spacing w:line="276" w:lineRule="auto"/>
              <w:jc w:val="center"/>
              <w:rPr>
                <w:rFonts w:ascii="Times New Roman" w:hAnsi="Times New Roman" w:cs="Times New Roman"/>
                <w:b/>
                <w:szCs w:val="24"/>
              </w:rPr>
            </w:pPr>
            <w:r w:rsidRPr="00054656">
              <w:rPr>
                <w:rFonts w:ascii="Times New Roman" w:hAnsi="Times New Roman" w:cs="Times New Roman"/>
                <w:b/>
                <w:szCs w:val="24"/>
              </w:rPr>
              <w:t>Conteúdo</w:t>
            </w:r>
          </w:p>
        </w:tc>
      </w:tr>
      <w:tr w:rsidR="00F804F9" w:rsidRPr="00054656" w14:paraId="392FC694" w14:textId="77777777" w:rsidTr="00F804F9">
        <w:trPr>
          <w:jc w:val="center"/>
        </w:trPr>
        <w:tc>
          <w:tcPr>
            <w:tcW w:w="1696" w:type="dxa"/>
            <w:tcBorders>
              <w:top w:val="single" w:sz="12" w:space="0" w:color="auto"/>
              <w:left w:val="single" w:sz="12" w:space="0" w:color="auto"/>
              <w:bottom w:val="single" w:sz="12" w:space="0" w:color="auto"/>
            </w:tcBorders>
            <w:vAlign w:val="center"/>
          </w:tcPr>
          <w:p w14:paraId="58AF5293"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Parecer técnico de fundações / contenções</w:t>
            </w:r>
          </w:p>
        </w:tc>
        <w:tc>
          <w:tcPr>
            <w:tcW w:w="1560" w:type="dxa"/>
            <w:tcBorders>
              <w:top w:val="single" w:sz="12" w:space="0" w:color="auto"/>
              <w:bottom w:val="single" w:sz="12" w:space="0" w:color="auto"/>
            </w:tcBorders>
            <w:vAlign w:val="center"/>
          </w:tcPr>
          <w:p w14:paraId="58FFC577"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Geral</w:t>
            </w:r>
          </w:p>
        </w:tc>
        <w:tc>
          <w:tcPr>
            <w:tcW w:w="5811" w:type="dxa"/>
            <w:tcBorders>
              <w:top w:val="single" w:sz="12" w:space="0" w:color="auto"/>
              <w:bottom w:val="single" w:sz="12" w:space="0" w:color="auto"/>
              <w:right w:val="single" w:sz="12" w:space="0" w:color="auto"/>
            </w:tcBorders>
            <w:vAlign w:val="center"/>
          </w:tcPr>
          <w:p w14:paraId="67474DEE" w14:textId="77777777" w:rsidR="00F804F9" w:rsidRPr="00054656" w:rsidRDefault="00F804F9" w:rsidP="00F804F9">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Documentos consultados;</w:t>
            </w:r>
          </w:p>
          <w:p w14:paraId="35858C49" w14:textId="77777777" w:rsidR="00F804F9" w:rsidRPr="00054656" w:rsidRDefault="00F804F9" w:rsidP="00F804F9">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Análise dos resultados das investigações geotécnicas apresentadas;</w:t>
            </w:r>
          </w:p>
          <w:p w14:paraId="5F63AAC7" w14:textId="77777777" w:rsidR="00F804F9" w:rsidRPr="00054656" w:rsidRDefault="00F804F9" w:rsidP="00F804F9">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Estudo e definição dos elementos de fundações/contenções;</w:t>
            </w:r>
          </w:p>
          <w:p w14:paraId="0D9B8178" w14:textId="77777777" w:rsidR="00F804F9" w:rsidRPr="00054656" w:rsidRDefault="00F804F9" w:rsidP="00F804F9">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Memória de cálculo e resultados obtidos;</w:t>
            </w:r>
          </w:p>
          <w:p w14:paraId="21C27EA9" w14:textId="77777777" w:rsidR="00F804F9" w:rsidRPr="00054656" w:rsidRDefault="00F804F9" w:rsidP="00F804F9">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Conclusões e recomendações sobre os elementos de fundações/contenções;</w:t>
            </w:r>
          </w:p>
          <w:p w14:paraId="3D81D75C" w14:textId="77777777" w:rsidR="00F804F9" w:rsidRPr="00054656" w:rsidRDefault="00F804F9" w:rsidP="00F804F9">
            <w:pPr>
              <w:pStyle w:val="PadroABNT"/>
              <w:numPr>
                <w:ilvl w:val="0"/>
                <w:numId w:val="9"/>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Especificações técnicas dos serviços e materiais do elemento de fundação/contenção recomendado;</w:t>
            </w:r>
          </w:p>
        </w:tc>
      </w:tr>
      <w:tr w:rsidR="00F804F9" w:rsidRPr="00054656" w14:paraId="2EDD705E" w14:textId="77777777" w:rsidTr="00F804F9">
        <w:trPr>
          <w:jc w:val="center"/>
        </w:trPr>
        <w:tc>
          <w:tcPr>
            <w:tcW w:w="1696" w:type="dxa"/>
            <w:vMerge w:val="restart"/>
            <w:tcBorders>
              <w:top w:val="single" w:sz="12" w:space="0" w:color="auto"/>
              <w:left w:val="single" w:sz="12" w:space="0" w:color="auto"/>
            </w:tcBorders>
            <w:vAlign w:val="center"/>
          </w:tcPr>
          <w:p w14:paraId="78E1F3A7"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Projeto estrutural</w:t>
            </w:r>
          </w:p>
        </w:tc>
        <w:tc>
          <w:tcPr>
            <w:tcW w:w="1560" w:type="dxa"/>
            <w:tcBorders>
              <w:top w:val="single" w:sz="12" w:space="0" w:color="auto"/>
            </w:tcBorders>
            <w:vAlign w:val="center"/>
          </w:tcPr>
          <w:p w14:paraId="0F4D5059"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Desenho</w:t>
            </w:r>
          </w:p>
        </w:tc>
        <w:tc>
          <w:tcPr>
            <w:tcW w:w="5811" w:type="dxa"/>
            <w:tcBorders>
              <w:top w:val="single" w:sz="12" w:space="0" w:color="auto"/>
              <w:right w:val="single" w:sz="12" w:space="0" w:color="auto"/>
            </w:tcBorders>
            <w:vAlign w:val="center"/>
          </w:tcPr>
          <w:p w14:paraId="2410116B" w14:textId="77777777" w:rsidR="00F804F9" w:rsidRPr="00054656" w:rsidRDefault="00F804F9" w:rsidP="00F804F9">
            <w:pPr>
              <w:pStyle w:val="PadroABNT"/>
              <w:numPr>
                <w:ilvl w:val="0"/>
                <w:numId w:val="9"/>
              </w:numPr>
              <w:tabs>
                <w:tab w:val="left" w:pos="176"/>
              </w:tabs>
              <w:spacing w:line="276" w:lineRule="auto"/>
              <w:ind w:hanging="720"/>
              <w:rPr>
                <w:rFonts w:ascii="Times New Roman" w:hAnsi="Times New Roman" w:cs="Times New Roman"/>
                <w:szCs w:val="24"/>
              </w:rPr>
            </w:pPr>
            <w:r w:rsidRPr="00054656">
              <w:rPr>
                <w:rFonts w:ascii="Times New Roman" w:hAnsi="Times New Roman" w:cs="Times New Roman"/>
                <w:szCs w:val="24"/>
              </w:rPr>
              <w:t>Geometria da estrutura;</w:t>
            </w:r>
          </w:p>
          <w:p w14:paraId="1778FA5C" w14:textId="77777777" w:rsidR="00F804F9" w:rsidRPr="00054656" w:rsidRDefault="00F804F9" w:rsidP="00F804F9">
            <w:pPr>
              <w:pStyle w:val="PadroABNT"/>
              <w:numPr>
                <w:ilvl w:val="0"/>
                <w:numId w:val="9"/>
              </w:numPr>
              <w:tabs>
                <w:tab w:val="left" w:pos="176"/>
              </w:tabs>
              <w:spacing w:line="276" w:lineRule="auto"/>
              <w:ind w:hanging="720"/>
              <w:rPr>
                <w:rFonts w:ascii="Times New Roman" w:hAnsi="Times New Roman" w:cs="Times New Roman"/>
                <w:szCs w:val="24"/>
              </w:rPr>
            </w:pPr>
            <w:r w:rsidRPr="00054656">
              <w:rPr>
                <w:rFonts w:ascii="Times New Roman" w:hAnsi="Times New Roman" w:cs="Times New Roman"/>
                <w:szCs w:val="24"/>
              </w:rPr>
              <w:t>Fundações;</w:t>
            </w:r>
          </w:p>
          <w:p w14:paraId="17294FA6" w14:textId="77777777" w:rsidR="00F804F9" w:rsidRPr="00054656" w:rsidRDefault="00F804F9" w:rsidP="00F804F9">
            <w:pPr>
              <w:pStyle w:val="PadroABNT"/>
              <w:numPr>
                <w:ilvl w:val="0"/>
                <w:numId w:val="9"/>
              </w:numPr>
              <w:tabs>
                <w:tab w:val="left" w:pos="176"/>
              </w:tabs>
              <w:spacing w:line="276" w:lineRule="auto"/>
              <w:ind w:hanging="720"/>
              <w:rPr>
                <w:rFonts w:ascii="Times New Roman" w:hAnsi="Times New Roman" w:cs="Times New Roman"/>
                <w:szCs w:val="24"/>
              </w:rPr>
            </w:pPr>
            <w:r w:rsidRPr="00054656">
              <w:rPr>
                <w:rFonts w:ascii="Times New Roman" w:hAnsi="Times New Roman" w:cs="Times New Roman"/>
                <w:szCs w:val="24"/>
              </w:rPr>
              <w:t>Formas e detalhes;</w:t>
            </w:r>
          </w:p>
          <w:p w14:paraId="26E15DEF" w14:textId="77777777" w:rsidR="00F804F9" w:rsidRPr="00054656" w:rsidRDefault="00F804F9" w:rsidP="00F804F9">
            <w:pPr>
              <w:pStyle w:val="PadroABNT"/>
              <w:numPr>
                <w:ilvl w:val="0"/>
                <w:numId w:val="9"/>
              </w:numPr>
              <w:tabs>
                <w:tab w:val="left" w:pos="176"/>
              </w:tabs>
              <w:spacing w:line="276" w:lineRule="auto"/>
              <w:ind w:hanging="720"/>
              <w:rPr>
                <w:rFonts w:ascii="Times New Roman" w:hAnsi="Times New Roman" w:cs="Times New Roman"/>
                <w:szCs w:val="24"/>
              </w:rPr>
            </w:pPr>
            <w:r w:rsidRPr="00054656">
              <w:rPr>
                <w:rFonts w:ascii="Times New Roman" w:hAnsi="Times New Roman" w:cs="Times New Roman"/>
                <w:szCs w:val="24"/>
              </w:rPr>
              <w:t xml:space="preserve">Armaduras, </w:t>
            </w:r>
            <w:proofErr w:type="spellStart"/>
            <w:r w:rsidRPr="00054656">
              <w:rPr>
                <w:rFonts w:ascii="Times New Roman" w:hAnsi="Times New Roman" w:cs="Times New Roman"/>
                <w:szCs w:val="24"/>
              </w:rPr>
              <w:t>protensões</w:t>
            </w:r>
            <w:proofErr w:type="spellEnd"/>
            <w:r w:rsidRPr="00054656">
              <w:rPr>
                <w:rFonts w:ascii="Times New Roman" w:hAnsi="Times New Roman" w:cs="Times New Roman"/>
                <w:szCs w:val="24"/>
              </w:rPr>
              <w:t xml:space="preserve"> e detalhes;</w:t>
            </w:r>
          </w:p>
        </w:tc>
      </w:tr>
      <w:tr w:rsidR="00F804F9" w:rsidRPr="00054656" w14:paraId="189CF88F" w14:textId="77777777" w:rsidTr="00F804F9">
        <w:trPr>
          <w:jc w:val="center"/>
        </w:trPr>
        <w:tc>
          <w:tcPr>
            <w:tcW w:w="1696" w:type="dxa"/>
            <w:vMerge/>
            <w:tcBorders>
              <w:left w:val="single" w:sz="12" w:space="0" w:color="auto"/>
            </w:tcBorders>
            <w:vAlign w:val="center"/>
          </w:tcPr>
          <w:p w14:paraId="002C9820" w14:textId="77777777" w:rsidR="00F804F9" w:rsidRPr="00054656" w:rsidRDefault="00F804F9" w:rsidP="004601AA">
            <w:pPr>
              <w:pStyle w:val="PadroABNT"/>
              <w:spacing w:line="276" w:lineRule="auto"/>
              <w:jc w:val="center"/>
              <w:rPr>
                <w:rFonts w:ascii="Times New Roman" w:hAnsi="Times New Roman" w:cs="Times New Roman"/>
                <w:szCs w:val="24"/>
              </w:rPr>
            </w:pPr>
          </w:p>
        </w:tc>
        <w:tc>
          <w:tcPr>
            <w:tcW w:w="1560" w:type="dxa"/>
            <w:vAlign w:val="center"/>
          </w:tcPr>
          <w:p w14:paraId="49D4AC29"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Memorial</w:t>
            </w:r>
          </w:p>
        </w:tc>
        <w:tc>
          <w:tcPr>
            <w:tcW w:w="5811" w:type="dxa"/>
            <w:tcBorders>
              <w:right w:val="single" w:sz="12" w:space="0" w:color="auto"/>
            </w:tcBorders>
            <w:vAlign w:val="center"/>
          </w:tcPr>
          <w:p w14:paraId="7EDD84FF"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Relatório do Projeto contendo: concepção, quadro de quantidades, discriminação de todos os serviços;</w:t>
            </w:r>
          </w:p>
          <w:p w14:paraId="13442CA4"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Justificativa das alternativas aprovadas;</w:t>
            </w:r>
          </w:p>
          <w:p w14:paraId="397148C0"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Memória de cálculo do dimensionamento da estrutura;</w:t>
            </w:r>
          </w:p>
          <w:p w14:paraId="4A00B7EE"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Plano de Execução, contendo: relação de serviços, cronograma físico; relação de equipamento mínimo.</w:t>
            </w:r>
          </w:p>
        </w:tc>
      </w:tr>
      <w:tr w:rsidR="00F804F9" w:rsidRPr="00054656" w14:paraId="119355B7" w14:textId="77777777" w:rsidTr="00F804F9">
        <w:trPr>
          <w:jc w:val="center"/>
        </w:trPr>
        <w:tc>
          <w:tcPr>
            <w:tcW w:w="1696" w:type="dxa"/>
            <w:vMerge/>
            <w:tcBorders>
              <w:left w:val="single" w:sz="12" w:space="0" w:color="auto"/>
              <w:bottom w:val="single" w:sz="12" w:space="0" w:color="auto"/>
            </w:tcBorders>
            <w:vAlign w:val="center"/>
          </w:tcPr>
          <w:p w14:paraId="58F84A48" w14:textId="77777777" w:rsidR="00F804F9" w:rsidRPr="00054656" w:rsidRDefault="00F804F9" w:rsidP="004601AA">
            <w:pPr>
              <w:pStyle w:val="PadroABNT"/>
              <w:spacing w:line="276" w:lineRule="auto"/>
              <w:jc w:val="center"/>
              <w:rPr>
                <w:rFonts w:ascii="Times New Roman" w:hAnsi="Times New Roman" w:cs="Times New Roman"/>
                <w:szCs w:val="24"/>
              </w:rPr>
            </w:pPr>
          </w:p>
        </w:tc>
        <w:tc>
          <w:tcPr>
            <w:tcW w:w="1560" w:type="dxa"/>
            <w:tcBorders>
              <w:bottom w:val="single" w:sz="12" w:space="0" w:color="auto"/>
            </w:tcBorders>
            <w:vAlign w:val="center"/>
          </w:tcPr>
          <w:p w14:paraId="48469F2C"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Especificação</w:t>
            </w:r>
          </w:p>
        </w:tc>
        <w:tc>
          <w:tcPr>
            <w:tcW w:w="5811" w:type="dxa"/>
            <w:tcBorders>
              <w:bottom w:val="single" w:sz="12" w:space="0" w:color="auto"/>
              <w:right w:val="single" w:sz="12" w:space="0" w:color="auto"/>
            </w:tcBorders>
            <w:vAlign w:val="center"/>
          </w:tcPr>
          <w:p w14:paraId="58552DDB"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Materiais;</w:t>
            </w:r>
          </w:p>
          <w:p w14:paraId="56CD005A"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Serviços.</w:t>
            </w:r>
          </w:p>
        </w:tc>
      </w:tr>
      <w:tr w:rsidR="00F804F9" w:rsidRPr="00054656" w14:paraId="6625D27C" w14:textId="77777777" w:rsidTr="00F804F9">
        <w:trPr>
          <w:jc w:val="center"/>
        </w:trPr>
        <w:tc>
          <w:tcPr>
            <w:tcW w:w="1696" w:type="dxa"/>
            <w:vMerge w:val="restart"/>
            <w:tcBorders>
              <w:top w:val="single" w:sz="12" w:space="0" w:color="auto"/>
              <w:left w:val="single" w:sz="12" w:space="0" w:color="auto"/>
            </w:tcBorders>
            <w:vAlign w:val="center"/>
          </w:tcPr>
          <w:p w14:paraId="5C4BF8DD"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Projeto de Geotecnia</w:t>
            </w:r>
          </w:p>
        </w:tc>
        <w:tc>
          <w:tcPr>
            <w:tcW w:w="1560" w:type="dxa"/>
            <w:tcBorders>
              <w:top w:val="single" w:sz="12" w:space="0" w:color="auto"/>
            </w:tcBorders>
            <w:vAlign w:val="center"/>
          </w:tcPr>
          <w:p w14:paraId="699716A4"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Desenho</w:t>
            </w:r>
          </w:p>
        </w:tc>
        <w:tc>
          <w:tcPr>
            <w:tcW w:w="5811" w:type="dxa"/>
            <w:tcBorders>
              <w:top w:val="single" w:sz="12" w:space="0" w:color="auto"/>
              <w:right w:val="single" w:sz="12" w:space="0" w:color="auto"/>
            </w:tcBorders>
            <w:vAlign w:val="center"/>
          </w:tcPr>
          <w:p w14:paraId="644C820B"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Locação, características e dimensões dos elementos de fundação/contenção.</w:t>
            </w:r>
          </w:p>
        </w:tc>
      </w:tr>
      <w:tr w:rsidR="00F804F9" w:rsidRPr="00054656" w14:paraId="53A50436" w14:textId="77777777" w:rsidTr="00F804F9">
        <w:trPr>
          <w:jc w:val="center"/>
        </w:trPr>
        <w:tc>
          <w:tcPr>
            <w:tcW w:w="1696" w:type="dxa"/>
            <w:vMerge/>
            <w:tcBorders>
              <w:left w:val="single" w:sz="12" w:space="0" w:color="auto"/>
              <w:bottom w:val="single" w:sz="12" w:space="0" w:color="auto"/>
            </w:tcBorders>
            <w:vAlign w:val="center"/>
          </w:tcPr>
          <w:p w14:paraId="5408CDDD" w14:textId="77777777" w:rsidR="00F804F9" w:rsidRPr="00054656" w:rsidRDefault="00F804F9" w:rsidP="004601AA">
            <w:pPr>
              <w:pStyle w:val="PadroABNT"/>
              <w:spacing w:line="276" w:lineRule="auto"/>
              <w:jc w:val="center"/>
              <w:rPr>
                <w:rFonts w:ascii="Times New Roman" w:hAnsi="Times New Roman" w:cs="Times New Roman"/>
                <w:szCs w:val="24"/>
              </w:rPr>
            </w:pPr>
          </w:p>
        </w:tc>
        <w:tc>
          <w:tcPr>
            <w:tcW w:w="1560" w:type="dxa"/>
            <w:vAlign w:val="center"/>
          </w:tcPr>
          <w:p w14:paraId="70CE89EC"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Memorial</w:t>
            </w:r>
          </w:p>
        </w:tc>
        <w:tc>
          <w:tcPr>
            <w:tcW w:w="5811" w:type="dxa"/>
            <w:tcBorders>
              <w:right w:val="single" w:sz="12" w:space="0" w:color="auto"/>
            </w:tcBorders>
            <w:vAlign w:val="center"/>
          </w:tcPr>
          <w:p w14:paraId="3E8E1F7E" w14:textId="77777777" w:rsidR="00F804F9" w:rsidRPr="00054656" w:rsidRDefault="00F804F9" w:rsidP="00F804F9">
            <w:pPr>
              <w:pStyle w:val="PadroABNT"/>
              <w:numPr>
                <w:ilvl w:val="0"/>
                <w:numId w:val="6"/>
              </w:numPr>
              <w:tabs>
                <w:tab w:val="left" w:pos="176"/>
              </w:tabs>
              <w:spacing w:line="276" w:lineRule="auto"/>
              <w:ind w:hanging="720"/>
              <w:rPr>
                <w:rFonts w:ascii="Times New Roman" w:hAnsi="Times New Roman" w:cs="Times New Roman"/>
                <w:szCs w:val="24"/>
              </w:rPr>
            </w:pPr>
            <w:r w:rsidRPr="00054656">
              <w:rPr>
                <w:rFonts w:ascii="Times New Roman" w:hAnsi="Times New Roman" w:cs="Times New Roman"/>
                <w:szCs w:val="24"/>
              </w:rPr>
              <w:t>Método construtivo;</w:t>
            </w:r>
          </w:p>
          <w:p w14:paraId="6D5AE8E1" w14:textId="77777777" w:rsidR="00F804F9" w:rsidRPr="00054656" w:rsidRDefault="00F804F9" w:rsidP="00F804F9">
            <w:pPr>
              <w:pStyle w:val="PadroABNT"/>
              <w:numPr>
                <w:ilvl w:val="0"/>
                <w:numId w:val="6"/>
              </w:numPr>
              <w:tabs>
                <w:tab w:val="clear" w:pos="709"/>
                <w:tab w:val="left" w:pos="176"/>
              </w:tabs>
              <w:spacing w:line="276" w:lineRule="auto"/>
              <w:ind w:hanging="720"/>
              <w:jc w:val="left"/>
              <w:rPr>
                <w:rFonts w:ascii="Times New Roman" w:hAnsi="Times New Roman" w:cs="Times New Roman"/>
                <w:szCs w:val="24"/>
              </w:rPr>
            </w:pPr>
            <w:r w:rsidRPr="00054656">
              <w:rPr>
                <w:rFonts w:ascii="Times New Roman" w:hAnsi="Times New Roman" w:cs="Times New Roman"/>
                <w:szCs w:val="24"/>
              </w:rPr>
              <w:t>Cálculo de dimensionamento.</w:t>
            </w:r>
          </w:p>
        </w:tc>
      </w:tr>
      <w:tr w:rsidR="00F804F9" w:rsidRPr="00054656" w14:paraId="1B319C92" w14:textId="77777777" w:rsidTr="00F804F9">
        <w:trPr>
          <w:trHeight w:val="746"/>
          <w:jc w:val="center"/>
        </w:trPr>
        <w:tc>
          <w:tcPr>
            <w:tcW w:w="1696" w:type="dxa"/>
            <w:vMerge/>
            <w:tcBorders>
              <w:top w:val="single" w:sz="12" w:space="0" w:color="auto"/>
              <w:left w:val="single" w:sz="12" w:space="0" w:color="auto"/>
            </w:tcBorders>
            <w:vAlign w:val="center"/>
          </w:tcPr>
          <w:p w14:paraId="7C9F6AD9" w14:textId="77777777" w:rsidR="00F804F9" w:rsidRPr="00054656" w:rsidRDefault="00F804F9" w:rsidP="004601AA">
            <w:pPr>
              <w:pStyle w:val="PadroABNT"/>
              <w:spacing w:line="276" w:lineRule="auto"/>
              <w:jc w:val="center"/>
              <w:rPr>
                <w:rFonts w:ascii="Times New Roman" w:hAnsi="Times New Roman" w:cs="Times New Roman"/>
                <w:szCs w:val="24"/>
              </w:rPr>
            </w:pPr>
          </w:p>
        </w:tc>
        <w:tc>
          <w:tcPr>
            <w:tcW w:w="1560" w:type="dxa"/>
            <w:vAlign w:val="center"/>
          </w:tcPr>
          <w:p w14:paraId="0AD301DE"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Especificação</w:t>
            </w:r>
          </w:p>
        </w:tc>
        <w:tc>
          <w:tcPr>
            <w:tcW w:w="5811" w:type="dxa"/>
            <w:tcBorders>
              <w:right w:val="single" w:sz="12" w:space="0" w:color="auto"/>
            </w:tcBorders>
            <w:vAlign w:val="center"/>
          </w:tcPr>
          <w:p w14:paraId="5BFB5F03"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Materiais;</w:t>
            </w:r>
          </w:p>
          <w:p w14:paraId="5578ED3A"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Serviços.</w:t>
            </w:r>
          </w:p>
        </w:tc>
      </w:tr>
      <w:tr w:rsidR="00F804F9" w:rsidRPr="00054656" w14:paraId="76AFF475" w14:textId="77777777" w:rsidTr="00F804F9">
        <w:trPr>
          <w:jc w:val="center"/>
        </w:trPr>
        <w:tc>
          <w:tcPr>
            <w:tcW w:w="1696" w:type="dxa"/>
            <w:vMerge w:val="restart"/>
            <w:tcBorders>
              <w:top w:val="single" w:sz="12" w:space="0" w:color="auto"/>
              <w:left w:val="single" w:sz="12" w:space="0" w:color="auto"/>
            </w:tcBorders>
            <w:vAlign w:val="center"/>
          </w:tcPr>
          <w:p w14:paraId="59503FFD"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Projeto de Terraplenagem</w:t>
            </w:r>
          </w:p>
        </w:tc>
        <w:tc>
          <w:tcPr>
            <w:tcW w:w="1560" w:type="dxa"/>
            <w:tcBorders>
              <w:top w:val="single" w:sz="12" w:space="0" w:color="auto"/>
            </w:tcBorders>
            <w:vAlign w:val="center"/>
          </w:tcPr>
          <w:p w14:paraId="76B3BA87"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Desenho</w:t>
            </w:r>
          </w:p>
        </w:tc>
        <w:tc>
          <w:tcPr>
            <w:tcW w:w="5811" w:type="dxa"/>
            <w:tcBorders>
              <w:top w:val="single" w:sz="12" w:space="0" w:color="auto"/>
              <w:right w:val="single" w:sz="12" w:space="0" w:color="auto"/>
            </w:tcBorders>
            <w:vAlign w:val="center"/>
          </w:tcPr>
          <w:p w14:paraId="6807C347" w14:textId="77777777" w:rsidR="00F804F9" w:rsidRPr="00054656" w:rsidRDefault="00F804F9" w:rsidP="00F804F9">
            <w:pPr>
              <w:pStyle w:val="PadroABNT"/>
              <w:numPr>
                <w:ilvl w:val="0"/>
                <w:numId w:val="6"/>
              </w:numPr>
              <w:tabs>
                <w:tab w:val="left" w:pos="176"/>
              </w:tabs>
              <w:spacing w:line="276" w:lineRule="auto"/>
              <w:ind w:hanging="720"/>
              <w:rPr>
                <w:rFonts w:ascii="Times New Roman" w:hAnsi="Times New Roman" w:cs="Times New Roman"/>
                <w:szCs w:val="24"/>
              </w:rPr>
            </w:pPr>
            <w:r w:rsidRPr="00054656">
              <w:rPr>
                <w:rFonts w:ascii="Times New Roman" w:hAnsi="Times New Roman" w:cs="Times New Roman"/>
                <w:szCs w:val="24"/>
              </w:rPr>
              <w:t>Perfil geotécnico;</w:t>
            </w:r>
          </w:p>
          <w:p w14:paraId="0CDB6CEA" w14:textId="77777777" w:rsidR="00F804F9" w:rsidRPr="00054656" w:rsidRDefault="00F804F9" w:rsidP="00F804F9">
            <w:pPr>
              <w:pStyle w:val="PadroABNT"/>
              <w:numPr>
                <w:ilvl w:val="0"/>
                <w:numId w:val="6"/>
              </w:numPr>
              <w:tabs>
                <w:tab w:val="left" w:pos="176"/>
              </w:tabs>
              <w:spacing w:line="276" w:lineRule="auto"/>
              <w:ind w:hanging="720"/>
              <w:rPr>
                <w:rFonts w:ascii="Times New Roman" w:hAnsi="Times New Roman" w:cs="Times New Roman"/>
                <w:szCs w:val="24"/>
              </w:rPr>
            </w:pPr>
            <w:r w:rsidRPr="00054656">
              <w:rPr>
                <w:rFonts w:ascii="Times New Roman" w:hAnsi="Times New Roman" w:cs="Times New Roman"/>
                <w:szCs w:val="24"/>
              </w:rPr>
              <w:lastRenderedPageBreak/>
              <w:t>Seções transversais típicas;</w:t>
            </w:r>
          </w:p>
          <w:p w14:paraId="58EDF29F"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Planta geral da situação de empréstimos e bota-foras;</w:t>
            </w:r>
          </w:p>
          <w:p w14:paraId="3B819EA5" w14:textId="77777777" w:rsidR="00F804F9" w:rsidRPr="00054656" w:rsidRDefault="00F804F9" w:rsidP="00F804F9">
            <w:pPr>
              <w:pStyle w:val="PadroABNT"/>
              <w:numPr>
                <w:ilvl w:val="0"/>
                <w:numId w:val="6"/>
              </w:numPr>
              <w:tabs>
                <w:tab w:val="clear" w:pos="709"/>
                <w:tab w:val="left" w:pos="176"/>
              </w:tabs>
              <w:spacing w:line="276" w:lineRule="auto"/>
              <w:ind w:hanging="720"/>
              <w:jc w:val="left"/>
              <w:rPr>
                <w:rFonts w:ascii="Times New Roman" w:hAnsi="Times New Roman" w:cs="Times New Roman"/>
                <w:szCs w:val="24"/>
              </w:rPr>
            </w:pPr>
            <w:r w:rsidRPr="00054656">
              <w:rPr>
                <w:rFonts w:ascii="Times New Roman" w:hAnsi="Times New Roman" w:cs="Times New Roman"/>
                <w:szCs w:val="24"/>
              </w:rPr>
              <w:t>Plantas dos locais de empréstimo.</w:t>
            </w:r>
          </w:p>
        </w:tc>
      </w:tr>
      <w:tr w:rsidR="00F804F9" w:rsidRPr="00054656" w14:paraId="589CEFEA" w14:textId="77777777" w:rsidTr="00F804F9">
        <w:trPr>
          <w:jc w:val="center"/>
        </w:trPr>
        <w:tc>
          <w:tcPr>
            <w:tcW w:w="1696" w:type="dxa"/>
            <w:vMerge/>
            <w:tcBorders>
              <w:left w:val="single" w:sz="12" w:space="0" w:color="auto"/>
            </w:tcBorders>
            <w:vAlign w:val="center"/>
          </w:tcPr>
          <w:p w14:paraId="57422882" w14:textId="77777777" w:rsidR="00F804F9" w:rsidRPr="00054656" w:rsidRDefault="00F804F9" w:rsidP="004601AA">
            <w:pPr>
              <w:pStyle w:val="PadroABNT"/>
              <w:spacing w:line="276" w:lineRule="auto"/>
              <w:jc w:val="center"/>
              <w:rPr>
                <w:rFonts w:ascii="Times New Roman" w:hAnsi="Times New Roman" w:cs="Times New Roman"/>
                <w:szCs w:val="24"/>
              </w:rPr>
            </w:pPr>
          </w:p>
        </w:tc>
        <w:tc>
          <w:tcPr>
            <w:tcW w:w="1560" w:type="dxa"/>
            <w:vAlign w:val="center"/>
          </w:tcPr>
          <w:p w14:paraId="2018F4BF"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Memorial</w:t>
            </w:r>
          </w:p>
        </w:tc>
        <w:tc>
          <w:tcPr>
            <w:tcW w:w="5811" w:type="dxa"/>
            <w:tcBorders>
              <w:right w:val="single" w:sz="12" w:space="0" w:color="auto"/>
            </w:tcBorders>
            <w:vAlign w:val="center"/>
          </w:tcPr>
          <w:p w14:paraId="7871FDFA" w14:textId="77777777" w:rsidR="00F804F9" w:rsidRPr="00054656" w:rsidRDefault="00F804F9" w:rsidP="00F804F9">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Relatório do projeto contendo sua concepção e justificativa;</w:t>
            </w:r>
          </w:p>
          <w:p w14:paraId="482961AC" w14:textId="77777777" w:rsidR="00F804F9" w:rsidRPr="00054656" w:rsidRDefault="00F804F9" w:rsidP="00F804F9">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Memória Justificativa contendo cálculo estrutural e classificação dos materiais a escavar;</w:t>
            </w:r>
          </w:p>
          <w:p w14:paraId="7694D514" w14:textId="77777777" w:rsidR="00F804F9" w:rsidRPr="00054656" w:rsidRDefault="00F804F9" w:rsidP="00F804F9">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Cálculo de volumes;</w:t>
            </w:r>
          </w:p>
          <w:p w14:paraId="46BF590D" w14:textId="77777777" w:rsidR="00F804F9" w:rsidRPr="00054656" w:rsidRDefault="00F804F9" w:rsidP="00F804F9">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Quadro e orientação de terraplenagem;</w:t>
            </w:r>
          </w:p>
          <w:p w14:paraId="35C81A12" w14:textId="77777777" w:rsidR="00F804F9" w:rsidRPr="00054656" w:rsidRDefault="00F804F9" w:rsidP="00F804F9">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Plano de Execução, contendo: relação de serviços, cronograma físico; relação de equipamento mínimo e “Layout” do canteiro de obras, posicionando as instalações, jazidas, fontes de materiais e acessos.</w:t>
            </w:r>
          </w:p>
        </w:tc>
      </w:tr>
      <w:tr w:rsidR="00F804F9" w:rsidRPr="00054656" w14:paraId="23584004" w14:textId="77777777" w:rsidTr="00F804F9">
        <w:trPr>
          <w:jc w:val="center"/>
        </w:trPr>
        <w:tc>
          <w:tcPr>
            <w:tcW w:w="1696" w:type="dxa"/>
            <w:vMerge/>
            <w:tcBorders>
              <w:left w:val="single" w:sz="12" w:space="0" w:color="auto"/>
              <w:bottom w:val="single" w:sz="12" w:space="0" w:color="auto"/>
            </w:tcBorders>
            <w:vAlign w:val="center"/>
          </w:tcPr>
          <w:p w14:paraId="17ACD9DF" w14:textId="77777777" w:rsidR="00F804F9" w:rsidRPr="00054656" w:rsidRDefault="00F804F9" w:rsidP="004601AA">
            <w:pPr>
              <w:pStyle w:val="PadroABNT"/>
              <w:spacing w:line="276" w:lineRule="auto"/>
              <w:jc w:val="center"/>
              <w:rPr>
                <w:rFonts w:ascii="Times New Roman" w:hAnsi="Times New Roman" w:cs="Times New Roman"/>
                <w:szCs w:val="24"/>
              </w:rPr>
            </w:pPr>
          </w:p>
        </w:tc>
        <w:tc>
          <w:tcPr>
            <w:tcW w:w="1560" w:type="dxa"/>
            <w:tcBorders>
              <w:bottom w:val="single" w:sz="12" w:space="0" w:color="auto"/>
            </w:tcBorders>
            <w:vAlign w:val="center"/>
          </w:tcPr>
          <w:p w14:paraId="5D2F0F22"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Especificação</w:t>
            </w:r>
          </w:p>
        </w:tc>
        <w:tc>
          <w:tcPr>
            <w:tcW w:w="5811" w:type="dxa"/>
            <w:tcBorders>
              <w:bottom w:val="single" w:sz="12" w:space="0" w:color="auto"/>
              <w:right w:val="single" w:sz="12" w:space="0" w:color="auto"/>
            </w:tcBorders>
            <w:vAlign w:val="center"/>
          </w:tcPr>
          <w:p w14:paraId="7164845C"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Materiais;</w:t>
            </w:r>
          </w:p>
          <w:p w14:paraId="3836A4AD"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Serviços.</w:t>
            </w:r>
          </w:p>
        </w:tc>
      </w:tr>
      <w:tr w:rsidR="00F804F9" w:rsidRPr="00054656" w14:paraId="1DBA8C65" w14:textId="77777777" w:rsidTr="00F804F9">
        <w:trPr>
          <w:jc w:val="center"/>
        </w:trPr>
        <w:tc>
          <w:tcPr>
            <w:tcW w:w="1696" w:type="dxa"/>
            <w:vMerge w:val="restart"/>
            <w:tcBorders>
              <w:top w:val="single" w:sz="12" w:space="0" w:color="auto"/>
              <w:left w:val="single" w:sz="12" w:space="0" w:color="auto"/>
            </w:tcBorders>
            <w:vAlign w:val="center"/>
          </w:tcPr>
          <w:p w14:paraId="0B9C91A7"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Projeto de Drenagem</w:t>
            </w:r>
          </w:p>
        </w:tc>
        <w:tc>
          <w:tcPr>
            <w:tcW w:w="1560" w:type="dxa"/>
            <w:tcBorders>
              <w:top w:val="single" w:sz="12" w:space="0" w:color="auto"/>
            </w:tcBorders>
            <w:vAlign w:val="center"/>
          </w:tcPr>
          <w:p w14:paraId="108C6FFD"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Desenho</w:t>
            </w:r>
          </w:p>
        </w:tc>
        <w:tc>
          <w:tcPr>
            <w:tcW w:w="5811" w:type="dxa"/>
            <w:tcBorders>
              <w:top w:val="single" w:sz="12" w:space="0" w:color="auto"/>
              <w:right w:val="single" w:sz="12" w:space="0" w:color="auto"/>
            </w:tcBorders>
            <w:vAlign w:val="center"/>
          </w:tcPr>
          <w:p w14:paraId="76B0F8DA"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Planta geral;</w:t>
            </w:r>
          </w:p>
          <w:p w14:paraId="7E47A905"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Perfil longitudinal ou planta contendo cotas altimétricas para implantação dos elementos de drenagem</w:t>
            </w:r>
          </w:p>
          <w:p w14:paraId="1E2C1F54"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Seções transversais tipo dos elementos de drenagem.</w:t>
            </w:r>
          </w:p>
        </w:tc>
      </w:tr>
      <w:tr w:rsidR="00F804F9" w:rsidRPr="00054656" w14:paraId="720CECE6" w14:textId="77777777" w:rsidTr="00F804F9">
        <w:trPr>
          <w:jc w:val="center"/>
        </w:trPr>
        <w:tc>
          <w:tcPr>
            <w:tcW w:w="1696" w:type="dxa"/>
            <w:vMerge/>
            <w:tcBorders>
              <w:left w:val="single" w:sz="12" w:space="0" w:color="auto"/>
            </w:tcBorders>
            <w:vAlign w:val="center"/>
          </w:tcPr>
          <w:p w14:paraId="18A8BEFC" w14:textId="77777777" w:rsidR="00F804F9" w:rsidRPr="00054656" w:rsidRDefault="00F804F9" w:rsidP="004601AA">
            <w:pPr>
              <w:pStyle w:val="PadroABNT"/>
              <w:spacing w:line="276" w:lineRule="auto"/>
              <w:jc w:val="center"/>
              <w:rPr>
                <w:rFonts w:ascii="Times New Roman" w:hAnsi="Times New Roman" w:cs="Times New Roman"/>
                <w:szCs w:val="24"/>
              </w:rPr>
            </w:pPr>
          </w:p>
        </w:tc>
        <w:tc>
          <w:tcPr>
            <w:tcW w:w="1560" w:type="dxa"/>
            <w:vAlign w:val="center"/>
          </w:tcPr>
          <w:p w14:paraId="1CB3772E"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Memorial</w:t>
            </w:r>
          </w:p>
        </w:tc>
        <w:tc>
          <w:tcPr>
            <w:tcW w:w="5811" w:type="dxa"/>
            <w:tcBorders>
              <w:right w:val="single" w:sz="12" w:space="0" w:color="auto"/>
            </w:tcBorders>
            <w:vAlign w:val="center"/>
          </w:tcPr>
          <w:p w14:paraId="2BEFEAF1"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Descritivo do projeto, incluindo condicionantes, concepção, parâmetros e interferências com equipamentos públicos.</w:t>
            </w:r>
          </w:p>
          <w:p w14:paraId="2E14E11D"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Memorial de cálculo.</w:t>
            </w:r>
          </w:p>
        </w:tc>
      </w:tr>
      <w:tr w:rsidR="00F804F9" w:rsidRPr="00054656" w14:paraId="22C42B10" w14:textId="77777777" w:rsidTr="00F804F9">
        <w:trPr>
          <w:jc w:val="center"/>
        </w:trPr>
        <w:tc>
          <w:tcPr>
            <w:tcW w:w="1696" w:type="dxa"/>
            <w:vMerge/>
            <w:tcBorders>
              <w:left w:val="single" w:sz="12" w:space="0" w:color="auto"/>
              <w:bottom w:val="single" w:sz="12" w:space="0" w:color="auto"/>
            </w:tcBorders>
            <w:vAlign w:val="center"/>
          </w:tcPr>
          <w:p w14:paraId="74E92BD0" w14:textId="77777777" w:rsidR="00F804F9" w:rsidRPr="00054656" w:rsidRDefault="00F804F9" w:rsidP="004601AA">
            <w:pPr>
              <w:pStyle w:val="PadroABNT"/>
              <w:spacing w:line="276" w:lineRule="auto"/>
              <w:jc w:val="center"/>
              <w:rPr>
                <w:rFonts w:ascii="Times New Roman" w:hAnsi="Times New Roman" w:cs="Times New Roman"/>
                <w:szCs w:val="24"/>
              </w:rPr>
            </w:pPr>
          </w:p>
        </w:tc>
        <w:tc>
          <w:tcPr>
            <w:tcW w:w="1560" w:type="dxa"/>
            <w:tcBorders>
              <w:bottom w:val="single" w:sz="12" w:space="0" w:color="auto"/>
            </w:tcBorders>
            <w:vAlign w:val="center"/>
          </w:tcPr>
          <w:p w14:paraId="3042B8EF"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Especificação</w:t>
            </w:r>
          </w:p>
        </w:tc>
        <w:tc>
          <w:tcPr>
            <w:tcW w:w="5811" w:type="dxa"/>
            <w:tcBorders>
              <w:bottom w:val="single" w:sz="12" w:space="0" w:color="auto"/>
              <w:right w:val="single" w:sz="12" w:space="0" w:color="auto"/>
            </w:tcBorders>
            <w:vAlign w:val="center"/>
          </w:tcPr>
          <w:p w14:paraId="0ABD71BC"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Materiais;</w:t>
            </w:r>
          </w:p>
          <w:p w14:paraId="20C0E2A9" w14:textId="77777777" w:rsidR="00F804F9" w:rsidRPr="00054656" w:rsidRDefault="00F804F9" w:rsidP="00F804F9">
            <w:pPr>
              <w:pStyle w:val="PadroABNT"/>
              <w:numPr>
                <w:ilvl w:val="0"/>
                <w:numId w:val="6"/>
              </w:numPr>
              <w:tabs>
                <w:tab w:val="clear" w:pos="709"/>
                <w:tab w:val="left" w:pos="176"/>
              </w:tabs>
              <w:spacing w:line="276" w:lineRule="auto"/>
              <w:ind w:left="176" w:hanging="176"/>
              <w:jc w:val="left"/>
              <w:rPr>
                <w:rFonts w:ascii="Times New Roman" w:hAnsi="Times New Roman" w:cs="Times New Roman"/>
                <w:szCs w:val="24"/>
              </w:rPr>
            </w:pPr>
            <w:r w:rsidRPr="00054656">
              <w:rPr>
                <w:rFonts w:ascii="Times New Roman" w:hAnsi="Times New Roman" w:cs="Times New Roman"/>
                <w:szCs w:val="24"/>
              </w:rPr>
              <w:t>Serviços.</w:t>
            </w:r>
          </w:p>
        </w:tc>
      </w:tr>
      <w:tr w:rsidR="00F804F9" w:rsidRPr="00054656" w14:paraId="6372E283" w14:textId="77777777" w:rsidTr="00F804F9">
        <w:trPr>
          <w:jc w:val="center"/>
        </w:trPr>
        <w:tc>
          <w:tcPr>
            <w:tcW w:w="1696" w:type="dxa"/>
            <w:vMerge w:val="restart"/>
            <w:tcBorders>
              <w:top w:val="single" w:sz="12" w:space="0" w:color="auto"/>
              <w:left w:val="single" w:sz="12" w:space="0" w:color="auto"/>
            </w:tcBorders>
            <w:vAlign w:val="center"/>
          </w:tcPr>
          <w:p w14:paraId="5AB4CB18"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Projeto de arquitetura</w:t>
            </w:r>
          </w:p>
        </w:tc>
        <w:tc>
          <w:tcPr>
            <w:tcW w:w="1560" w:type="dxa"/>
            <w:tcBorders>
              <w:top w:val="single" w:sz="12" w:space="0" w:color="auto"/>
            </w:tcBorders>
            <w:vAlign w:val="center"/>
          </w:tcPr>
          <w:p w14:paraId="64E04018"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Desenho</w:t>
            </w:r>
          </w:p>
        </w:tc>
        <w:tc>
          <w:tcPr>
            <w:tcW w:w="5811" w:type="dxa"/>
            <w:tcBorders>
              <w:top w:val="single" w:sz="12" w:space="0" w:color="auto"/>
              <w:right w:val="single" w:sz="12" w:space="0" w:color="auto"/>
            </w:tcBorders>
            <w:vAlign w:val="center"/>
          </w:tcPr>
          <w:p w14:paraId="0A07B389"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Situação</w:t>
            </w:r>
          </w:p>
          <w:p w14:paraId="647F47F0"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Implantação com níveis</w:t>
            </w:r>
          </w:p>
          <w:p w14:paraId="01F7B2BC"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Plantas baixas e de cobertura</w:t>
            </w:r>
          </w:p>
          <w:p w14:paraId="16908308"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Cortes e elevações</w:t>
            </w:r>
          </w:p>
          <w:p w14:paraId="40FF8E3E"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Detalhes (que possam influir no valor do orçamento)</w:t>
            </w:r>
          </w:p>
          <w:p w14:paraId="2700C42E"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Indicação de elementos existentes, a demolir e a executar, em caso de reforma e/ou ampliação.</w:t>
            </w:r>
          </w:p>
        </w:tc>
      </w:tr>
      <w:tr w:rsidR="00F804F9" w:rsidRPr="00054656" w14:paraId="566F05D8" w14:textId="77777777" w:rsidTr="00F804F9">
        <w:trPr>
          <w:jc w:val="center"/>
        </w:trPr>
        <w:tc>
          <w:tcPr>
            <w:tcW w:w="1696" w:type="dxa"/>
            <w:vMerge/>
            <w:tcBorders>
              <w:left w:val="single" w:sz="12" w:space="0" w:color="auto"/>
            </w:tcBorders>
            <w:vAlign w:val="center"/>
          </w:tcPr>
          <w:p w14:paraId="4968B892" w14:textId="77777777" w:rsidR="00F804F9" w:rsidRPr="00054656" w:rsidRDefault="00F804F9" w:rsidP="004601AA">
            <w:pPr>
              <w:pStyle w:val="PadroABNT"/>
              <w:spacing w:line="276" w:lineRule="auto"/>
              <w:jc w:val="center"/>
              <w:rPr>
                <w:rFonts w:ascii="Times New Roman" w:hAnsi="Times New Roman" w:cs="Times New Roman"/>
                <w:szCs w:val="24"/>
              </w:rPr>
            </w:pPr>
          </w:p>
        </w:tc>
        <w:tc>
          <w:tcPr>
            <w:tcW w:w="1560" w:type="dxa"/>
            <w:vAlign w:val="center"/>
          </w:tcPr>
          <w:p w14:paraId="517D91FA"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Memorial</w:t>
            </w:r>
          </w:p>
        </w:tc>
        <w:tc>
          <w:tcPr>
            <w:tcW w:w="5811" w:type="dxa"/>
            <w:tcBorders>
              <w:right w:val="single" w:sz="12" w:space="0" w:color="auto"/>
            </w:tcBorders>
            <w:vAlign w:val="center"/>
          </w:tcPr>
          <w:p w14:paraId="595614F6"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Relatório do Projeto contendo: concepção, quadro de quantidades, discriminação de todos os serviços;</w:t>
            </w:r>
          </w:p>
        </w:tc>
      </w:tr>
      <w:tr w:rsidR="00F804F9" w:rsidRPr="00054656" w14:paraId="7E5C0E3B" w14:textId="77777777" w:rsidTr="00F804F9">
        <w:trPr>
          <w:jc w:val="center"/>
        </w:trPr>
        <w:tc>
          <w:tcPr>
            <w:tcW w:w="1696" w:type="dxa"/>
            <w:vMerge/>
            <w:tcBorders>
              <w:left w:val="single" w:sz="12" w:space="0" w:color="auto"/>
              <w:bottom w:val="single" w:sz="12" w:space="0" w:color="auto"/>
            </w:tcBorders>
            <w:vAlign w:val="center"/>
          </w:tcPr>
          <w:p w14:paraId="7C401F8F" w14:textId="77777777" w:rsidR="00F804F9" w:rsidRPr="00054656" w:rsidRDefault="00F804F9" w:rsidP="004601AA">
            <w:pPr>
              <w:pStyle w:val="PadroABNT"/>
              <w:spacing w:line="276" w:lineRule="auto"/>
              <w:jc w:val="center"/>
              <w:rPr>
                <w:rFonts w:ascii="Times New Roman" w:hAnsi="Times New Roman" w:cs="Times New Roman"/>
                <w:szCs w:val="24"/>
              </w:rPr>
            </w:pPr>
          </w:p>
        </w:tc>
        <w:tc>
          <w:tcPr>
            <w:tcW w:w="1560" w:type="dxa"/>
            <w:tcBorders>
              <w:bottom w:val="single" w:sz="12" w:space="0" w:color="auto"/>
            </w:tcBorders>
            <w:vAlign w:val="center"/>
          </w:tcPr>
          <w:p w14:paraId="4307A6F6"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Especificação</w:t>
            </w:r>
          </w:p>
        </w:tc>
        <w:tc>
          <w:tcPr>
            <w:tcW w:w="5811" w:type="dxa"/>
            <w:tcBorders>
              <w:bottom w:val="single" w:sz="12" w:space="0" w:color="auto"/>
              <w:right w:val="single" w:sz="12" w:space="0" w:color="auto"/>
            </w:tcBorders>
            <w:vAlign w:val="center"/>
          </w:tcPr>
          <w:p w14:paraId="179D0881" w14:textId="77777777" w:rsidR="00F804F9" w:rsidRPr="00054656" w:rsidRDefault="00F804F9" w:rsidP="00F804F9">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Materiais, equipamentos, elementos, componentes e sistemas construtivos.</w:t>
            </w:r>
          </w:p>
        </w:tc>
      </w:tr>
      <w:tr w:rsidR="00F804F9" w:rsidRPr="00054656" w14:paraId="686C9CD8" w14:textId="77777777" w:rsidTr="00F804F9">
        <w:trPr>
          <w:jc w:val="center"/>
        </w:trPr>
        <w:tc>
          <w:tcPr>
            <w:tcW w:w="1696" w:type="dxa"/>
            <w:tcBorders>
              <w:top w:val="single" w:sz="12" w:space="0" w:color="auto"/>
              <w:left w:val="single" w:sz="12" w:space="0" w:color="auto"/>
              <w:bottom w:val="single" w:sz="12" w:space="0" w:color="auto"/>
            </w:tcBorders>
            <w:vAlign w:val="center"/>
          </w:tcPr>
          <w:p w14:paraId="2C9AF7AE"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Projeto de controle ambiental</w:t>
            </w:r>
          </w:p>
        </w:tc>
        <w:tc>
          <w:tcPr>
            <w:tcW w:w="1560" w:type="dxa"/>
            <w:tcBorders>
              <w:top w:val="single" w:sz="12" w:space="0" w:color="auto"/>
              <w:bottom w:val="single" w:sz="12" w:space="0" w:color="auto"/>
            </w:tcBorders>
            <w:vAlign w:val="center"/>
          </w:tcPr>
          <w:p w14:paraId="501C86A2"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Geral</w:t>
            </w:r>
          </w:p>
        </w:tc>
        <w:tc>
          <w:tcPr>
            <w:tcW w:w="5811" w:type="dxa"/>
            <w:tcBorders>
              <w:top w:val="single" w:sz="12" w:space="0" w:color="auto"/>
              <w:bottom w:val="single" w:sz="12" w:space="0" w:color="auto"/>
              <w:right w:val="single" w:sz="12" w:space="0" w:color="auto"/>
            </w:tcBorders>
            <w:vAlign w:val="center"/>
          </w:tcPr>
          <w:p w14:paraId="7165C612" w14:textId="77777777" w:rsidR="00F804F9" w:rsidRPr="00054656" w:rsidRDefault="00F804F9" w:rsidP="00F804F9">
            <w:pPr>
              <w:pStyle w:val="PadroABNT"/>
              <w:numPr>
                <w:ilvl w:val="0"/>
                <w:numId w:val="6"/>
              </w:numPr>
              <w:tabs>
                <w:tab w:val="clear" w:pos="709"/>
                <w:tab w:val="left" w:pos="176"/>
              </w:tabs>
              <w:spacing w:line="276" w:lineRule="auto"/>
              <w:ind w:left="176" w:hanging="142"/>
              <w:rPr>
                <w:rFonts w:ascii="Times New Roman" w:hAnsi="Times New Roman" w:cs="Times New Roman"/>
                <w:szCs w:val="24"/>
              </w:rPr>
            </w:pPr>
            <w:r w:rsidRPr="00054656">
              <w:rPr>
                <w:rFonts w:ascii="Times New Roman" w:hAnsi="Times New Roman" w:cs="Times New Roman"/>
                <w:szCs w:val="24"/>
              </w:rPr>
              <w:t>Elaboração e implementação de documento técnico (PCA - Plano de Controle Ambiental) contendo medidas mitigadoras de eventuais impactos na flora e na fauna, embasadas nas legislações ambientais federais, estaduais e municipais vigentes.</w:t>
            </w:r>
          </w:p>
        </w:tc>
      </w:tr>
      <w:tr w:rsidR="00F804F9" w:rsidRPr="00054656" w14:paraId="07108CD5" w14:textId="77777777" w:rsidTr="00F804F9">
        <w:trPr>
          <w:jc w:val="center"/>
        </w:trPr>
        <w:tc>
          <w:tcPr>
            <w:tcW w:w="1696" w:type="dxa"/>
            <w:tcBorders>
              <w:top w:val="single" w:sz="12" w:space="0" w:color="auto"/>
              <w:left w:val="single" w:sz="12" w:space="0" w:color="auto"/>
              <w:bottom w:val="single" w:sz="12" w:space="0" w:color="auto"/>
            </w:tcBorders>
            <w:vAlign w:val="center"/>
          </w:tcPr>
          <w:p w14:paraId="29C9F17F"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Projeto de gestão de resíduos sólidos</w:t>
            </w:r>
          </w:p>
        </w:tc>
        <w:tc>
          <w:tcPr>
            <w:tcW w:w="1560" w:type="dxa"/>
            <w:tcBorders>
              <w:top w:val="single" w:sz="12" w:space="0" w:color="auto"/>
              <w:bottom w:val="single" w:sz="12" w:space="0" w:color="auto"/>
            </w:tcBorders>
            <w:vAlign w:val="center"/>
          </w:tcPr>
          <w:p w14:paraId="4342659C" w14:textId="77777777" w:rsidR="00F804F9" w:rsidRPr="00054656" w:rsidRDefault="00F804F9" w:rsidP="004601AA">
            <w:pPr>
              <w:pStyle w:val="PadroABNT"/>
              <w:spacing w:line="276" w:lineRule="auto"/>
              <w:jc w:val="center"/>
              <w:rPr>
                <w:rFonts w:ascii="Times New Roman" w:hAnsi="Times New Roman" w:cs="Times New Roman"/>
                <w:szCs w:val="24"/>
              </w:rPr>
            </w:pPr>
            <w:r w:rsidRPr="00054656">
              <w:rPr>
                <w:rFonts w:ascii="Times New Roman" w:hAnsi="Times New Roman" w:cs="Times New Roman"/>
                <w:szCs w:val="24"/>
              </w:rPr>
              <w:t>Geral</w:t>
            </w:r>
          </w:p>
        </w:tc>
        <w:tc>
          <w:tcPr>
            <w:tcW w:w="5811" w:type="dxa"/>
            <w:tcBorders>
              <w:top w:val="single" w:sz="12" w:space="0" w:color="auto"/>
              <w:bottom w:val="single" w:sz="12" w:space="0" w:color="auto"/>
              <w:right w:val="single" w:sz="12" w:space="0" w:color="auto"/>
            </w:tcBorders>
            <w:vAlign w:val="center"/>
          </w:tcPr>
          <w:p w14:paraId="6540EEA8" w14:textId="77777777" w:rsidR="00F804F9" w:rsidRPr="00054656" w:rsidRDefault="00F804F9" w:rsidP="00F804F9">
            <w:pPr>
              <w:pStyle w:val="PadroABNT"/>
              <w:numPr>
                <w:ilvl w:val="0"/>
                <w:numId w:val="6"/>
              </w:numPr>
              <w:tabs>
                <w:tab w:val="clear" w:pos="709"/>
                <w:tab w:val="left" w:pos="176"/>
              </w:tabs>
              <w:spacing w:line="276" w:lineRule="auto"/>
              <w:ind w:left="176" w:hanging="176"/>
              <w:rPr>
                <w:rFonts w:ascii="Times New Roman" w:hAnsi="Times New Roman" w:cs="Times New Roman"/>
                <w:szCs w:val="24"/>
              </w:rPr>
            </w:pPr>
            <w:r w:rsidRPr="00054656">
              <w:rPr>
                <w:rFonts w:ascii="Times New Roman" w:hAnsi="Times New Roman" w:cs="Times New Roman"/>
                <w:szCs w:val="24"/>
              </w:rPr>
              <w:t xml:space="preserve">Elaboração e implementação de documento técnico que visa estabelecer o gerenciamento de resíduos sólidos </w:t>
            </w:r>
            <w:proofErr w:type="spellStart"/>
            <w:r w:rsidRPr="00054656">
              <w:rPr>
                <w:rFonts w:ascii="Times New Roman" w:hAnsi="Times New Roman" w:cs="Times New Roman"/>
                <w:szCs w:val="24"/>
              </w:rPr>
              <w:t>socioambientalmente</w:t>
            </w:r>
            <w:proofErr w:type="spellEnd"/>
            <w:r w:rsidRPr="00054656">
              <w:rPr>
                <w:rFonts w:ascii="Times New Roman" w:hAnsi="Times New Roman" w:cs="Times New Roman"/>
                <w:szCs w:val="24"/>
              </w:rPr>
              <w:t xml:space="preserve"> adequados nas diferentes fases de implantação e operação, conforme a NBR 10004 e em conformidade com o que determina as Políticas Nacional e Estadual de Resíduos Sólidos, além de outras prescrições legais correspondentes.</w:t>
            </w:r>
          </w:p>
        </w:tc>
      </w:tr>
    </w:tbl>
    <w:p w14:paraId="20F78D24" w14:textId="77777777" w:rsidR="00F804F9" w:rsidRPr="00054656" w:rsidRDefault="00F804F9" w:rsidP="00F804F9">
      <w:pPr>
        <w:pStyle w:val="PadroABNT"/>
        <w:rPr>
          <w:rFonts w:ascii="Times New Roman" w:hAnsi="Times New Roman" w:cs="Times New Roman"/>
          <w:szCs w:val="24"/>
        </w:rPr>
      </w:pPr>
    </w:p>
    <w:p w14:paraId="7E3B2B59" w14:textId="357CA639"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Contratada se obriga ainda, a entregar os projetos como construídos, “As </w:t>
      </w:r>
      <w:proofErr w:type="spellStart"/>
      <w:r w:rsidRPr="00054656">
        <w:rPr>
          <w:rFonts w:ascii="Times New Roman" w:hAnsi="Times New Roman" w:cs="Times New Roman"/>
          <w:szCs w:val="24"/>
        </w:rPr>
        <w:t>built</w:t>
      </w:r>
      <w:proofErr w:type="spellEnd"/>
      <w:r w:rsidRPr="00054656">
        <w:rPr>
          <w:rFonts w:ascii="Times New Roman" w:hAnsi="Times New Roman" w:cs="Times New Roman"/>
          <w:szCs w:val="24"/>
        </w:rPr>
        <w:t>”, em arquivo digital (DWG).</w:t>
      </w:r>
    </w:p>
    <w:p w14:paraId="0A019926" w14:textId="77777777" w:rsidR="00F804F9" w:rsidRPr="00054656" w:rsidRDefault="00F804F9" w:rsidP="00F804F9">
      <w:pPr>
        <w:pStyle w:val="PadroABNT"/>
        <w:rPr>
          <w:rFonts w:ascii="Times New Roman" w:hAnsi="Times New Roman" w:cs="Times New Roman"/>
          <w:b/>
          <w:szCs w:val="24"/>
        </w:rPr>
      </w:pPr>
    </w:p>
    <w:p w14:paraId="3EFAFE87"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11" w:name="_Toc49862244"/>
      <w:r w:rsidRPr="00054656">
        <w:rPr>
          <w:rFonts w:ascii="Times New Roman" w:hAnsi="Times New Roman" w:cs="Times New Roman"/>
          <w:b/>
          <w:szCs w:val="24"/>
        </w:rPr>
        <w:t>ADMINISTRAÇÃO LOCAL</w:t>
      </w:r>
      <w:bookmarkEnd w:id="11"/>
    </w:p>
    <w:p w14:paraId="3E034AFF" w14:textId="77777777" w:rsidR="00F804F9" w:rsidRPr="00054656" w:rsidRDefault="00F804F9" w:rsidP="00F804F9">
      <w:pPr>
        <w:pStyle w:val="PadroABNT"/>
        <w:rPr>
          <w:rFonts w:ascii="Times New Roman" w:hAnsi="Times New Roman" w:cs="Times New Roman"/>
          <w:b/>
          <w:szCs w:val="24"/>
        </w:rPr>
      </w:pPr>
    </w:p>
    <w:p w14:paraId="1F60FD3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equipe de administração local deverá ser disponibilizada de acordo com a planilha de serviços e preços compreendendo engenheiro de obra júnior, encarregado geral, topógrafo, auxiliar de topógrafo, serviços técnicos geotécnicos especializados e vigia noturno.</w:t>
      </w:r>
    </w:p>
    <w:p w14:paraId="66DE117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segurança e vigilância das instalações que compõem o canteiro de obras e frentes de serviço serão de responsabilidade exclusiva da Contratada, até o término dos serviços e consequente desmobilização.</w:t>
      </w:r>
    </w:p>
    <w:p w14:paraId="1AB014FB" w14:textId="5D30DFDC"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deverá disponibilizar sistema de vigilância, efetuada por pessoal devidamente habilitado e uniformizado até a entrega da obra e completa desativação dos canteiros montados de acordo com a planilha de serviços e preços.</w:t>
      </w:r>
    </w:p>
    <w:p w14:paraId="3708E3BF" w14:textId="77777777" w:rsidR="00F804F9" w:rsidRPr="00054656" w:rsidRDefault="00F804F9" w:rsidP="00F804F9">
      <w:pPr>
        <w:pStyle w:val="PadroABNT"/>
        <w:rPr>
          <w:rFonts w:ascii="Times New Roman" w:hAnsi="Times New Roman" w:cs="Times New Roman"/>
          <w:b/>
          <w:szCs w:val="24"/>
        </w:rPr>
      </w:pPr>
    </w:p>
    <w:p w14:paraId="7021A823"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12" w:name="_Toc49862245"/>
      <w:r w:rsidRPr="00054656">
        <w:rPr>
          <w:rFonts w:ascii="Times New Roman" w:hAnsi="Times New Roman" w:cs="Times New Roman"/>
          <w:b/>
          <w:szCs w:val="24"/>
        </w:rPr>
        <w:t>DEMOLIÇÕES E REMOÇÕES</w:t>
      </w:r>
      <w:bookmarkEnd w:id="12"/>
    </w:p>
    <w:p w14:paraId="563C4771" w14:textId="77777777" w:rsidR="00F804F9" w:rsidRPr="00054656" w:rsidRDefault="00F804F9" w:rsidP="00F804F9">
      <w:pPr>
        <w:pStyle w:val="PadroABNT"/>
        <w:rPr>
          <w:rFonts w:ascii="Times New Roman" w:hAnsi="Times New Roman" w:cs="Times New Roman"/>
          <w:szCs w:val="24"/>
        </w:rPr>
      </w:pPr>
    </w:p>
    <w:p w14:paraId="618D9649"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CONSIDERAÇÕES GERAIS</w:t>
      </w:r>
    </w:p>
    <w:p w14:paraId="0FCB5F5D" w14:textId="77777777" w:rsidR="00F804F9" w:rsidRPr="00054656" w:rsidRDefault="00F804F9" w:rsidP="00F804F9">
      <w:pPr>
        <w:pStyle w:val="PadroABNT"/>
        <w:rPr>
          <w:rFonts w:ascii="Times New Roman" w:hAnsi="Times New Roman" w:cs="Times New Roman"/>
          <w:szCs w:val="24"/>
        </w:rPr>
      </w:pPr>
    </w:p>
    <w:p w14:paraId="08163B6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 xml:space="preserve">Somente será permitida a execução manual nos casos de pequeno movimento de terra ou se constatada impossibilidade técnica de execução do serviço mecanizado. </w:t>
      </w:r>
    </w:p>
    <w:p w14:paraId="57F1458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deverá proceder às demolições e remoções de qualquer natureza, sempre de forma programada e dirigida por um profissional habilitado, dentro da mais perfeita técnica, evitando-se danos a terceiros e em outras partes que não serão demolidas. Durante a execução das demolições, a Contratada deverá umedecer os escombros para eliminação ou minimização da poeira. Caso necessário, deverão ser utilizados plásticos ou lonas para proteção.</w:t>
      </w:r>
    </w:p>
    <w:p w14:paraId="5E05B3A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As demolições deverão ser executadas com ferramentas e equipamentos adequados ao tipo de serviço, de forma segura para todos os operários e eventuais transeuntes, sendo inicialmente removidas ou protegidas, todas as interferências existentes, tais como, tubulações de água, telefone, energia elétrica, etc. </w:t>
      </w:r>
    </w:p>
    <w:p w14:paraId="1BC9AC1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As demolições de concreto serão executadas pelo método clássico, mediante o emprego de marteletes pneumáticos, associados ao uso de equipamento </w:t>
      </w:r>
      <w:proofErr w:type="spellStart"/>
      <w:r w:rsidRPr="00054656">
        <w:rPr>
          <w:rFonts w:ascii="Times New Roman" w:hAnsi="Times New Roman" w:cs="Times New Roman"/>
          <w:szCs w:val="24"/>
        </w:rPr>
        <w:t>oxi</w:t>
      </w:r>
      <w:proofErr w:type="spellEnd"/>
      <w:r w:rsidRPr="00054656">
        <w:rPr>
          <w:rFonts w:ascii="Times New Roman" w:hAnsi="Times New Roman" w:cs="Times New Roman"/>
          <w:szCs w:val="24"/>
        </w:rPr>
        <w:t>-acetilênico, para o corte de metais, quer da armadura estrutural, quer de tubulações das interferências.</w:t>
      </w:r>
    </w:p>
    <w:p w14:paraId="22DBBE7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Contratada deverá tomar os cuidados necessários para que durante a demolição os materiais não obstruam cursos d’água, vias públicas, galerias de águas pluviais ou causem danos a terceiros. </w:t>
      </w:r>
    </w:p>
    <w:p w14:paraId="632648A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áreas próximas e abaixo das estruturas a serem demolidas, deverão ser isoladas e devidamente sinalizadas de forma a impedir o ingresso de operários, transeuntes e veículos nas áreas de riscos.</w:t>
      </w:r>
    </w:p>
    <w:p w14:paraId="4EBDE05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As construções vizinhas deverão ser examinadas, prévia e periodicamente, no sentido de se identificar com a máxima brevidade, possíveis danos gerados. </w:t>
      </w:r>
    </w:p>
    <w:p w14:paraId="65547A3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Contratada promoverá todos os entendimentos com as concessionárias, para o desligamento, escoramento e relocação de redes situadas nas proximidades das estruturas a serem demolidas. </w:t>
      </w:r>
    </w:p>
    <w:p w14:paraId="74E17F8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 xml:space="preserve">Os elementos e entulhos provenientes da demolição não deverão ser abandonados em posição que torne possível o seu desabamento, devido a ações eventuais. </w:t>
      </w:r>
    </w:p>
    <w:p w14:paraId="09E7097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objetos e fragmentos pesados ou volumosos deverão ser removidos mediante o emprego de dispositivos mecânicos adequados, ficando proibido o lançamento de qualquer material. </w:t>
      </w:r>
    </w:p>
    <w:p w14:paraId="7F62A10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peças e os materiais reaproveitáveis, deverão ser cuidadosamente separados, identificados, transportados e depositados separadamente, em local adequado, sob orientação da fiscalização.</w:t>
      </w:r>
    </w:p>
    <w:p w14:paraId="05C9378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entulhos não aproveitáveis serão transportados e depositados de acordo com o PGRCC (Plano de Gerenciamento de Resíduos da Construção Civil) apresentado para a obra. Na retirada do material solto, a contratada deverá apresentar o "controle de transporte de resíduos (CTR) devidamente preenchido contendo informações sobre o gerador, origem, quantidade e descrição dos resíduos e seu destino, unidade de disposição final, bem como o comprovante declarando a sua correta destinação, conforme exigência das normas vigentes.</w:t>
      </w:r>
    </w:p>
    <w:p w14:paraId="13632A4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carregamento deverá ser mecânico ou manual conforme a planilha de serviços e preços e condições de acesso de veículos ao local. Não será permitido o excesso de volume a ser transportado, evitando-se a queda de material durante o seu transporte.</w:t>
      </w:r>
    </w:p>
    <w:p w14:paraId="5E5AAF0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operação de carga e transporte não poderá comprometer o estado de conservação do passeio e da via pública (meio-fio, sarjeta, pavimento, bocas-de-lobo), devendo ocorrer a limpeza e manutenção periódicas ou a reconstrução no caso de danos. Não será permitida a permanência de caminhões e/ou equipamentos sobre o passeio durante a execução dos trabalhos. A Contratada deverá criar praças para estacionar os caminhões durante o tempo de carga, seguindo as orientações da CET.</w:t>
      </w:r>
    </w:p>
    <w:p w14:paraId="57F97E53" w14:textId="77777777" w:rsidR="00F804F9" w:rsidRPr="00054656" w:rsidRDefault="00F804F9" w:rsidP="00F804F9">
      <w:pPr>
        <w:pStyle w:val="PadroABNT"/>
        <w:rPr>
          <w:rFonts w:ascii="Times New Roman" w:hAnsi="Times New Roman" w:cs="Times New Roman"/>
          <w:szCs w:val="24"/>
        </w:rPr>
      </w:pPr>
    </w:p>
    <w:p w14:paraId="19702DBE"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ARRANCAMENTO DE CANALIZAÇÃO</w:t>
      </w:r>
    </w:p>
    <w:p w14:paraId="7F978199" w14:textId="77777777" w:rsidR="00F804F9" w:rsidRPr="00054656" w:rsidRDefault="00F804F9" w:rsidP="00F804F9">
      <w:pPr>
        <w:pStyle w:val="PadroABNT"/>
        <w:rPr>
          <w:rFonts w:ascii="Times New Roman" w:hAnsi="Times New Roman" w:cs="Times New Roman"/>
          <w:szCs w:val="24"/>
        </w:rPr>
      </w:pPr>
    </w:p>
    <w:p w14:paraId="7253D7E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tubulações existentes com vida útil comprometida pertencentes as áreas onde ocorrerão intervenções de drenagem, deverão ser demolidas por meio mecânico, conforme indicação da fiscalização.</w:t>
      </w:r>
    </w:p>
    <w:p w14:paraId="158E5C3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Os elementos e entulhos provenientes desta operação não deverão ser abandonados em posição que prejudique a passagem de veículos e transeuntes e deverão ser transportados e depositados de acordo com o PGRCC (Plano de Gerenciamento de Resíduos da Construção Civil) apresentado para a obra.</w:t>
      </w:r>
    </w:p>
    <w:p w14:paraId="11744C60" w14:textId="77777777" w:rsidR="00F804F9" w:rsidRPr="00054656" w:rsidRDefault="00F804F9" w:rsidP="00F804F9">
      <w:pPr>
        <w:pStyle w:val="PadroABNT"/>
        <w:rPr>
          <w:rFonts w:ascii="Times New Roman" w:hAnsi="Times New Roman" w:cs="Times New Roman"/>
          <w:szCs w:val="24"/>
        </w:rPr>
      </w:pPr>
    </w:p>
    <w:p w14:paraId="35A2C0AA"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 xml:space="preserve">CARGA, DESCARGA, TRANSPORTE DE ENTULHO DMT </w:t>
      </w:r>
    </w:p>
    <w:p w14:paraId="3FC5FFAB" w14:textId="77777777" w:rsidR="00F804F9" w:rsidRPr="00054656" w:rsidRDefault="00F804F9" w:rsidP="00F804F9">
      <w:pPr>
        <w:pStyle w:val="PadroABNT"/>
        <w:rPr>
          <w:rFonts w:ascii="Times New Roman" w:hAnsi="Times New Roman" w:cs="Times New Roman"/>
          <w:szCs w:val="24"/>
        </w:rPr>
      </w:pPr>
    </w:p>
    <w:p w14:paraId="29EE08A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materiais retirados e que não serão utilizados na obra, serão transportados pela Contratada, transportados e depositados de acordo com o PGRCC (Plano de Gerenciamento de Resíduos da Construção Civil) apresentado para a obra.</w:t>
      </w:r>
    </w:p>
    <w:p w14:paraId="2BCEDE1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Na retirada do material solto, a contratada deverá apresentar o "controle de transporte de resíduos (CTR) devidamente preenchido contendo informações sobre o gerador, origem, quantidade e descrição dos resíduos e seu destino, unidade de disposição final, bem como o comprovante declarando a sua correta destinação, conforme exigência das normas vigentes.</w:t>
      </w:r>
    </w:p>
    <w:p w14:paraId="3A2ACFA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carregamento deverá ser mecânico, utilizando-se caminhões basculantes dotados de proteção (lona plástica). Não será permitido o excesso de volume a ser transportado, evitando-se a queda de material durante o seu transporte.</w:t>
      </w:r>
    </w:p>
    <w:p w14:paraId="176D157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Nas áreas de carregamento dos caminhões basculante ou similares, deverão permanecer apenas os operadores devidamente habilitados e a Contratada terá responsabilidade sobre todos os danos causados a propriedades ou transeuntes.</w:t>
      </w:r>
    </w:p>
    <w:p w14:paraId="4EDCF08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deverá observar as leis de segurança do trânsito para a efetivação dos transportes, tais como, condução por motoristas habilitados, coberturas das cargas, condições de segurança dos veículos, sinalização adequada dos locais de saída, velocidade admissível, etc.</w:t>
      </w:r>
    </w:p>
    <w:p w14:paraId="0D04991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Não será permitido o tráfego de veículos julgados inadequadamente ou com os equipamentos de segurança e sinalização deficientes.  A Contratada responderá por todos os acidentes de tráfego que envolverem veículos a serviço da obra.</w:t>
      </w:r>
    </w:p>
    <w:p w14:paraId="0472526A" w14:textId="77777777" w:rsidR="00F804F9" w:rsidRPr="00054656" w:rsidRDefault="00F804F9" w:rsidP="00F804F9">
      <w:pPr>
        <w:pStyle w:val="PadroABNT"/>
        <w:rPr>
          <w:rFonts w:ascii="Times New Roman" w:hAnsi="Times New Roman" w:cs="Times New Roman"/>
          <w:szCs w:val="24"/>
        </w:rPr>
      </w:pPr>
    </w:p>
    <w:p w14:paraId="30D0696D"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CARGA, DESCARGA E TRANSPORTE DE SOLO DE 1ª E 2ª CATEGORIA DMT</w:t>
      </w:r>
    </w:p>
    <w:p w14:paraId="466947E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 xml:space="preserve"> </w:t>
      </w:r>
    </w:p>
    <w:p w14:paraId="4FF913F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Todos os materiais inservíveis, resultantes do movimento de terra, deverão ser removidos para aterro licenciado a ser apresentado pela Contratada com respectiva certificação.</w:t>
      </w:r>
    </w:p>
    <w:p w14:paraId="217F751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 O carregamento será sempre mecânico, com a utilização de caminhões basculantes dotados de proteção (lonas plásticas) quanto à queda de materiais durante o trajeto para o bota-fora.</w:t>
      </w:r>
    </w:p>
    <w:p w14:paraId="31BB0FE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 A operação de carga e transporte não poderá comprometer o estado de conservação do passeio e da via pública (meio-fio, sarjeta, pavimento, bocas-de-lobo) devendo prever-se limpeza e manutenção periódicas ou a reconstrução no caso de maiores danos.</w:t>
      </w:r>
    </w:p>
    <w:p w14:paraId="705ECF83" w14:textId="77777777" w:rsidR="00F804F9" w:rsidRPr="00054656" w:rsidRDefault="00F804F9" w:rsidP="00F804F9">
      <w:pPr>
        <w:pStyle w:val="PadroABNT"/>
        <w:rPr>
          <w:rFonts w:ascii="Times New Roman" w:hAnsi="Times New Roman" w:cs="Times New Roman"/>
          <w:szCs w:val="24"/>
        </w:rPr>
      </w:pPr>
    </w:p>
    <w:p w14:paraId="004BBB52"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DISPOSIÇÃO FINAL DOS RESÍDUOS SÓLIDOS</w:t>
      </w:r>
    </w:p>
    <w:p w14:paraId="745DED76" w14:textId="77777777" w:rsidR="00F804F9" w:rsidRPr="00054656" w:rsidRDefault="00F804F9" w:rsidP="00F804F9">
      <w:pPr>
        <w:pStyle w:val="PadroABNT"/>
        <w:rPr>
          <w:rFonts w:ascii="Times New Roman" w:hAnsi="Times New Roman" w:cs="Times New Roman"/>
          <w:szCs w:val="24"/>
        </w:rPr>
      </w:pPr>
    </w:p>
    <w:p w14:paraId="526BBC4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Plano de Gerenciamento é um documento realizado de forma eficiente, visando sempre à proteção dos trabalhadores, a preservação da saúde pública, dos recursos naturais e do meio ambiente.</w:t>
      </w:r>
    </w:p>
    <w:p w14:paraId="0A23EEE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Define-se como RESIDUOS SOLIDOS DA CONSTRUÇÃO CIVIL os provenientes de construções, reformas, reparos e demolições de obras e os resultantes da preparação e da escavação de terrenos, tais como: tijolos, blocos cerâmicos, concreto em geral, solos, rochas, metais, resinas, colas, tintas, madeiras, compensados, forros e argamassas, gesso, telhas, pavimento asfáltico, vidros, plásticos, tubulações e fios elétricos, comumente denominados entulhos de obras, caliça ou metralha, sendo  de responsabilidade da empresa vencedora do certame licitatório seu manejo e disposição final.</w:t>
      </w:r>
    </w:p>
    <w:p w14:paraId="146E6F21" w14:textId="44574B1D"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Dessa forma, a contratada deverá elaborar de um plano de gerenciamento desses resíduos de forma planejada, com bases científicas e técnicas, realizando os procedimentos de sua eliminação baseando-se nas normativas e legais, com o objetivo de minimizar sua produção e proporcionar seu encaminhamento final de forma segura e sustentável.</w:t>
      </w:r>
    </w:p>
    <w:p w14:paraId="63E96409" w14:textId="77777777" w:rsidR="00F804F9" w:rsidRPr="00054656" w:rsidRDefault="00F804F9" w:rsidP="00F804F9">
      <w:pPr>
        <w:pStyle w:val="PadroABNT"/>
        <w:rPr>
          <w:rFonts w:ascii="Times New Roman" w:hAnsi="Times New Roman" w:cs="Times New Roman"/>
          <w:b/>
          <w:szCs w:val="24"/>
        </w:rPr>
      </w:pPr>
    </w:p>
    <w:p w14:paraId="6BA9F564"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13" w:name="_Toc49862246"/>
      <w:r w:rsidRPr="00054656">
        <w:rPr>
          <w:rFonts w:ascii="Times New Roman" w:hAnsi="Times New Roman" w:cs="Times New Roman"/>
          <w:b/>
          <w:szCs w:val="24"/>
        </w:rPr>
        <w:t>MOVIMENTO DE TERRA</w:t>
      </w:r>
      <w:bookmarkEnd w:id="13"/>
    </w:p>
    <w:p w14:paraId="653A87DD"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lastRenderedPageBreak/>
        <w:t>LIMPEZA DO TERRENO E DESTOCAMENTO (ET-DE-Q00-001 DER-SP)</w:t>
      </w:r>
    </w:p>
    <w:p w14:paraId="117B158F" w14:textId="77777777" w:rsidR="00F804F9" w:rsidRPr="00054656" w:rsidRDefault="00F804F9" w:rsidP="00F804F9">
      <w:pPr>
        <w:pStyle w:val="PadroABNT"/>
        <w:rPr>
          <w:rFonts w:ascii="Times New Roman" w:hAnsi="Times New Roman" w:cs="Times New Roman"/>
          <w:szCs w:val="24"/>
        </w:rPr>
      </w:pPr>
    </w:p>
    <w:p w14:paraId="39F6D47C"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Definição</w:t>
      </w:r>
    </w:p>
    <w:p w14:paraId="4D42621A" w14:textId="77777777" w:rsidR="00F804F9" w:rsidRPr="00054656" w:rsidRDefault="00F804F9" w:rsidP="00F804F9">
      <w:pPr>
        <w:pStyle w:val="PadroABNT"/>
        <w:rPr>
          <w:rFonts w:ascii="Times New Roman" w:hAnsi="Times New Roman" w:cs="Times New Roman"/>
          <w:szCs w:val="24"/>
        </w:rPr>
      </w:pPr>
    </w:p>
    <w:p w14:paraId="06BA5D1C"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Os serviços limpeza do terreno consistem em todas as operações de desmatamento, destocamento, retiradas de restos de raízes envoltos em solo, solos orgânicos, entulhos e outros materiais impeditivos à implantação do empreendimento ou exploração de materiais das áreas de empréstimo.</w:t>
      </w:r>
    </w:p>
    <w:p w14:paraId="3692B099"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Entende-se por:</w:t>
      </w:r>
    </w:p>
    <w:p w14:paraId="348DA49D" w14:textId="77777777" w:rsidR="00F804F9" w:rsidRPr="00054656" w:rsidRDefault="00F804F9" w:rsidP="00F804F9">
      <w:pPr>
        <w:pStyle w:val="PargrafodaLista"/>
        <w:numPr>
          <w:ilvl w:val="0"/>
          <w:numId w:val="6"/>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Limpeza sem destocamento: operação de remoção total de material vegetal e da camada de solo orgânico;</w:t>
      </w:r>
    </w:p>
    <w:p w14:paraId="38F0FC5E" w14:textId="77777777" w:rsidR="00F804F9" w:rsidRPr="00054656" w:rsidRDefault="00F804F9" w:rsidP="00F804F9">
      <w:pPr>
        <w:pStyle w:val="PargrafodaLista"/>
        <w:numPr>
          <w:ilvl w:val="0"/>
          <w:numId w:val="6"/>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Desmatamento: operações de corte e remoção de toda vegetação, independente de porte e densidade;</w:t>
      </w:r>
    </w:p>
    <w:p w14:paraId="100E7A1E" w14:textId="77777777" w:rsidR="00F804F9" w:rsidRPr="00054656" w:rsidRDefault="00F804F9" w:rsidP="00F804F9">
      <w:pPr>
        <w:pStyle w:val="PargrafodaLista"/>
        <w:numPr>
          <w:ilvl w:val="0"/>
          <w:numId w:val="6"/>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Limpeza com destocamento: operação de escavação e remoção dos tocos e raízes e da camada de solo vegetal;</w:t>
      </w:r>
    </w:p>
    <w:p w14:paraId="166F8DD1" w14:textId="77777777" w:rsidR="00F804F9" w:rsidRPr="00054656" w:rsidRDefault="00F804F9" w:rsidP="00F804F9">
      <w:pPr>
        <w:pStyle w:val="PargrafodaLista"/>
        <w:numPr>
          <w:ilvl w:val="0"/>
          <w:numId w:val="6"/>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 xml:space="preserve">Solos orgânicos: solos com elevado percentual de matéria orgânica, geralmente existentes superficialmente como proteção do corpo </w:t>
      </w:r>
      <w:proofErr w:type="spellStart"/>
      <w:r w:rsidRPr="00054656">
        <w:rPr>
          <w:rFonts w:ascii="Times New Roman" w:hAnsi="Times New Roman" w:cs="Times New Roman"/>
          <w:sz w:val="24"/>
          <w:szCs w:val="24"/>
        </w:rPr>
        <w:t>estradal</w:t>
      </w:r>
      <w:proofErr w:type="spellEnd"/>
      <w:r w:rsidRPr="00054656">
        <w:rPr>
          <w:rFonts w:ascii="Times New Roman" w:hAnsi="Times New Roman" w:cs="Times New Roman"/>
          <w:sz w:val="24"/>
          <w:szCs w:val="24"/>
        </w:rPr>
        <w:t xml:space="preserve"> e das áreas de empréstimo;</w:t>
      </w:r>
    </w:p>
    <w:p w14:paraId="50A05840" w14:textId="77777777" w:rsidR="00F804F9" w:rsidRPr="00054656" w:rsidRDefault="00F804F9" w:rsidP="00F804F9">
      <w:pPr>
        <w:pStyle w:val="PargrafodaLista"/>
        <w:numPr>
          <w:ilvl w:val="0"/>
          <w:numId w:val="6"/>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Áreas de empréstimo: áreas definidas em projeto para exploração de materiais que são utilizados na implantação da rodovia.</w:t>
      </w:r>
    </w:p>
    <w:p w14:paraId="32667A79" w14:textId="77777777" w:rsidR="00F804F9" w:rsidRPr="00054656" w:rsidRDefault="00F804F9" w:rsidP="00F804F9">
      <w:pPr>
        <w:spacing w:after="0" w:line="360" w:lineRule="auto"/>
        <w:jc w:val="both"/>
        <w:rPr>
          <w:rFonts w:ascii="Times New Roman" w:hAnsi="Times New Roman" w:cs="Times New Roman"/>
          <w:sz w:val="24"/>
          <w:szCs w:val="24"/>
        </w:rPr>
      </w:pPr>
    </w:p>
    <w:p w14:paraId="20754B07"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Os serviços de desmatamento, destocamento e limpeza devem preservar os elementos de composição paisagística, assinalados no projeto.</w:t>
      </w:r>
    </w:p>
    <w:p w14:paraId="4ECC0191" w14:textId="77777777" w:rsidR="00F804F9" w:rsidRPr="00054656" w:rsidRDefault="00F804F9" w:rsidP="00F804F9">
      <w:p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Nenhum movimento de terra deve ter início enquanto as operações de desmatamento, destocamento, e limpeza não tenham sido totalmente concluídas.</w:t>
      </w:r>
    </w:p>
    <w:p w14:paraId="0364F018"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Os materiais provenientes dos serviços de limpeza e destocamento, executados dentro da faixa de domínio, são de propriedade da CONTRATANTE, desde que não haja disposição em contrário.</w:t>
      </w:r>
    </w:p>
    <w:p w14:paraId="525B8915"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lastRenderedPageBreak/>
        <w:t>É de responsabilidade da empresa contratada a manutenção e preservação dos marcos poligonais, de RRNN e de amarrações implantados até o recebimento provisório do objeto do contrato.</w:t>
      </w:r>
    </w:p>
    <w:p w14:paraId="1CA6C598"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Equipamentos</w:t>
      </w:r>
    </w:p>
    <w:p w14:paraId="44F71F53" w14:textId="77777777" w:rsidR="00F804F9" w:rsidRPr="00054656" w:rsidRDefault="00F804F9" w:rsidP="00F804F9">
      <w:pPr>
        <w:spacing w:after="0" w:line="360" w:lineRule="auto"/>
        <w:jc w:val="both"/>
        <w:rPr>
          <w:rFonts w:ascii="Times New Roman" w:hAnsi="Times New Roman" w:cs="Times New Roman"/>
          <w:sz w:val="24"/>
          <w:szCs w:val="24"/>
        </w:rPr>
      </w:pPr>
    </w:p>
    <w:p w14:paraId="57799B74"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Antes do início dos serviços, todo equipamento deve ser examinado e aprovado pela FISCALIZAÇÂO. O equipamento básico para a execução das operações de desmatamento, destocamento e limpeza compreende as seguintes unidades:</w:t>
      </w:r>
    </w:p>
    <w:p w14:paraId="6F4D84FC" w14:textId="77777777" w:rsidR="00F804F9" w:rsidRPr="00054656" w:rsidRDefault="00F804F9" w:rsidP="00F804F9">
      <w:pPr>
        <w:pStyle w:val="PargrafodaLista"/>
        <w:numPr>
          <w:ilvl w:val="0"/>
          <w:numId w:val="10"/>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Serras mecânicas portáteis;</w:t>
      </w:r>
    </w:p>
    <w:p w14:paraId="0BF39B34" w14:textId="77777777" w:rsidR="00F804F9" w:rsidRPr="00054656" w:rsidRDefault="00F804F9" w:rsidP="00F804F9">
      <w:pPr>
        <w:pStyle w:val="PargrafodaLista"/>
        <w:numPr>
          <w:ilvl w:val="0"/>
          <w:numId w:val="10"/>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Tratores de esteira com lâmina frontal;</w:t>
      </w:r>
    </w:p>
    <w:p w14:paraId="1B95E3D9" w14:textId="77777777" w:rsidR="00F804F9" w:rsidRPr="00054656" w:rsidRDefault="00F804F9" w:rsidP="00F804F9">
      <w:pPr>
        <w:pStyle w:val="PargrafodaLista"/>
        <w:numPr>
          <w:ilvl w:val="0"/>
          <w:numId w:val="10"/>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Tratores de pneus com lâmina frontal;</w:t>
      </w:r>
    </w:p>
    <w:p w14:paraId="6052BA05" w14:textId="77777777" w:rsidR="00F804F9" w:rsidRPr="00054656" w:rsidRDefault="00F804F9" w:rsidP="00F804F9">
      <w:pPr>
        <w:pStyle w:val="PargrafodaLista"/>
        <w:numPr>
          <w:ilvl w:val="0"/>
          <w:numId w:val="10"/>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Guinchos;</w:t>
      </w:r>
    </w:p>
    <w:p w14:paraId="60B748E0" w14:textId="77777777" w:rsidR="00F804F9" w:rsidRPr="00054656" w:rsidRDefault="00F804F9" w:rsidP="00F804F9">
      <w:pPr>
        <w:pStyle w:val="PargrafodaLista"/>
        <w:numPr>
          <w:ilvl w:val="0"/>
          <w:numId w:val="10"/>
        </w:numPr>
        <w:spacing w:after="0" w:line="360" w:lineRule="auto"/>
        <w:jc w:val="both"/>
        <w:rPr>
          <w:rFonts w:ascii="Times New Roman" w:hAnsi="Times New Roman" w:cs="Times New Roman"/>
          <w:sz w:val="24"/>
          <w:szCs w:val="24"/>
        </w:rPr>
      </w:pPr>
      <w:proofErr w:type="spellStart"/>
      <w:r w:rsidRPr="00054656">
        <w:rPr>
          <w:rFonts w:ascii="Times New Roman" w:hAnsi="Times New Roman" w:cs="Times New Roman"/>
          <w:sz w:val="24"/>
          <w:szCs w:val="24"/>
        </w:rPr>
        <w:t>Escarificadores</w:t>
      </w:r>
      <w:proofErr w:type="spellEnd"/>
      <w:r w:rsidRPr="00054656">
        <w:rPr>
          <w:rFonts w:ascii="Times New Roman" w:hAnsi="Times New Roman" w:cs="Times New Roman"/>
          <w:sz w:val="24"/>
          <w:szCs w:val="24"/>
        </w:rPr>
        <w:t>;</w:t>
      </w:r>
    </w:p>
    <w:p w14:paraId="7273AB43" w14:textId="77777777" w:rsidR="00F804F9" w:rsidRPr="00054656" w:rsidRDefault="00F804F9" w:rsidP="00F804F9">
      <w:pPr>
        <w:pStyle w:val="PargrafodaLista"/>
        <w:numPr>
          <w:ilvl w:val="0"/>
          <w:numId w:val="10"/>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Pequenas ferramentas, enxadas, pás picaretas etc.;</w:t>
      </w:r>
    </w:p>
    <w:p w14:paraId="5A7E2D23" w14:textId="77777777" w:rsidR="00F804F9" w:rsidRPr="00054656" w:rsidRDefault="00F804F9" w:rsidP="00F804F9">
      <w:pPr>
        <w:pStyle w:val="PargrafodaLista"/>
        <w:numPr>
          <w:ilvl w:val="0"/>
          <w:numId w:val="10"/>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Caminhões basculantes;</w:t>
      </w:r>
    </w:p>
    <w:p w14:paraId="35968509" w14:textId="77777777" w:rsidR="00F804F9" w:rsidRPr="00054656" w:rsidRDefault="00F804F9" w:rsidP="00F804F9">
      <w:pPr>
        <w:pStyle w:val="PargrafodaLista"/>
        <w:numPr>
          <w:ilvl w:val="0"/>
          <w:numId w:val="10"/>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Pá carregadeira.</w:t>
      </w:r>
    </w:p>
    <w:p w14:paraId="6A7A84A1" w14:textId="77777777" w:rsidR="00F804F9" w:rsidRPr="00054656" w:rsidRDefault="00F804F9" w:rsidP="00F804F9">
      <w:pPr>
        <w:spacing w:after="0" w:line="360" w:lineRule="auto"/>
        <w:jc w:val="both"/>
        <w:rPr>
          <w:rFonts w:ascii="Times New Roman" w:hAnsi="Times New Roman" w:cs="Times New Roman"/>
          <w:sz w:val="24"/>
          <w:szCs w:val="24"/>
        </w:rPr>
      </w:pPr>
    </w:p>
    <w:p w14:paraId="793F16EF"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Os equipamentos devem ser selecionados de acordo com o tipo e densidade da vegetação a ser removida e complementada com emprego de serviços manuais.</w:t>
      </w:r>
    </w:p>
    <w:p w14:paraId="045FD819" w14:textId="77777777" w:rsidR="00F804F9" w:rsidRPr="00054656" w:rsidRDefault="00F804F9" w:rsidP="00F804F9">
      <w:pPr>
        <w:spacing w:after="0" w:line="360" w:lineRule="auto"/>
        <w:jc w:val="both"/>
        <w:rPr>
          <w:rFonts w:ascii="Times New Roman" w:hAnsi="Times New Roman" w:cs="Times New Roman"/>
          <w:sz w:val="24"/>
          <w:szCs w:val="24"/>
        </w:rPr>
      </w:pPr>
    </w:p>
    <w:p w14:paraId="6BF1E190"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Execução</w:t>
      </w:r>
    </w:p>
    <w:p w14:paraId="39675124" w14:textId="77777777" w:rsidR="00F804F9" w:rsidRPr="00054656" w:rsidRDefault="00F804F9" w:rsidP="00F804F9">
      <w:pPr>
        <w:spacing w:after="0" w:line="360" w:lineRule="auto"/>
        <w:jc w:val="both"/>
        <w:rPr>
          <w:rFonts w:ascii="Times New Roman" w:hAnsi="Times New Roman" w:cs="Times New Roman"/>
          <w:sz w:val="24"/>
          <w:szCs w:val="24"/>
        </w:rPr>
      </w:pPr>
    </w:p>
    <w:p w14:paraId="4BA0A76C"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As áreas de abrangência dos serviços de desmatamento, destocamento e limpeza são as seguintes:</w:t>
      </w:r>
    </w:p>
    <w:p w14:paraId="6D43AFCD" w14:textId="77777777" w:rsidR="00F804F9" w:rsidRPr="00054656" w:rsidRDefault="00F804F9" w:rsidP="00F804F9">
      <w:pPr>
        <w:pStyle w:val="PargrafodaLista"/>
        <w:numPr>
          <w:ilvl w:val="0"/>
          <w:numId w:val="11"/>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Áreas compreendidas pelos offsets de corte e aterro, acrescida de 3 m de cada lado;</w:t>
      </w:r>
    </w:p>
    <w:p w14:paraId="58BC35F2" w14:textId="77777777" w:rsidR="00F804F9" w:rsidRPr="00054656" w:rsidRDefault="00F804F9" w:rsidP="00F804F9">
      <w:pPr>
        <w:pStyle w:val="PargrafodaLista"/>
        <w:numPr>
          <w:ilvl w:val="0"/>
          <w:numId w:val="11"/>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Áreas de empréstimo indicadas no projeto, acrescidas das áreas necessárias às suas devidas explorações, tais como acessos e eventuais áreas de estocagem;</w:t>
      </w:r>
    </w:p>
    <w:p w14:paraId="476E6319" w14:textId="77777777" w:rsidR="00F804F9" w:rsidRPr="00054656" w:rsidRDefault="00F804F9" w:rsidP="00F804F9">
      <w:pPr>
        <w:pStyle w:val="PargrafodaLista"/>
        <w:numPr>
          <w:ilvl w:val="0"/>
          <w:numId w:val="11"/>
        </w:numPr>
        <w:spacing w:after="0" w:line="360" w:lineRule="auto"/>
        <w:jc w:val="both"/>
        <w:rPr>
          <w:rFonts w:ascii="Times New Roman" w:hAnsi="Times New Roman" w:cs="Times New Roman"/>
          <w:sz w:val="24"/>
          <w:szCs w:val="24"/>
        </w:rPr>
      </w:pPr>
      <w:r w:rsidRPr="00054656">
        <w:rPr>
          <w:rFonts w:ascii="Times New Roman" w:hAnsi="Times New Roman" w:cs="Times New Roman"/>
          <w:sz w:val="24"/>
          <w:szCs w:val="24"/>
        </w:rPr>
        <w:t>Outros locais definidos pelo projeto ou pela fiscalização.</w:t>
      </w:r>
    </w:p>
    <w:p w14:paraId="70DC9C48" w14:textId="77777777" w:rsidR="00F804F9" w:rsidRPr="00054656" w:rsidRDefault="00F804F9" w:rsidP="00F804F9">
      <w:pPr>
        <w:spacing w:after="0" w:line="360" w:lineRule="auto"/>
        <w:jc w:val="both"/>
        <w:rPr>
          <w:rFonts w:ascii="Times New Roman" w:hAnsi="Times New Roman" w:cs="Times New Roman"/>
          <w:sz w:val="24"/>
          <w:szCs w:val="24"/>
        </w:rPr>
      </w:pPr>
    </w:p>
    <w:p w14:paraId="5A646D11"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Antes do início das operações de desmatamento é necessário observar os fatores condicionantes de manejo ambiental de modo que as operações de desmatamento não atinjam os elementos de proteção ambiental. A fiscalização deve assinalar, mediante caiação, as árvores que devem ser preservadas, e as toras que pretende reservar para posterior aproveitamento. As toras, destinadas para posterior aproveitamento, devem ser transportadas para locais indicados.</w:t>
      </w:r>
    </w:p>
    <w:p w14:paraId="59B90934"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A limpeza deve ser sempre iniciada pelo corte de árvores e arbustos de maior porte, tomando-se os cuidados necessários para evitar danos às cercas, árvores ou construções nas vizinhanças.</w:t>
      </w:r>
    </w:p>
    <w:p w14:paraId="2AA2FC8A"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Para derrubada e destocamento em áreas que houver risco de dano a outras árvores, linhas físicas aéreas, cercas, ou construções existentes nas imediações, as árvores devem ser amarradas e, se necessário, cortadas em pedaços a partir do topo.</w:t>
      </w:r>
    </w:p>
    <w:p w14:paraId="49BEFC25"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 xml:space="preserve">Nas áreas de corte, as operações de desmatamento, destocamento e limpeza somente são consideradas concluídas, quando as raízes remanescentes ficarem situadas na profundidade de 1 m abaixo do </w:t>
      </w:r>
      <w:proofErr w:type="spellStart"/>
      <w:r w:rsidRPr="00054656">
        <w:rPr>
          <w:rFonts w:ascii="Times New Roman" w:hAnsi="Times New Roman" w:cs="Times New Roman"/>
          <w:sz w:val="24"/>
          <w:szCs w:val="24"/>
        </w:rPr>
        <w:t>greide</w:t>
      </w:r>
      <w:proofErr w:type="spellEnd"/>
      <w:r w:rsidRPr="00054656">
        <w:rPr>
          <w:rFonts w:ascii="Times New Roman" w:hAnsi="Times New Roman" w:cs="Times New Roman"/>
          <w:sz w:val="24"/>
          <w:szCs w:val="24"/>
        </w:rPr>
        <w:t xml:space="preserve"> de terraplenagem.</w:t>
      </w:r>
    </w:p>
    <w:p w14:paraId="3EDBF241"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 xml:space="preserve">Nas áreas de implantação de aterros, a camada superficial contendo matéria orgânica, deve ser removida na espessura total, a menos que haja indicação em contrário do projeto ou da fiscalização. Para qualquer altura de aterro, as raízes remanescentes devem ficar pelo menos à 2 m abaixo do </w:t>
      </w:r>
      <w:proofErr w:type="spellStart"/>
      <w:r w:rsidRPr="00054656">
        <w:rPr>
          <w:rFonts w:ascii="Times New Roman" w:hAnsi="Times New Roman" w:cs="Times New Roman"/>
          <w:sz w:val="24"/>
          <w:szCs w:val="24"/>
        </w:rPr>
        <w:t>greide</w:t>
      </w:r>
      <w:proofErr w:type="spellEnd"/>
      <w:r w:rsidRPr="00054656">
        <w:rPr>
          <w:rFonts w:ascii="Times New Roman" w:hAnsi="Times New Roman" w:cs="Times New Roman"/>
          <w:sz w:val="24"/>
          <w:szCs w:val="24"/>
        </w:rPr>
        <w:t xml:space="preserve"> da plataforma de terraplenagem. Os buracos ou depressões ocasionadas por destocamento, devem ser preenchidos com material de áreas de empréstimo, devidamente compactados.</w:t>
      </w:r>
    </w:p>
    <w:p w14:paraId="16E98726"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Nas áreas de empréstimo as operações de limpeza devem ser executadas até a profundidade que assegure a não contaminação do material a ser utilizado por materiais indesejáveis. Os solos da camada superficial fértil, que forem removidos nas operações de limpeza, devem ser estocados e utilizados posteriormente na recomposição das áreas de exploração de materiais.</w:t>
      </w:r>
    </w:p>
    <w:p w14:paraId="17F286FD" w14:textId="77777777" w:rsidR="00F804F9" w:rsidRPr="00054656" w:rsidRDefault="00F804F9" w:rsidP="00F804F9">
      <w:pPr>
        <w:spacing w:after="0" w:line="360" w:lineRule="auto"/>
        <w:ind w:firstLine="708"/>
        <w:jc w:val="both"/>
        <w:rPr>
          <w:rFonts w:ascii="Times New Roman" w:hAnsi="Times New Roman" w:cs="Times New Roman"/>
          <w:sz w:val="24"/>
          <w:szCs w:val="24"/>
        </w:rPr>
      </w:pPr>
      <w:r w:rsidRPr="00054656">
        <w:rPr>
          <w:rFonts w:ascii="Times New Roman" w:hAnsi="Times New Roman" w:cs="Times New Roman"/>
          <w:sz w:val="24"/>
          <w:szCs w:val="24"/>
        </w:rPr>
        <w:t xml:space="preserve">Os serviços devem estar defasados em relação à terraplenagem, de modo a reduzir o desenvolvimento de vegetação e de processos erosivos. Os materiais de desmatamento, que não serão utilizados posteriormente devem ser depositados em locais indicados pelo projeto ou pela </w:t>
      </w:r>
      <w:r w:rsidRPr="00054656">
        <w:rPr>
          <w:rFonts w:ascii="Times New Roman" w:hAnsi="Times New Roman" w:cs="Times New Roman"/>
          <w:sz w:val="24"/>
          <w:szCs w:val="24"/>
        </w:rPr>
        <w:lastRenderedPageBreak/>
        <w:t>fiscalização. Os serviços de limpeza podem ser dispensados em terrenos de solos moles, se indicado em projeto.</w:t>
      </w:r>
    </w:p>
    <w:p w14:paraId="4E3144A4" w14:textId="77777777" w:rsidR="00F804F9" w:rsidRPr="00054656" w:rsidRDefault="00F804F9" w:rsidP="00F804F9">
      <w:pPr>
        <w:pStyle w:val="PadroABNT"/>
        <w:rPr>
          <w:rFonts w:ascii="Times New Roman" w:hAnsi="Times New Roman" w:cs="Times New Roman"/>
          <w:szCs w:val="24"/>
          <w:u w:val="single"/>
        </w:rPr>
      </w:pPr>
    </w:p>
    <w:p w14:paraId="5323324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ESCAVAÇÕES</w:t>
      </w:r>
    </w:p>
    <w:p w14:paraId="084C9A73" w14:textId="77777777" w:rsidR="00F804F9" w:rsidRPr="00054656" w:rsidRDefault="00F804F9" w:rsidP="00F804F9">
      <w:pPr>
        <w:pStyle w:val="PadroABNT"/>
        <w:rPr>
          <w:rFonts w:ascii="Times New Roman" w:hAnsi="Times New Roman" w:cs="Times New Roman"/>
          <w:szCs w:val="24"/>
          <w:u w:val="single"/>
        </w:rPr>
      </w:pPr>
    </w:p>
    <w:p w14:paraId="7DCDDA48"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Definições</w:t>
      </w:r>
    </w:p>
    <w:p w14:paraId="5D3BF850" w14:textId="77777777" w:rsidR="00F804F9" w:rsidRPr="00054656" w:rsidRDefault="00F804F9" w:rsidP="00F804F9">
      <w:pPr>
        <w:pStyle w:val="PadroABNT"/>
        <w:rPr>
          <w:rFonts w:ascii="Times New Roman" w:hAnsi="Times New Roman" w:cs="Times New Roman"/>
          <w:szCs w:val="24"/>
        </w:rPr>
      </w:pPr>
    </w:p>
    <w:p w14:paraId="60B1EE2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Escavação e carga de material consiste-se nas operações de remoção do material constituinte do terreno nos locais onde a implantação da geometria projetada requer a sua remoção, ou escavação de áreas de empréstimo de material, incluindo a carga e o transporte dos materiais para seu destino final: aterro ou depósito de materiais de excedentes.</w:t>
      </w:r>
    </w:p>
    <w:p w14:paraId="250A26E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operações de escavação e carga compreendem:</w:t>
      </w:r>
    </w:p>
    <w:p w14:paraId="11828857" w14:textId="77777777" w:rsidR="00F804F9" w:rsidRPr="00054656" w:rsidRDefault="00F804F9" w:rsidP="00F804F9">
      <w:pPr>
        <w:pStyle w:val="PadroABNT"/>
        <w:numPr>
          <w:ilvl w:val="0"/>
          <w:numId w:val="12"/>
        </w:numPr>
        <w:rPr>
          <w:rFonts w:ascii="Times New Roman" w:hAnsi="Times New Roman" w:cs="Times New Roman"/>
          <w:szCs w:val="24"/>
        </w:rPr>
      </w:pPr>
      <w:r w:rsidRPr="00054656">
        <w:rPr>
          <w:rFonts w:ascii="Times New Roman" w:hAnsi="Times New Roman" w:cs="Times New Roman"/>
          <w:szCs w:val="24"/>
        </w:rPr>
        <w:t xml:space="preserve">Escavação e carga do material em áreas de corte até o </w:t>
      </w:r>
      <w:proofErr w:type="spellStart"/>
      <w:r w:rsidRPr="00054656">
        <w:rPr>
          <w:rFonts w:ascii="Times New Roman" w:hAnsi="Times New Roman" w:cs="Times New Roman"/>
          <w:szCs w:val="24"/>
        </w:rPr>
        <w:t>greide</w:t>
      </w:r>
      <w:proofErr w:type="spellEnd"/>
      <w:r w:rsidRPr="00054656">
        <w:rPr>
          <w:rFonts w:ascii="Times New Roman" w:hAnsi="Times New Roman" w:cs="Times New Roman"/>
          <w:szCs w:val="24"/>
        </w:rPr>
        <w:t xml:space="preserve"> de terraplenagem;</w:t>
      </w:r>
    </w:p>
    <w:p w14:paraId="57B53C15" w14:textId="77777777" w:rsidR="00F804F9" w:rsidRPr="00054656" w:rsidRDefault="00F804F9" w:rsidP="00F804F9">
      <w:pPr>
        <w:pStyle w:val="PadroABNT"/>
        <w:numPr>
          <w:ilvl w:val="0"/>
          <w:numId w:val="12"/>
        </w:numPr>
        <w:rPr>
          <w:rFonts w:ascii="Times New Roman" w:hAnsi="Times New Roman" w:cs="Times New Roman"/>
          <w:szCs w:val="24"/>
        </w:rPr>
      </w:pPr>
      <w:r w:rsidRPr="00054656">
        <w:rPr>
          <w:rFonts w:ascii="Times New Roman" w:hAnsi="Times New Roman" w:cs="Times New Roman"/>
          <w:szCs w:val="24"/>
        </w:rPr>
        <w:t xml:space="preserve">Escavação e carga de material em áreas de corte situadas abaixo do </w:t>
      </w:r>
      <w:proofErr w:type="spellStart"/>
      <w:r w:rsidRPr="00054656">
        <w:rPr>
          <w:rFonts w:ascii="Times New Roman" w:hAnsi="Times New Roman" w:cs="Times New Roman"/>
          <w:szCs w:val="24"/>
        </w:rPr>
        <w:t>greide</w:t>
      </w:r>
      <w:proofErr w:type="spellEnd"/>
      <w:r w:rsidRPr="00054656">
        <w:rPr>
          <w:rFonts w:ascii="Times New Roman" w:hAnsi="Times New Roman" w:cs="Times New Roman"/>
          <w:szCs w:val="24"/>
        </w:rPr>
        <w:t xml:space="preserve"> de terraplenagem no caso em que o subleito é constituído por materiais impróprios, na espessura fixada em projeto ou pela fiscalização;</w:t>
      </w:r>
    </w:p>
    <w:p w14:paraId="5ECEE099" w14:textId="77777777" w:rsidR="00F804F9" w:rsidRPr="00054656" w:rsidRDefault="00F804F9" w:rsidP="00F804F9">
      <w:pPr>
        <w:pStyle w:val="PadroABNT"/>
        <w:numPr>
          <w:ilvl w:val="0"/>
          <w:numId w:val="12"/>
        </w:numPr>
        <w:rPr>
          <w:rFonts w:ascii="Times New Roman" w:hAnsi="Times New Roman" w:cs="Times New Roman"/>
          <w:szCs w:val="24"/>
        </w:rPr>
      </w:pPr>
      <w:r w:rsidRPr="00054656">
        <w:rPr>
          <w:rFonts w:ascii="Times New Roman" w:hAnsi="Times New Roman" w:cs="Times New Roman"/>
          <w:szCs w:val="24"/>
        </w:rPr>
        <w:t>Escavação e carga de material de degraus ou arrasamentos nos alargamentos de aterros existentes;</w:t>
      </w:r>
    </w:p>
    <w:p w14:paraId="418B27CC" w14:textId="77777777" w:rsidR="00F804F9" w:rsidRPr="00054656" w:rsidRDefault="00F804F9" w:rsidP="00F804F9">
      <w:pPr>
        <w:pStyle w:val="PadroABNT"/>
        <w:numPr>
          <w:ilvl w:val="0"/>
          <w:numId w:val="12"/>
        </w:numPr>
        <w:rPr>
          <w:rFonts w:ascii="Times New Roman" w:hAnsi="Times New Roman" w:cs="Times New Roman"/>
          <w:szCs w:val="24"/>
        </w:rPr>
      </w:pPr>
      <w:r w:rsidRPr="00054656">
        <w:rPr>
          <w:rFonts w:ascii="Times New Roman" w:hAnsi="Times New Roman" w:cs="Times New Roman"/>
          <w:szCs w:val="24"/>
        </w:rPr>
        <w:t>Escavação e carga de material de degrau em terrenos de fundação fortemente inclinados;</w:t>
      </w:r>
    </w:p>
    <w:p w14:paraId="12828B43" w14:textId="77777777" w:rsidR="00F804F9" w:rsidRPr="00054656" w:rsidRDefault="00F804F9" w:rsidP="00F804F9">
      <w:pPr>
        <w:pStyle w:val="PadroABNT"/>
        <w:numPr>
          <w:ilvl w:val="0"/>
          <w:numId w:val="12"/>
        </w:numPr>
        <w:rPr>
          <w:rFonts w:ascii="Times New Roman" w:hAnsi="Times New Roman" w:cs="Times New Roman"/>
          <w:szCs w:val="24"/>
        </w:rPr>
      </w:pPr>
      <w:r w:rsidRPr="00054656">
        <w:rPr>
          <w:rFonts w:ascii="Times New Roman" w:hAnsi="Times New Roman" w:cs="Times New Roman"/>
          <w:szCs w:val="24"/>
        </w:rPr>
        <w:t>Escavação e carga de material, quando houver necessidade de remoção da camada vegetal, em profundidades superiores a 20 cm;</w:t>
      </w:r>
    </w:p>
    <w:p w14:paraId="35254E20" w14:textId="77777777" w:rsidR="00F804F9" w:rsidRPr="00054656" w:rsidRDefault="00F804F9" w:rsidP="00F804F9">
      <w:pPr>
        <w:pStyle w:val="PadroABNT"/>
        <w:numPr>
          <w:ilvl w:val="0"/>
          <w:numId w:val="12"/>
        </w:numPr>
        <w:rPr>
          <w:rFonts w:ascii="Times New Roman" w:hAnsi="Times New Roman" w:cs="Times New Roman"/>
          <w:szCs w:val="24"/>
        </w:rPr>
      </w:pPr>
      <w:r w:rsidRPr="00054656">
        <w:rPr>
          <w:rFonts w:ascii="Times New Roman" w:hAnsi="Times New Roman" w:cs="Times New Roman"/>
          <w:szCs w:val="24"/>
        </w:rPr>
        <w:t>Escavação e carga de materiais de área de empréstimos;</w:t>
      </w:r>
    </w:p>
    <w:p w14:paraId="7332F1B8" w14:textId="77777777" w:rsidR="00F804F9" w:rsidRPr="00054656" w:rsidRDefault="00F804F9" w:rsidP="00F804F9">
      <w:pPr>
        <w:pStyle w:val="PadroABNT"/>
        <w:numPr>
          <w:ilvl w:val="0"/>
          <w:numId w:val="12"/>
        </w:numPr>
        <w:rPr>
          <w:rFonts w:ascii="Times New Roman" w:hAnsi="Times New Roman" w:cs="Times New Roman"/>
          <w:szCs w:val="24"/>
        </w:rPr>
      </w:pPr>
      <w:r w:rsidRPr="00054656">
        <w:rPr>
          <w:rFonts w:ascii="Times New Roman" w:hAnsi="Times New Roman" w:cs="Times New Roman"/>
          <w:szCs w:val="24"/>
        </w:rPr>
        <w:t xml:space="preserve">Escavação com equipamento convencional de terraplenagem, destinados à alteração de cursos d’água objetivando eliminar travessias ou posicioná-las de forma mais conveniente em relação ao traçado, </w:t>
      </w:r>
      <w:proofErr w:type="gramStart"/>
      <w:r w:rsidRPr="00054656">
        <w:rPr>
          <w:rFonts w:ascii="Times New Roman" w:hAnsi="Times New Roman" w:cs="Times New Roman"/>
          <w:szCs w:val="24"/>
        </w:rPr>
        <w:t>os assim chamados corta</w:t>
      </w:r>
      <w:proofErr w:type="gramEnd"/>
      <w:r w:rsidRPr="00054656">
        <w:rPr>
          <w:rFonts w:ascii="Times New Roman" w:hAnsi="Times New Roman" w:cs="Times New Roman"/>
          <w:szCs w:val="24"/>
        </w:rPr>
        <w:t xml:space="preserve"> rios.</w:t>
      </w:r>
    </w:p>
    <w:p w14:paraId="047026B8" w14:textId="77777777" w:rsidR="00F804F9" w:rsidRPr="00054656" w:rsidRDefault="00F804F9" w:rsidP="00F804F9">
      <w:pPr>
        <w:pStyle w:val="PadroABNT"/>
        <w:rPr>
          <w:rFonts w:ascii="Times New Roman" w:hAnsi="Times New Roman" w:cs="Times New Roman"/>
          <w:szCs w:val="24"/>
        </w:rPr>
      </w:pPr>
    </w:p>
    <w:p w14:paraId="5D8A1285"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Materiais</w:t>
      </w:r>
    </w:p>
    <w:p w14:paraId="14F56291" w14:textId="77777777" w:rsidR="00F804F9" w:rsidRPr="00054656" w:rsidRDefault="00F804F9" w:rsidP="00F804F9">
      <w:pPr>
        <w:pStyle w:val="PadroABNT"/>
        <w:rPr>
          <w:rFonts w:ascii="Times New Roman" w:hAnsi="Times New Roman" w:cs="Times New Roman"/>
          <w:szCs w:val="24"/>
        </w:rPr>
      </w:pPr>
    </w:p>
    <w:p w14:paraId="24D31DE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Os materiais ocorrentes nos cortes devem ser classificados em conformidade com as seguintes definições:</w:t>
      </w:r>
    </w:p>
    <w:p w14:paraId="522E2C56" w14:textId="77777777" w:rsidR="00F804F9" w:rsidRPr="00054656" w:rsidRDefault="00F804F9" w:rsidP="00F804F9">
      <w:pPr>
        <w:pStyle w:val="PadroABNT"/>
        <w:rPr>
          <w:rFonts w:ascii="Times New Roman" w:hAnsi="Times New Roman" w:cs="Times New Roman"/>
          <w:szCs w:val="24"/>
        </w:rPr>
      </w:pPr>
    </w:p>
    <w:p w14:paraId="5067B2C9"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Materiais de 1ª Categoria:</w:t>
      </w:r>
    </w:p>
    <w:p w14:paraId="3542B72A" w14:textId="77777777" w:rsidR="00F804F9" w:rsidRPr="00054656" w:rsidRDefault="00F804F9" w:rsidP="00F804F9">
      <w:pPr>
        <w:pStyle w:val="PadroABNT"/>
        <w:rPr>
          <w:rFonts w:ascii="Times New Roman" w:hAnsi="Times New Roman" w:cs="Times New Roman"/>
          <w:b/>
          <w:szCs w:val="24"/>
        </w:rPr>
      </w:pPr>
    </w:p>
    <w:p w14:paraId="5B79A08C" w14:textId="77777777" w:rsidR="00F804F9" w:rsidRPr="00054656" w:rsidRDefault="00F804F9" w:rsidP="00F804F9">
      <w:pPr>
        <w:pStyle w:val="PadroABNT"/>
        <w:numPr>
          <w:ilvl w:val="0"/>
          <w:numId w:val="13"/>
        </w:numPr>
        <w:rPr>
          <w:rFonts w:ascii="Times New Roman" w:hAnsi="Times New Roman" w:cs="Times New Roman"/>
          <w:szCs w:val="24"/>
        </w:rPr>
      </w:pPr>
      <w:r w:rsidRPr="00054656">
        <w:rPr>
          <w:rFonts w:ascii="Times New Roman" w:hAnsi="Times New Roman" w:cs="Times New Roman"/>
          <w:szCs w:val="24"/>
        </w:rPr>
        <w:t>Compreendem os solos em geral, de natureza residual ou sedimentar e seixos rolados ou não com diâmetro máximo de 0,15 cm.</w:t>
      </w:r>
    </w:p>
    <w:p w14:paraId="6410EFFA" w14:textId="77777777" w:rsidR="00F804F9" w:rsidRPr="00054656" w:rsidRDefault="00F804F9" w:rsidP="00F804F9">
      <w:pPr>
        <w:pStyle w:val="PadroABNT"/>
        <w:numPr>
          <w:ilvl w:val="0"/>
          <w:numId w:val="13"/>
        </w:numPr>
        <w:rPr>
          <w:rFonts w:ascii="Times New Roman" w:hAnsi="Times New Roman" w:cs="Times New Roman"/>
          <w:szCs w:val="24"/>
        </w:rPr>
      </w:pPr>
      <w:r w:rsidRPr="00054656">
        <w:rPr>
          <w:rFonts w:ascii="Times New Roman" w:hAnsi="Times New Roman" w:cs="Times New Roman"/>
          <w:szCs w:val="24"/>
        </w:rPr>
        <w:t>Em geral todos os materiais são escavados por tratores escavo-transportadores de pneus, empurrados por tratores esteiras de peso compatível ou por escavadeiras hidráulicas. Sua escavação não exige o emprego de explosivo.</w:t>
      </w:r>
    </w:p>
    <w:p w14:paraId="78D330D8" w14:textId="77777777" w:rsidR="00F804F9" w:rsidRPr="00054656" w:rsidRDefault="00F804F9" w:rsidP="00F804F9">
      <w:pPr>
        <w:pStyle w:val="PadroABNT"/>
        <w:rPr>
          <w:rFonts w:ascii="Times New Roman" w:hAnsi="Times New Roman" w:cs="Times New Roman"/>
          <w:szCs w:val="24"/>
        </w:rPr>
      </w:pPr>
    </w:p>
    <w:p w14:paraId="5905C54E"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Materiais de 2ª Categoria:</w:t>
      </w:r>
    </w:p>
    <w:p w14:paraId="4D6F1E79" w14:textId="77777777" w:rsidR="00F804F9" w:rsidRPr="00054656" w:rsidRDefault="00F804F9" w:rsidP="00F804F9">
      <w:pPr>
        <w:pStyle w:val="PadroABNT"/>
        <w:rPr>
          <w:rFonts w:ascii="Times New Roman" w:hAnsi="Times New Roman" w:cs="Times New Roman"/>
          <w:b/>
          <w:szCs w:val="24"/>
        </w:rPr>
      </w:pPr>
    </w:p>
    <w:p w14:paraId="3AF0D954" w14:textId="77777777" w:rsidR="00F804F9" w:rsidRPr="00054656" w:rsidRDefault="00F804F9" w:rsidP="00F804F9">
      <w:pPr>
        <w:pStyle w:val="PadroABNT"/>
        <w:numPr>
          <w:ilvl w:val="0"/>
          <w:numId w:val="14"/>
        </w:numPr>
        <w:rPr>
          <w:rFonts w:ascii="Times New Roman" w:hAnsi="Times New Roman" w:cs="Times New Roman"/>
          <w:szCs w:val="24"/>
        </w:rPr>
      </w:pPr>
      <w:r w:rsidRPr="00054656">
        <w:rPr>
          <w:rFonts w:ascii="Times New Roman" w:hAnsi="Times New Roman" w:cs="Times New Roman"/>
          <w:szCs w:val="24"/>
        </w:rPr>
        <w:t xml:space="preserve">Compreendem os materiais com resistência ao desmonte mecânico inferior ao da rocha sã, piçarras, isto é, material granular formado geralmente por fragmentos de rocha alterada ou fraturada: saibros, ou seja, material composto geralmente por areia e </w:t>
      </w:r>
      <w:proofErr w:type="spellStart"/>
      <w:r w:rsidRPr="00054656">
        <w:rPr>
          <w:rFonts w:ascii="Times New Roman" w:hAnsi="Times New Roman" w:cs="Times New Roman"/>
          <w:szCs w:val="24"/>
        </w:rPr>
        <w:t>silte</w:t>
      </w:r>
      <w:proofErr w:type="spellEnd"/>
      <w:r w:rsidRPr="00054656">
        <w:rPr>
          <w:rFonts w:ascii="Times New Roman" w:hAnsi="Times New Roman" w:cs="Times New Roman"/>
          <w:szCs w:val="24"/>
        </w:rPr>
        <w:t xml:space="preserve"> proveniente da alteração da rocha, argilas e rochas alteradas, cuja extração se processa por combinação de métodos que obriguem a utilização contínua e indispensável de equipamento de escarificação, constituído por trator de esteira </w:t>
      </w:r>
      <w:proofErr w:type="spellStart"/>
      <w:r w:rsidRPr="00054656">
        <w:rPr>
          <w:rFonts w:ascii="Times New Roman" w:hAnsi="Times New Roman" w:cs="Times New Roman"/>
          <w:szCs w:val="24"/>
        </w:rPr>
        <w:t>escarificador</w:t>
      </w:r>
      <w:proofErr w:type="spellEnd"/>
      <w:r w:rsidRPr="00054656">
        <w:rPr>
          <w:rFonts w:ascii="Times New Roman" w:hAnsi="Times New Roman" w:cs="Times New Roman"/>
          <w:szCs w:val="24"/>
        </w:rPr>
        <w:t xml:space="preserve"> de somente um dente - </w:t>
      </w:r>
      <w:proofErr w:type="spellStart"/>
      <w:r w:rsidRPr="00054656">
        <w:rPr>
          <w:rFonts w:ascii="Times New Roman" w:hAnsi="Times New Roman" w:cs="Times New Roman"/>
          <w:szCs w:val="24"/>
        </w:rPr>
        <w:t>ripper</w:t>
      </w:r>
      <w:proofErr w:type="spellEnd"/>
      <w:r w:rsidRPr="00054656">
        <w:rPr>
          <w:rFonts w:ascii="Times New Roman" w:hAnsi="Times New Roman" w:cs="Times New Roman"/>
          <w:szCs w:val="24"/>
        </w:rPr>
        <w:t>, de dimensões adequadas.</w:t>
      </w:r>
    </w:p>
    <w:p w14:paraId="44CE4F65" w14:textId="77777777" w:rsidR="00F804F9" w:rsidRPr="00054656" w:rsidRDefault="00F804F9" w:rsidP="00F804F9">
      <w:pPr>
        <w:pStyle w:val="PadroABNT"/>
        <w:numPr>
          <w:ilvl w:val="0"/>
          <w:numId w:val="14"/>
        </w:numPr>
        <w:rPr>
          <w:rFonts w:ascii="Times New Roman" w:hAnsi="Times New Roman" w:cs="Times New Roman"/>
          <w:szCs w:val="24"/>
        </w:rPr>
      </w:pPr>
      <w:r w:rsidRPr="00054656">
        <w:rPr>
          <w:rFonts w:ascii="Times New Roman" w:hAnsi="Times New Roman" w:cs="Times New Roman"/>
          <w:szCs w:val="24"/>
        </w:rPr>
        <w:t>Pode, eventualmente, ser necessário o uso de explosivos.</w:t>
      </w:r>
    </w:p>
    <w:p w14:paraId="39C8B467" w14:textId="77777777" w:rsidR="00F804F9" w:rsidRPr="00054656" w:rsidRDefault="00F804F9" w:rsidP="00F804F9">
      <w:pPr>
        <w:pStyle w:val="PadroABNT"/>
        <w:numPr>
          <w:ilvl w:val="0"/>
          <w:numId w:val="14"/>
        </w:numPr>
        <w:rPr>
          <w:rFonts w:ascii="Times New Roman" w:hAnsi="Times New Roman" w:cs="Times New Roman"/>
          <w:szCs w:val="24"/>
        </w:rPr>
      </w:pPr>
      <w:r w:rsidRPr="00054656">
        <w:rPr>
          <w:rFonts w:ascii="Times New Roman" w:hAnsi="Times New Roman" w:cs="Times New Roman"/>
          <w:szCs w:val="24"/>
        </w:rPr>
        <w:t>Estão incluídos nesta classificação os blocos de rocha com volume inferior a 2,0 m³ e os matacões ou pedras de diâmetro médio compreendido ente 0,15 m e 1,0 m.</w:t>
      </w:r>
    </w:p>
    <w:p w14:paraId="63BD9DAC" w14:textId="77777777" w:rsidR="00F804F9" w:rsidRPr="00054656" w:rsidRDefault="00F804F9" w:rsidP="00F804F9">
      <w:pPr>
        <w:pStyle w:val="PadroABNT"/>
        <w:rPr>
          <w:rFonts w:ascii="Times New Roman" w:hAnsi="Times New Roman" w:cs="Times New Roman"/>
          <w:szCs w:val="24"/>
        </w:rPr>
      </w:pPr>
    </w:p>
    <w:p w14:paraId="7C56A98B"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Materiais de 3ª Categoria:</w:t>
      </w:r>
    </w:p>
    <w:p w14:paraId="23B34670" w14:textId="77777777" w:rsidR="00F804F9" w:rsidRPr="00054656" w:rsidRDefault="00F804F9" w:rsidP="00F804F9">
      <w:pPr>
        <w:pStyle w:val="PadroABNT"/>
        <w:rPr>
          <w:rFonts w:ascii="Times New Roman" w:hAnsi="Times New Roman" w:cs="Times New Roman"/>
          <w:szCs w:val="24"/>
        </w:rPr>
      </w:pPr>
    </w:p>
    <w:p w14:paraId="2FA203C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Compreendem a rocha sã, matacões maciços, blocos e rochas fraturadas de volume superior a 2,0 m³ que só possam ser extraídos após a redução em blocos menores, exigindo o uso contínuo de explosivos, ou outros materiais e dispositivos para desagregação da rocha.</w:t>
      </w:r>
    </w:p>
    <w:p w14:paraId="757832B3" w14:textId="77777777" w:rsidR="00F804F9" w:rsidRPr="00054656" w:rsidRDefault="00F804F9" w:rsidP="00F804F9">
      <w:pPr>
        <w:pStyle w:val="PadroABNT"/>
        <w:rPr>
          <w:rFonts w:ascii="Times New Roman" w:hAnsi="Times New Roman" w:cs="Times New Roman"/>
          <w:szCs w:val="24"/>
        </w:rPr>
      </w:pPr>
    </w:p>
    <w:p w14:paraId="1F3DE07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Solo Mole ou Material Brejoso:</w:t>
      </w:r>
    </w:p>
    <w:p w14:paraId="23D8C3D8" w14:textId="77777777" w:rsidR="00F804F9" w:rsidRPr="00054656" w:rsidRDefault="00F804F9" w:rsidP="00F804F9">
      <w:pPr>
        <w:pStyle w:val="PadroABNT"/>
        <w:rPr>
          <w:rFonts w:ascii="Times New Roman" w:hAnsi="Times New Roman" w:cs="Times New Roman"/>
          <w:szCs w:val="24"/>
        </w:rPr>
      </w:pPr>
    </w:p>
    <w:p w14:paraId="4DDDF90E" w14:textId="77777777" w:rsidR="00F804F9" w:rsidRPr="00054656" w:rsidRDefault="00F804F9" w:rsidP="00F804F9">
      <w:pPr>
        <w:pStyle w:val="PadroABNT"/>
        <w:numPr>
          <w:ilvl w:val="0"/>
          <w:numId w:val="15"/>
        </w:numPr>
        <w:rPr>
          <w:rFonts w:ascii="Times New Roman" w:hAnsi="Times New Roman" w:cs="Times New Roman"/>
          <w:szCs w:val="24"/>
        </w:rPr>
      </w:pPr>
      <w:r w:rsidRPr="00054656">
        <w:rPr>
          <w:rFonts w:ascii="Times New Roman" w:hAnsi="Times New Roman" w:cs="Times New Roman"/>
          <w:szCs w:val="24"/>
        </w:rPr>
        <w:t>Compreendem os solos que não apresentam em seu estado natural, capacidade de suporte para apoio direto dos equipamentos de escavação. Sua escavação somente é possível com escavadeiras apoiadas fora da área de remoção, isto é, em aterros ou estivas colocadas para propiciar suporte adequado ao equipamento.</w:t>
      </w:r>
    </w:p>
    <w:p w14:paraId="57A861C8" w14:textId="77777777" w:rsidR="00F804F9" w:rsidRPr="00054656" w:rsidRDefault="00F804F9" w:rsidP="00F804F9">
      <w:pPr>
        <w:pStyle w:val="PadroABNT"/>
        <w:numPr>
          <w:ilvl w:val="0"/>
          <w:numId w:val="15"/>
        </w:numPr>
        <w:rPr>
          <w:rFonts w:ascii="Times New Roman" w:hAnsi="Times New Roman" w:cs="Times New Roman"/>
          <w:szCs w:val="24"/>
        </w:rPr>
      </w:pPr>
      <w:r w:rsidRPr="00054656">
        <w:rPr>
          <w:rFonts w:ascii="Times New Roman" w:hAnsi="Times New Roman" w:cs="Times New Roman"/>
          <w:szCs w:val="24"/>
        </w:rPr>
        <w:t>Esta classificação abrange solos localizados acima e abaixo do nível d’água, com teor de umidade elevado.</w:t>
      </w:r>
    </w:p>
    <w:p w14:paraId="71BC0B5F" w14:textId="77777777" w:rsidR="00F804F9" w:rsidRPr="00054656" w:rsidRDefault="00F804F9" w:rsidP="00F804F9">
      <w:pPr>
        <w:pStyle w:val="PadroABNT"/>
        <w:rPr>
          <w:rFonts w:ascii="Times New Roman" w:hAnsi="Times New Roman" w:cs="Times New Roman"/>
          <w:szCs w:val="24"/>
          <w:u w:val="single"/>
        </w:rPr>
      </w:pPr>
    </w:p>
    <w:p w14:paraId="560D33EC" w14:textId="77777777" w:rsidR="00F804F9" w:rsidRPr="00054656" w:rsidRDefault="00F804F9" w:rsidP="00F804F9">
      <w:pPr>
        <w:pStyle w:val="PadroABNT"/>
        <w:rPr>
          <w:rFonts w:ascii="Times New Roman" w:hAnsi="Times New Roman" w:cs="Times New Roman"/>
          <w:szCs w:val="24"/>
          <w:u w:val="single"/>
        </w:rPr>
      </w:pPr>
    </w:p>
    <w:p w14:paraId="538DBAAD"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Equipamentos</w:t>
      </w:r>
    </w:p>
    <w:p w14:paraId="7F3F65CC" w14:textId="77777777" w:rsidR="00F804F9" w:rsidRPr="00054656" w:rsidRDefault="00F804F9" w:rsidP="00F804F9">
      <w:pPr>
        <w:pStyle w:val="PadroABNT"/>
        <w:rPr>
          <w:rFonts w:ascii="Times New Roman" w:hAnsi="Times New Roman" w:cs="Times New Roman"/>
          <w:szCs w:val="24"/>
        </w:rPr>
      </w:pPr>
    </w:p>
    <w:p w14:paraId="3E3132F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Antes do início da execução dos serviços todos os equipamentos devem ser examinados e aprovados pela fiscalização.</w:t>
      </w:r>
    </w:p>
    <w:p w14:paraId="007D820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seleção de equipamentos deve obedecer às seguintes indicações:</w:t>
      </w:r>
    </w:p>
    <w:p w14:paraId="69F12A64" w14:textId="77777777" w:rsidR="00F804F9" w:rsidRPr="00054656" w:rsidRDefault="00F804F9" w:rsidP="00F804F9">
      <w:pPr>
        <w:pStyle w:val="PadroABNT"/>
        <w:numPr>
          <w:ilvl w:val="0"/>
          <w:numId w:val="16"/>
        </w:numPr>
        <w:rPr>
          <w:rFonts w:ascii="Times New Roman" w:hAnsi="Times New Roman" w:cs="Times New Roman"/>
          <w:szCs w:val="24"/>
        </w:rPr>
      </w:pPr>
      <w:r w:rsidRPr="00054656">
        <w:rPr>
          <w:rFonts w:ascii="Times New Roman" w:hAnsi="Times New Roman" w:cs="Times New Roman"/>
          <w:szCs w:val="24"/>
        </w:rPr>
        <w:t xml:space="preserve">Escavação em materiais de 1ª categoria: tratores de esteiras equipados com lâmina, escavo-transportador ou escavadores conjugados, caminhões basculantes, pás carregadeiras, motoniveladoras e escavadeiras hidráulica, tratores para operação de </w:t>
      </w:r>
      <w:proofErr w:type="spellStart"/>
      <w:r w:rsidRPr="00054656">
        <w:rPr>
          <w:rFonts w:ascii="Times New Roman" w:hAnsi="Times New Roman" w:cs="Times New Roman"/>
          <w:szCs w:val="24"/>
        </w:rPr>
        <w:t>push</w:t>
      </w:r>
      <w:proofErr w:type="spellEnd"/>
      <w:r w:rsidRPr="00054656">
        <w:rPr>
          <w:rFonts w:ascii="Times New Roman" w:hAnsi="Times New Roman" w:cs="Times New Roman"/>
          <w:szCs w:val="24"/>
        </w:rPr>
        <w:t>;</w:t>
      </w:r>
    </w:p>
    <w:p w14:paraId="63F429D9" w14:textId="77777777" w:rsidR="00F804F9" w:rsidRPr="00054656" w:rsidRDefault="00F804F9" w:rsidP="00F804F9">
      <w:pPr>
        <w:pStyle w:val="PadroABNT"/>
        <w:numPr>
          <w:ilvl w:val="0"/>
          <w:numId w:val="16"/>
        </w:numPr>
        <w:rPr>
          <w:rFonts w:ascii="Times New Roman" w:hAnsi="Times New Roman" w:cs="Times New Roman"/>
          <w:szCs w:val="24"/>
        </w:rPr>
      </w:pPr>
      <w:r w:rsidRPr="00054656">
        <w:rPr>
          <w:rFonts w:ascii="Times New Roman" w:hAnsi="Times New Roman" w:cs="Times New Roman"/>
          <w:szCs w:val="24"/>
        </w:rPr>
        <w:t xml:space="preserve">Escavação em materiais de 2ª categoria: tratores de esteiras equipados com </w:t>
      </w:r>
      <w:proofErr w:type="spellStart"/>
      <w:r w:rsidRPr="00054656">
        <w:rPr>
          <w:rFonts w:ascii="Times New Roman" w:hAnsi="Times New Roman" w:cs="Times New Roman"/>
          <w:szCs w:val="24"/>
        </w:rPr>
        <w:t>ripper</w:t>
      </w:r>
      <w:proofErr w:type="spellEnd"/>
      <w:r w:rsidRPr="00054656">
        <w:rPr>
          <w:rFonts w:ascii="Times New Roman" w:hAnsi="Times New Roman" w:cs="Times New Roman"/>
          <w:szCs w:val="24"/>
        </w:rPr>
        <w:t xml:space="preserve">, </w:t>
      </w:r>
      <w:proofErr w:type="spellStart"/>
      <w:r w:rsidRPr="00054656">
        <w:rPr>
          <w:rFonts w:ascii="Times New Roman" w:hAnsi="Times New Roman" w:cs="Times New Roman"/>
          <w:szCs w:val="24"/>
        </w:rPr>
        <w:t>escarificador</w:t>
      </w:r>
      <w:proofErr w:type="spellEnd"/>
      <w:r w:rsidRPr="00054656">
        <w:rPr>
          <w:rFonts w:ascii="Times New Roman" w:hAnsi="Times New Roman" w:cs="Times New Roman"/>
          <w:szCs w:val="24"/>
        </w:rPr>
        <w:t xml:space="preserve"> pesado, </w:t>
      </w:r>
      <w:proofErr w:type="spellStart"/>
      <w:r w:rsidRPr="00054656">
        <w:rPr>
          <w:rFonts w:ascii="Times New Roman" w:hAnsi="Times New Roman" w:cs="Times New Roman"/>
          <w:szCs w:val="24"/>
        </w:rPr>
        <w:t>motoniveladora</w:t>
      </w:r>
      <w:proofErr w:type="spellEnd"/>
      <w:r w:rsidRPr="00054656">
        <w:rPr>
          <w:rFonts w:ascii="Times New Roman" w:hAnsi="Times New Roman" w:cs="Times New Roman"/>
          <w:szCs w:val="24"/>
        </w:rPr>
        <w:t>, escavadores conjugados, caminhões basculantes, pás carregadeiras, motoniveladoras e escavadeiras hidráulica; compressores e perfuratrizes;</w:t>
      </w:r>
    </w:p>
    <w:p w14:paraId="28F6683D" w14:textId="77777777" w:rsidR="00F804F9" w:rsidRPr="00054656" w:rsidRDefault="00F804F9" w:rsidP="00F804F9">
      <w:pPr>
        <w:pStyle w:val="PadroABNT"/>
        <w:numPr>
          <w:ilvl w:val="0"/>
          <w:numId w:val="16"/>
        </w:numPr>
        <w:rPr>
          <w:rFonts w:ascii="Times New Roman" w:hAnsi="Times New Roman" w:cs="Times New Roman"/>
          <w:szCs w:val="24"/>
        </w:rPr>
      </w:pPr>
      <w:r w:rsidRPr="00054656">
        <w:rPr>
          <w:rFonts w:ascii="Times New Roman" w:hAnsi="Times New Roman" w:cs="Times New Roman"/>
          <w:szCs w:val="24"/>
        </w:rPr>
        <w:lastRenderedPageBreak/>
        <w:t>Escavação em materiais de 3ª categoria: compressores de ar, perfuratrizes pneumáticas ou elétricas, tratores equipados com lâmina, escavadores conjugados com transportadores; caminhões basculantes e pás carregadeiras;</w:t>
      </w:r>
    </w:p>
    <w:p w14:paraId="1009B00C" w14:textId="77777777" w:rsidR="00F804F9" w:rsidRPr="00054656" w:rsidRDefault="00F804F9" w:rsidP="00F804F9">
      <w:pPr>
        <w:pStyle w:val="PadroABNT"/>
        <w:numPr>
          <w:ilvl w:val="0"/>
          <w:numId w:val="16"/>
        </w:numPr>
        <w:rPr>
          <w:rFonts w:ascii="Times New Roman" w:hAnsi="Times New Roman" w:cs="Times New Roman"/>
          <w:szCs w:val="24"/>
        </w:rPr>
      </w:pPr>
      <w:r w:rsidRPr="00054656">
        <w:rPr>
          <w:rFonts w:ascii="Times New Roman" w:hAnsi="Times New Roman" w:cs="Times New Roman"/>
          <w:szCs w:val="24"/>
        </w:rPr>
        <w:t xml:space="preserve">Escavação solos brejosos, inclusive execução de </w:t>
      </w:r>
      <w:proofErr w:type="spellStart"/>
      <w:r w:rsidRPr="00054656">
        <w:rPr>
          <w:rFonts w:ascii="Times New Roman" w:hAnsi="Times New Roman" w:cs="Times New Roman"/>
          <w:szCs w:val="24"/>
        </w:rPr>
        <w:t>corta</w:t>
      </w:r>
      <w:proofErr w:type="spellEnd"/>
      <w:r w:rsidRPr="00054656">
        <w:rPr>
          <w:rFonts w:ascii="Times New Roman" w:hAnsi="Times New Roman" w:cs="Times New Roman"/>
          <w:szCs w:val="24"/>
        </w:rPr>
        <w:t xml:space="preserve">-rios com emprego de escavadeiras de arraste, </w:t>
      </w:r>
      <w:proofErr w:type="spellStart"/>
      <w:r w:rsidRPr="00054656">
        <w:rPr>
          <w:rFonts w:ascii="Times New Roman" w:hAnsi="Times New Roman" w:cs="Times New Roman"/>
          <w:szCs w:val="24"/>
        </w:rPr>
        <w:t>dragline</w:t>
      </w:r>
      <w:proofErr w:type="spellEnd"/>
      <w:r w:rsidRPr="00054656">
        <w:rPr>
          <w:rFonts w:ascii="Times New Roman" w:hAnsi="Times New Roman" w:cs="Times New Roman"/>
          <w:szCs w:val="24"/>
        </w:rPr>
        <w:t>, complementado por outros equipamentos citados nas alíneas anteriores.</w:t>
      </w:r>
    </w:p>
    <w:p w14:paraId="5EB38590" w14:textId="77777777" w:rsidR="00F804F9" w:rsidRPr="00054656" w:rsidRDefault="00F804F9" w:rsidP="00F804F9">
      <w:pPr>
        <w:pStyle w:val="PadroABNT"/>
        <w:rPr>
          <w:rFonts w:ascii="Times New Roman" w:hAnsi="Times New Roman" w:cs="Times New Roman"/>
          <w:szCs w:val="24"/>
        </w:rPr>
      </w:pPr>
    </w:p>
    <w:p w14:paraId="2817D0E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execução dos serviços de escavação deve-se utilizar para complementar os equipamentos destinados à manutenção de caminhos de serviços, áreas de trabalho e esgotamento das águas das cavas de remoção. Tais atividades devem ser previstas pela executante para otimização e garantia da qualidade dos trabalhos.</w:t>
      </w:r>
    </w:p>
    <w:p w14:paraId="34B64E31" w14:textId="77777777" w:rsidR="00F804F9" w:rsidRPr="00054656" w:rsidRDefault="00F804F9" w:rsidP="00F804F9">
      <w:pPr>
        <w:pStyle w:val="PadroABNT"/>
        <w:rPr>
          <w:rFonts w:ascii="Times New Roman" w:hAnsi="Times New Roman" w:cs="Times New Roman"/>
          <w:szCs w:val="24"/>
        </w:rPr>
      </w:pPr>
    </w:p>
    <w:p w14:paraId="50E27595"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Execução</w:t>
      </w:r>
    </w:p>
    <w:p w14:paraId="1AC5AF6C" w14:textId="77777777" w:rsidR="00F804F9" w:rsidRPr="00054656" w:rsidRDefault="00F804F9" w:rsidP="00F804F9">
      <w:pPr>
        <w:pStyle w:val="PadroABNT"/>
        <w:rPr>
          <w:rFonts w:ascii="Times New Roman" w:hAnsi="Times New Roman" w:cs="Times New Roman"/>
          <w:szCs w:val="24"/>
        </w:rPr>
      </w:pPr>
    </w:p>
    <w:p w14:paraId="2CE770F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Todas as escavações devem ser executadas nas larguras e com a inclinação dos taludes indicados no projeto.</w:t>
      </w:r>
    </w:p>
    <w:p w14:paraId="45E680F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operação de escavação deve ser precedida dos serviços de desmatamento, destocamento e limpeza.</w:t>
      </w:r>
    </w:p>
    <w:p w14:paraId="36ED47A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escavação dos cortes deve obedecer aos elementos técnicos fornecidos pelo projeto de terraplenagem e nas notas de serviço. O desenvolvimento dos trabalhos deve otimizar a utilização adequada, ou rejeição dos materiais extraídos. Apenas são transportados para constituição dos aterros, os materiais que pela classificação e caracterização efetuados nos cortes, sejam compatíveis com as especificações de execução dos aterros, em conformidade com o projeto.</w:t>
      </w:r>
    </w:p>
    <w:p w14:paraId="47E2FB6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Constatada a conveniência técnica e econômica de reserva de materiais escavados em cortes, para execução de camadas superficiais da plataforma, é recomendável o depósito dos referidos materiais em locais indicados pela fiscalização para sua oportuna utilização.</w:t>
      </w:r>
    </w:p>
    <w:p w14:paraId="69D2A20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Em situações em que o nível de água situe-se acima da cota do </w:t>
      </w:r>
      <w:proofErr w:type="spellStart"/>
      <w:r w:rsidRPr="00054656">
        <w:rPr>
          <w:rFonts w:ascii="Times New Roman" w:hAnsi="Times New Roman" w:cs="Times New Roman"/>
          <w:szCs w:val="24"/>
        </w:rPr>
        <w:t>greide</w:t>
      </w:r>
      <w:proofErr w:type="spellEnd"/>
      <w:r w:rsidRPr="00054656">
        <w:rPr>
          <w:rFonts w:ascii="Times New Roman" w:hAnsi="Times New Roman" w:cs="Times New Roman"/>
          <w:szCs w:val="24"/>
        </w:rPr>
        <w:t xml:space="preserve"> de terraplenagem, os taludes apresentem teor de umidade elevado, é necessário que se execute a drenagem adequada, </w:t>
      </w:r>
      <w:r w:rsidRPr="00054656">
        <w:rPr>
          <w:rFonts w:ascii="Times New Roman" w:hAnsi="Times New Roman" w:cs="Times New Roman"/>
          <w:szCs w:val="24"/>
        </w:rPr>
        <w:lastRenderedPageBreak/>
        <w:t>com a instalação de um sistema de drenos profundos ou drenos sub-horizontais. A quantidade, posicionamento, diâmetro e comprimentos destes drenos devem ser executados de acordo com o projeto.</w:t>
      </w:r>
    </w:p>
    <w:p w14:paraId="509F1F6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Imediatamente após a conclusão da execução dos drenos, deve ser iniciada a execução do aterro de proteção de taludes de corte, utilizando-se solo superficial, </w:t>
      </w:r>
      <w:proofErr w:type="spellStart"/>
      <w:r w:rsidRPr="00054656">
        <w:rPr>
          <w:rFonts w:ascii="Times New Roman" w:hAnsi="Times New Roman" w:cs="Times New Roman"/>
          <w:szCs w:val="24"/>
        </w:rPr>
        <w:t>argilo</w:t>
      </w:r>
      <w:proofErr w:type="spellEnd"/>
      <w:r w:rsidRPr="00054656">
        <w:rPr>
          <w:rFonts w:ascii="Times New Roman" w:hAnsi="Times New Roman" w:cs="Times New Roman"/>
          <w:szCs w:val="24"/>
        </w:rPr>
        <w:t xml:space="preserve">-arenoso, </w:t>
      </w:r>
      <w:proofErr w:type="spellStart"/>
      <w:r w:rsidRPr="00054656">
        <w:rPr>
          <w:rFonts w:ascii="Times New Roman" w:hAnsi="Times New Roman" w:cs="Times New Roman"/>
          <w:szCs w:val="24"/>
        </w:rPr>
        <w:t>areno</w:t>
      </w:r>
      <w:proofErr w:type="spellEnd"/>
      <w:r w:rsidRPr="00054656">
        <w:rPr>
          <w:rFonts w:ascii="Times New Roman" w:hAnsi="Times New Roman" w:cs="Times New Roman"/>
          <w:szCs w:val="24"/>
        </w:rPr>
        <w:t xml:space="preserve">-argiloso </w:t>
      </w:r>
      <w:proofErr w:type="spellStart"/>
      <w:r w:rsidRPr="00054656">
        <w:rPr>
          <w:rFonts w:ascii="Times New Roman" w:hAnsi="Times New Roman" w:cs="Times New Roman"/>
          <w:szCs w:val="24"/>
        </w:rPr>
        <w:t>laterizado</w:t>
      </w:r>
      <w:proofErr w:type="spellEnd"/>
      <w:r w:rsidRPr="00054656">
        <w:rPr>
          <w:rFonts w:ascii="Times New Roman" w:hAnsi="Times New Roman" w:cs="Times New Roman"/>
          <w:szCs w:val="24"/>
        </w:rPr>
        <w:t xml:space="preserve"> ou aqueles indicados no projeto. Sempre que possível os materiais para proteção devem ser provenientes de cortes vizinhos ou de áreas de empréstimos indicados em projeto ou pela fiscalização.</w:t>
      </w:r>
    </w:p>
    <w:p w14:paraId="03841D4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Quando a escavação atingir o </w:t>
      </w:r>
      <w:proofErr w:type="spellStart"/>
      <w:r w:rsidRPr="00054656">
        <w:rPr>
          <w:rFonts w:ascii="Times New Roman" w:hAnsi="Times New Roman" w:cs="Times New Roman"/>
          <w:szCs w:val="24"/>
        </w:rPr>
        <w:t>greide</w:t>
      </w:r>
      <w:proofErr w:type="spellEnd"/>
      <w:r w:rsidRPr="00054656">
        <w:rPr>
          <w:rFonts w:ascii="Times New Roman" w:hAnsi="Times New Roman" w:cs="Times New Roman"/>
          <w:szCs w:val="24"/>
        </w:rPr>
        <w:t xml:space="preserve"> de terraplenagem, e os solos do subleito forem inadequados, isto é, constituídos por solos de expansão maior que 2%, possuírem baixa capacidade de suporte ou orgânicos, é necessário o rebaixamento do </w:t>
      </w:r>
      <w:proofErr w:type="spellStart"/>
      <w:r w:rsidRPr="00054656">
        <w:rPr>
          <w:rFonts w:ascii="Times New Roman" w:hAnsi="Times New Roman" w:cs="Times New Roman"/>
          <w:szCs w:val="24"/>
        </w:rPr>
        <w:t>greide</w:t>
      </w:r>
      <w:proofErr w:type="spellEnd"/>
      <w:r w:rsidRPr="00054656">
        <w:rPr>
          <w:rFonts w:ascii="Times New Roman" w:hAnsi="Times New Roman" w:cs="Times New Roman"/>
          <w:szCs w:val="24"/>
        </w:rPr>
        <w:t xml:space="preserve"> de terraplenagem na espessura estabelecida em projeto, ou de 60 cm no mínimo, ou a definida pela fiscalização, nos casos não previstos em projeto.</w:t>
      </w:r>
    </w:p>
    <w:p w14:paraId="7E64712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taludes ao final das escavações devem possuir a geometria indicada em projeto e superfície desempenada. Somente devem ser efetuadas alterações de inclinação caso novos dados geotécnicos justifiquem a alteração da inclinação, ou quando ocorrerem escorregamentos durante a execução. O talude deve apresentar a superfície desempenada, obtida pelos equipamentos de escavação.</w:t>
      </w:r>
    </w:p>
    <w:p w14:paraId="6E56CE9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cristas de corte e entradas dos taludes devem ser arredondadas e as banquetas, sempre que possível, devem possuir concordância com terreno natural, o que pode envolver escavações não previstas em projeto, cabendo a fiscalização autorizar estas escavações adicionais.</w:t>
      </w:r>
    </w:p>
    <w:p w14:paraId="13418C9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taludes em que houver diferentes inclinações, a concordância deve ser contínua, e executada de modo evitar a formação de elevações e depressões.</w:t>
      </w:r>
    </w:p>
    <w:p w14:paraId="54BB6D2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Nas áreas de transição de aterros para corte, deve ser executada a escavação e remoção de 0,60 m abaixo da cota de terraplenagem, na área de corte, na extensão mínima de 2,0 m. O material escavado deve ser substituído por materiais com as mesmas características dos 0,60 m da camada final de aterro.</w:t>
      </w:r>
    </w:p>
    <w:p w14:paraId="3558158A" w14:textId="77777777" w:rsidR="00F804F9" w:rsidRPr="00054656" w:rsidRDefault="00F804F9" w:rsidP="00F804F9">
      <w:pPr>
        <w:pStyle w:val="PadroABNT"/>
        <w:rPr>
          <w:rFonts w:ascii="Times New Roman" w:hAnsi="Times New Roman" w:cs="Times New Roman"/>
          <w:szCs w:val="24"/>
          <w:u w:val="single"/>
        </w:rPr>
      </w:pPr>
    </w:p>
    <w:p w14:paraId="0F3F1FD5"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lastRenderedPageBreak/>
        <w:t>Escavação de Material Solo Mole ou Material Brejoso</w:t>
      </w:r>
    </w:p>
    <w:p w14:paraId="03B4F9E9" w14:textId="77777777" w:rsidR="00F804F9" w:rsidRPr="00054656" w:rsidRDefault="00F804F9" w:rsidP="00F804F9">
      <w:pPr>
        <w:pStyle w:val="PadroABNT"/>
        <w:rPr>
          <w:rFonts w:ascii="Times New Roman" w:hAnsi="Times New Roman" w:cs="Times New Roman"/>
          <w:szCs w:val="24"/>
          <w:u w:val="single"/>
        </w:rPr>
      </w:pPr>
    </w:p>
    <w:p w14:paraId="50E416B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Em locais de terreno alagado, toda área de escavação, sempre que possível, deve ser previamente drenada antes das operações de escavação carga do material.</w:t>
      </w:r>
    </w:p>
    <w:p w14:paraId="594857B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água da área deve ser removida por meio de valetas de drenagem, drenos de talvegue, bombeamento ou qualquer outro processo com eficácia comprovada e que seja economicamente viável, estes processos devem estar especificados no projeto ou serem indicados pela fiscalização.</w:t>
      </w:r>
    </w:p>
    <w:p w14:paraId="475A4DF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Quando for executada abertura de valas, para drenagem da água, a escavação deve ser executada, preferencialmente, de jusante para montante.</w:t>
      </w:r>
    </w:p>
    <w:p w14:paraId="6E6DDCF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Quando as paredes das valas apresentarem instabilidade, a fiscalização deve determinar o seu preenchimento com material inerte, envolvido ou não por manta filtrante, ou a construção de dreno de talvegue.</w:t>
      </w:r>
    </w:p>
    <w:p w14:paraId="07C1C5B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Em locais cuja a inclinação do terreno não permita a drenagem da área por gravidade, deve ser executado poço de captação, para o qual devem ser conduzidas as águas por meio de valetas ou drenos de talvegue, para posterior esgotamento da água do poço por meio de bombeamento.</w:t>
      </w:r>
    </w:p>
    <w:p w14:paraId="2FCAF84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presença de água durante a escavação, exceto quando autorizada pela fiscalização, só é permitida no caso de dragagem.</w:t>
      </w:r>
    </w:p>
    <w:p w14:paraId="18A3FD8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material escavado deve ser transportado para fora da faixa de construção e depositado em local indicado pelo projeto ou pela fiscalização.</w:t>
      </w:r>
    </w:p>
    <w:p w14:paraId="66432625" w14:textId="77777777" w:rsidR="00F804F9" w:rsidRPr="00054656" w:rsidRDefault="00F804F9" w:rsidP="00F804F9">
      <w:pPr>
        <w:pStyle w:val="PadroABNT"/>
        <w:rPr>
          <w:rFonts w:ascii="Times New Roman" w:hAnsi="Times New Roman" w:cs="Times New Roman"/>
          <w:szCs w:val="24"/>
        </w:rPr>
      </w:pPr>
    </w:p>
    <w:p w14:paraId="391B596B"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Controle geométrico</w:t>
      </w:r>
    </w:p>
    <w:p w14:paraId="69424100" w14:textId="77777777" w:rsidR="00F804F9" w:rsidRPr="00054656" w:rsidRDefault="00F804F9" w:rsidP="00F804F9">
      <w:pPr>
        <w:pStyle w:val="PadroABNT"/>
        <w:rPr>
          <w:rFonts w:ascii="Times New Roman" w:hAnsi="Times New Roman" w:cs="Times New Roman"/>
          <w:szCs w:val="24"/>
        </w:rPr>
      </w:pPr>
    </w:p>
    <w:p w14:paraId="2DC482C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levantamentos topográficos devem apontar se a altura e a largura da plataforma nos cortes atendem à seção transversal especificada no projeto.</w:t>
      </w:r>
    </w:p>
    <w:p w14:paraId="66D8F33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taludes em corte devem apresentar, após operações de terraplenagem, a inclinação indicada no projeto. As verificações devem ser realizadas, pela executante e pela fiscalização, desde o início e até o término das escavações, de modo a permitir as que sejam executadas correções, sempre que houver necessidade.</w:t>
      </w:r>
    </w:p>
    <w:p w14:paraId="2BF75B4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O acabamento da plataforma resultante deve atender à conformação da seção transversal indicada no projeto.</w:t>
      </w:r>
    </w:p>
    <w:p w14:paraId="4B76560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tolerâncias admitidas para acabamento dos taludes e plataforma de terraplenagem são seguintes:</w:t>
      </w:r>
    </w:p>
    <w:p w14:paraId="15CF98E6" w14:textId="77777777" w:rsidR="00F804F9" w:rsidRPr="00054656" w:rsidRDefault="00F804F9" w:rsidP="00F804F9">
      <w:pPr>
        <w:pStyle w:val="PadroABNT"/>
        <w:numPr>
          <w:ilvl w:val="0"/>
          <w:numId w:val="17"/>
        </w:numPr>
        <w:rPr>
          <w:rFonts w:ascii="Times New Roman" w:hAnsi="Times New Roman" w:cs="Times New Roman"/>
          <w:szCs w:val="24"/>
        </w:rPr>
      </w:pPr>
      <w:r w:rsidRPr="00054656">
        <w:rPr>
          <w:rFonts w:ascii="Times New Roman" w:hAnsi="Times New Roman" w:cs="Times New Roman"/>
          <w:szCs w:val="24"/>
        </w:rPr>
        <w:t>Variação de altura máxima, para eixos e bordas, escavação em solo: ± 0,05 m;</w:t>
      </w:r>
    </w:p>
    <w:p w14:paraId="58296C2C" w14:textId="77777777" w:rsidR="00F804F9" w:rsidRPr="00054656" w:rsidRDefault="00F804F9" w:rsidP="00F804F9">
      <w:pPr>
        <w:pStyle w:val="PadroABNT"/>
        <w:numPr>
          <w:ilvl w:val="0"/>
          <w:numId w:val="17"/>
        </w:numPr>
        <w:rPr>
          <w:rFonts w:ascii="Times New Roman" w:hAnsi="Times New Roman" w:cs="Times New Roman"/>
          <w:szCs w:val="24"/>
        </w:rPr>
      </w:pPr>
      <w:r w:rsidRPr="00054656">
        <w:rPr>
          <w:rFonts w:ascii="Times New Roman" w:hAnsi="Times New Roman" w:cs="Times New Roman"/>
          <w:szCs w:val="24"/>
        </w:rPr>
        <w:t>Variação de altura máxima, para eixos e bordas, escavação em rocha: ± 0,10 m;</w:t>
      </w:r>
    </w:p>
    <w:p w14:paraId="4827ABCD" w14:textId="77777777" w:rsidR="00F804F9" w:rsidRPr="00054656" w:rsidRDefault="00F804F9" w:rsidP="00F804F9">
      <w:pPr>
        <w:pStyle w:val="PadroABNT"/>
        <w:numPr>
          <w:ilvl w:val="0"/>
          <w:numId w:val="17"/>
        </w:numPr>
        <w:rPr>
          <w:rFonts w:ascii="Times New Roman" w:hAnsi="Times New Roman" w:cs="Times New Roman"/>
          <w:szCs w:val="24"/>
        </w:rPr>
      </w:pPr>
      <w:r w:rsidRPr="00054656">
        <w:rPr>
          <w:rFonts w:ascii="Times New Roman" w:hAnsi="Times New Roman" w:cs="Times New Roman"/>
          <w:szCs w:val="24"/>
        </w:rPr>
        <w:t xml:space="preserve">Variação máxima de largura de + 0,20 m para cada </w:t>
      </w:r>
      <w:proofErr w:type="spellStart"/>
      <w:r w:rsidRPr="00054656">
        <w:rPr>
          <w:rFonts w:ascii="Times New Roman" w:hAnsi="Times New Roman" w:cs="Times New Roman"/>
          <w:szCs w:val="24"/>
        </w:rPr>
        <w:t>semiplataforma</w:t>
      </w:r>
      <w:proofErr w:type="spellEnd"/>
      <w:r w:rsidRPr="00054656">
        <w:rPr>
          <w:rFonts w:ascii="Times New Roman" w:hAnsi="Times New Roman" w:cs="Times New Roman"/>
          <w:szCs w:val="24"/>
        </w:rPr>
        <w:t xml:space="preserve"> não se admitindo variação negativa.</w:t>
      </w:r>
    </w:p>
    <w:p w14:paraId="34F6ACD1" w14:textId="77777777" w:rsidR="00F804F9" w:rsidRPr="00054656" w:rsidRDefault="00F804F9" w:rsidP="00F804F9">
      <w:pPr>
        <w:pStyle w:val="PadroABNT"/>
        <w:rPr>
          <w:rFonts w:ascii="Times New Roman" w:hAnsi="Times New Roman" w:cs="Times New Roman"/>
          <w:szCs w:val="24"/>
        </w:rPr>
      </w:pPr>
    </w:p>
    <w:p w14:paraId="7650A37E"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Disposições gerais</w:t>
      </w:r>
    </w:p>
    <w:p w14:paraId="0E9D0340" w14:textId="77777777" w:rsidR="00F804F9" w:rsidRPr="00054656" w:rsidRDefault="00F804F9" w:rsidP="00F804F9">
      <w:pPr>
        <w:pStyle w:val="PadroABNT"/>
        <w:rPr>
          <w:rFonts w:ascii="Times New Roman" w:hAnsi="Times New Roman" w:cs="Times New Roman"/>
          <w:szCs w:val="24"/>
          <w:u w:val="single"/>
        </w:rPr>
      </w:pPr>
    </w:p>
    <w:p w14:paraId="3892661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área de trabalho onde ocorrer qualquer tipo de escavação deve ser previamente limpa, precisando ser retirados equipamentos, materiais e objetos de qualquer natureza, quando houver risco de comprometimento de sua estabilidade durante a execução dos serviços.</w:t>
      </w:r>
    </w:p>
    <w:p w14:paraId="6362A6B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serviços de escavação deverão ser acompanhados pelo responsável técnico da obra (legalmente habilitado).</w:t>
      </w:r>
    </w:p>
    <w:p w14:paraId="5AA3979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início de qualquer escavação deverá ser precedido de uma pesquisa de interferências no local, para que não sejam danificados quaisquer tubos, caixas, dutos, cabos, etc. que estejam na zona atingida ou em área próxima à mesma.</w:t>
      </w:r>
    </w:p>
    <w:p w14:paraId="50FA9FF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escavações deverão ser executadas de forma a ficar garantida a sua permanente segurança, devendo para tanto serem conhecidas às seções necessárias e os métodos executivos propostos pela Contratada e aprovados pela Contratante, devendo ser providenciado o respectivo escoramento.</w:t>
      </w:r>
    </w:p>
    <w:p w14:paraId="39D8B8F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responsabilidade pela segurança das escavações será unicamente da Contratada. A regularização, nivelamento, escavação e limpeza do fundo das cavas, ao serem atingidas as cotas de fundo, deverão ser executadas de forma a obter a conformação final, de acordo com o projeto e as exigências.</w:t>
      </w:r>
    </w:p>
    <w:p w14:paraId="4A3C2EC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 xml:space="preserve">O material escavado, considerado bom para aterro, poderá ser, a critério exclusivo da Contratante, depositado fora das bordas da vala, para posterior reaproveitamento, desde que respeitada uma distância superior à profundidade da escavação, de modo a não interferir com a execução dos serviços. </w:t>
      </w:r>
    </w:p>
    <w:p w14:paraId="01DB3C5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solos não aproveitáveis no aterro das valas e cavas deverão ser removidos e espalhados nas áreas de bota-fora aprovadas, ou em local indicado pela Contratante. </w:t>
      </w:r>
    </w:p>
    <w:p w14:paraId="52A7C53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Qualquer excesso de escavação por desacordo com as larguras projetadas das valas, desmoronamento de materiais, ruptura hidráulica de fundo de vala, será de responsabilidade da Contratada.</w:t>
      </w:r>
    </w:p>
    <w:p w14:paraId="09453AA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Devem ser escorados e protegidos: passeios dos logradouros, eventuais instalações e serviços públicos, tubulações, construções, muros ou qualquer estrutura vizinha ou existente no imóvel, que possam ser atingidos pelos trabalhos.</w:t>
      </w:r>
    </w:p>
    <w:p w14:paraId="3FE8E71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será responsável por qualquer desmoronamento ou recalque de terreno ou danos em estruturas e outras instalações, provocadas pela execução das escavações, arcando com os custos de restauração e/ou reparos necessários.</w:t>
      </w:r>
    </w:p>
    <w:p w14:paraId="64F590C7" w14:textId="77777777" w:rsidR="00F804F9" w:rsidRPr="00054656" w:rsidRDefault="00F804F9" w:rsidP="00F804F9">
      <w:pPr>
        <w:pStyle w:val="PadroABNT"/>
        <w:rPr>
          <w:rFonts w:ascii="Times New Roman" w:hAnsi="Times New Roman" w:cs="Times New Roman"/>
          <w:szCs w:val="24"/>
        </w:rPr>
      </w:pPr>
    </w:p>
    <w:p w14:paraId="3BC00A12"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DESMONTE DE MATERIAL DE 3ª CATEGORIA A FRIO COM ARGAMASSA EXPANSIVA A CÉU ABERTO</w:t>
      </w:r>
    </w:p>
    <w:p w14:paraId="514F1DF8" w14:textId="77777777" w:rsidR="00F804F9" w:rsidRPr="00054656" w:rsidRDefault="00F804F9" w:rsidP="00F804F9">
      <w:pPr>
        <w:pStyle w:val="PadroABNT"/>
        <w:rPr>
          <w:rFonts w:ascii="Times New Roman" w:hAnsi="Times New Roman" w:cs="Times New Roman"/>
          <w:szCs w:val="24"/>
        </w:rPr>
      </w:pPr>
    </w:p>
    <w:p w14:paraId="633D8D3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desmonte de rocha a frio é executado por meio da introdução de argamassa confeccionada com cimento expansivo na rocha perfurada por martelete. A argamassa age em função da dilatação de seu volume, exercendo uma força unitária superior a 8.000 t/m² nas paredes do furo, o que provoca fraturas no material, e possibilita posterior remoção dos fragmentos.</w:t>
      </w:r>
    </w:p>
    <w:p w14:paraId="4B5FFDF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argamassa para o desmonte, pode ser utilizada em temperatura ambiente, sendo que há dois tipos de produtos: o tipo 1, para temperaturas mais baixas, e o tipo 2, para locais mais frios. Se o clima estiver com mais de 30°C, é necessário que a temperatura da água da mistura da argamassa seja inferior à 15°C. Além disso, é recomendável seguir todas as instruções do fabricante para o uso correto da argamassa para desmonte de rocha com massa expansiva.</w:t>
      </w:r>
    </w:p>
    <w:p w14:paraId="3C9F4F1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O procedimento de desmonte de rocha a frio pode ser utilizado em qualquer tipo de pedra e, além disso, também tem ótima aplicação para fragmentar concreto. A demolição é feita da seguinte forma:</w:t>
      </w:r>
    </w:p>
    <w:p w14:paraId="46A9F514" w14:textId="77777777" w:rsidR="00F804F9" w:rsidRPr="00054656" w:rsidRDefault="00F804F9" w:rsidP="00F804F9">
      <w:pPr>
        <w:pStyle w:val="PadroABNT"/>
        <w:numPr>
          <w:ilvl w:val="0"/>
          <w:numId w:val="18"/>
        </w:numPr>
        <w:rPr>
          <w:rFonts w:ascii="Times New Roman" w:hAnsi="Times New Roman" w:cs="Times New Roman"/>
          <w:szCs w:val="24"/>
        </w:rPr>
      </w:pPr>
      <w:r w:rsidRPr="00054656">
        <w:rPr>
          <w:rFonts w:ascii="Times New Roman" w:hAnsi="Times New Roman" w:cs="Times New Roman"/>
          <w:szCs w:val="24"/>
        </w:rPr>
        <w:t>Furos nas rochas para inserção da argamassa. Geralmente, os furos são feitos com marteletes e perfuradores, com espaço de 20 cm entre os furos;</w:t>
      </w:r>
    </w:p>
    <w:p w14:paraId="012BE44D" w14:textId="77777777" w:rsidR="00F804F9" w:rsidRPr="00054656" w:rsidRDefault="00F804F9" w:rsidP="00F804F9">
      <w:pPr>
        <w:pStyle w:val="PadroABNT"/>
        <w:numPr>
          <w:ilvl w:val="0"/>
          <w:numId w:val="18"/>
        </w:numPr>
        <w:rPr>
          <w:rFonts w:ascii="Times New Roman" w:hAnsi="Times New Roman" w:cs="Times New Roman"/>
          <w:szCs w:val="24"/>
        </w:rPr>
      </w:pPr>
      <w:r w:rsidRPr="00054656">
        <w:rPr>
          <w:rFonts w:ascii="Times New Roman" w:hAnsi="Times New Roman" w:cs="Times New Roman"/>
          <w:szCs w:val="24"/>
        </w:rPr>
        <w:t>Injeção da argamassa expansiva, previamente preparada;</w:t>
      </w:r>
    </w:p>
    <w:p w14:paraId="0BE1FDE5" w14:textId="77777777" w:rsidR="00F804F9" w:rsidRPr="00054656" w:rsidRDefault="00F804F9" w:rsidP="00F804F9">
      <w:pPr>
        <w:pStyle w:val="PadroABNT"/>
        <w:numPr>
          <w:ilvl w:val="0"/>
          <w:numId w:val="18"/>
        </w:numPr>
        <w:rPr>
          <w:rFonts w:ascii="Times New Roman" w:hAnsi="Times New Roman" w:cs="Times New Roman"/>
          <w:szCs w:val="24"/>
        </w:rPr>
      </w:pPr>
      <w:r w:rsidRPr="00054656">
        <w:rPr>
          <w:rFonts w:ascii="Times New Roman" w:hAnsi="Times New Roman" w:cs="Times New Roman"/>
          <w:szCs w:val="24"/>
        </w:rPr>
        <w:t>Esperar a ação da massa, que demora 24 horas para agir;</w:t>
      </w:r>
    </w:p>
    <w:p w14:paraId="77D5FC34" w14:textId="77777777" w:rsidR="00F804F9" w:rsidRPr="00054656" w:rsidRDefault="00F804F9" w:rsidP="00F804F9">
      <w:pPr>
        <w:pStyle w:val="PadroABNT"/>
        <w:numPr>
          <w:ilvl w:val="0"/>
          <w:numId w:val="18"/>
        </w:numPr>
        <w:rPr>
          <w:rFonts w:ascii="Times New Roman" w:hAnsi="Times New Roman" w:cs="Times New Roman"/>
          <w:szCs w:val="24"/>
        </w:rPr>
      </w:pPr>
      <w:r w:rsidRPr="00054656">
        <w:rPr>
          <w:rFonts w:ascii="Times New Roman" w:hAnsi="Times New Roman" w:cs="Times New Roman"/>
          <w:szCs w:val="24"/>
        </w:rPr>
        <w:t>O desmonte de rocha com massa expansiva, ou seja, a fragmentação da rocha em grandes pedaços. É necessário o uso de marteletes, para demolir em partes menores.</w:t>
      </w:r>
    </w:p>
    <w:p w14:paraId="67393D34" w14:textId="77777777" w:rsidR="00F804F9" w:rsidRPr="00054656" w:rsidRDefault="00F804F9" w:rsidP="00F804F9">
      <w:pPr>
        <w:rPr>
          <w:rFonts w:ascii="Times New Roman" w:hAnsi="Times New Roman" w:cs="Times New Roman"/>
          <w:b/>
          <w:sz w:val="24"/>
          <w:szCs w:val="24"/>
        </w:rPr>
      </w:pPr>
    </w:p>
    <w:p w14:paraId="19EDE21D"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ATERRO COM SOLO CIMENTO</w:t>
      </w:r>
    </w:p>
    <w:p w14:paraId="56082D6E" w14:textId="77777777" w:rsidR="00F804F9" w:rsidRPr="00054656" w:rsidRDefault="00F804F9" w:rsidP="00F804F9">
      <w:pPr>
        <w:pStyle w:val="PadroABNT"/>
        <w:rPr>
          <w:rFonts w:ascii="Times New Roman" w:hAnsi="Times New Roman" w:cs="Times New Roman"/>
          <w:b/>
          <w:szCs w:val="24"/>
        </w:rPr>
      </w:pPr>
    </w:p>
    <w:p w14:paraId="12C3A5F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lateral das escadas deverá ser aterrada e protegida com solo-cimento, confinando a estrutura de forma a aumentar sua rigidez e garantir a integridade das laterais contra processos de movimentações e erosões. </w:t>
      </w:r>
    </w:p>
    <w:p w14:paraId="76C28F6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camada sob a qual irá se executar a base ou sub-base deve estar totalmente concluída, limpa, desempenada e sem excessos de umidade. O solo, atendendo aos parâmetros de qualidade previstos em projeto, é transportado entre a jazida e a frente de serviço através de caminhões basculantes que o despejam no local de execução do serviço.</w:t>
      </w:r>
    </w:p>
    <w:p w14:paraId="210455B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equipe realiza o transporte dos sacos de cimento, de forma manual, entre o local de armazenamento e a frente de serviço. Os sacos de cimento são distribuídos uniformemente na frente de serviço, rasgados e previamente espalhados com rastelo pela equipe.</w:t>
      </w:r>
    </w:p>
    <w:p w14:paraId="3E59D5C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Após o lançamento dos materiais, estes deverão ser espalhados e nivelados seguidos de sua homogeneização. Posterior à homogeneização, a camada de solo-cimento deverá ser umedecida de forma que o teor de umidade se encontre dentro do limite da umidade ótima de compactação, conforme projeto.</w:t>
      </w:r>
    </w:p>
    <w:p w14:paraId="176A196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Com o material dentro do teor de umidade especificado em projeto, executa-se a compactação da camada na quantidade de fechas prevista em projeto, a fim de atender as exigências de compactação e acabamento da camada.</w:t>
      </w:r>
    </w:p>
    <w:p w14:paraId="5C5CE7B8" w14:textId="77777777" w:rsidR="00F804F9" w:rsidRPr="00054656" w:rsidRDefault="00F804F9" w:rsidP="00F804F9">
      <w:pPr>
        <w:pStyle w:val="PadroABNT"/>
        <w:rPr>
          <w:rFonts w:ascii="Times New Roman" w:hAnsi="Times New Roman" w:cs="Times New Roman"/>
          <w:b/>
          <w:szCs w:val="24"/>
        </w:rPr>
      </w:pPr>
    </w:p>
    <w:p w14:paraId="7332683D"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PAREDE DRENANTE DE AREIA</w:t>
      </w:r>
    </w:p>
    <w:p w14:paraId="6FD5E9AA" w14:textId="77777777" w:rsidR="00F804F9" w:rsidRPr="00054656" w:rsidRDefault="00F804F9" w:rsidP="00F804F9">
      <w:pPr>
        <w:pStyle w:val="PadroABNT"/>
        <w:rPr>
          <w:rFonts w:ascii="Times New Roman" w:hAnsi="Times New Roman" w:cs="Times New Roman"/>
          <w:b/>
          <w:szCs w:val="24"/>
        </w:rPr>
      </w:pPr>
    </w:p>
    <w:p w14:paraId="7C72022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Deverá ser executada uma parede drenante entre a cortina </w:t>
      </w:r>
      <w:proofErr w:type="spellStart"/>
      <w:r w:rsidRPr="00054656">
        <w:rPr>
          <w:rFonts w:ascii="Times New Roman" w:hAnsi="Times New Roman" w:cs="Times New Roman"/>
          <w:szCs w:val="24"/>
        </w:rPr>
        <w:t>atirantada</w:t>
      </w:r>
      <w:proofErr w:type="spellEnd"/>
      <w:r w:rsidRPr="00054656">
        <w:rPr>
          <w:rFonts w:ascii="Times New Roman" w:hAnsi="Times New Roman" w:cs="Times New Roman"/>
          <w:szCs w:val="24"/>
        </w:rPr>
        <w:t xml:space="preserve"> e a encosta de forma a captar, filtrar e conduzir as águas internas do maciço com a finalidade de aliviar as pressões hidrostáticas exercidas sobre a contenção bem como controlar a saturação do solo.</w:t>
      </w:r>
    </w:p>
    <w:p w14:paraId="4A3883F4" w14:textId="6A7CD0B5"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execução inicia-se, quando necessário, com a umidificação do solo afim de atingir o teor umidade ótima de compactação prevista em projeto. A escavação da vala deverá ser executada de acordo com o projeto de engenharia. A escavação deve atender às exigências da NR 18. A geometria da vala deve atender aos valores definidos pela norma NBR 12266 e o grau de compactação mínimo exigido é de 95% do </w:t>
      </w:r>
      <w:proofErr w:type="spellStart"/>
      <w:r w:rsidRPr="00054656">
        <w:rPr>
          <w:rFonts w:ascii="Times New Roman" w:hAnsi="Times New Roman" w:cs="Times New Roman"/>
          <w:szCs w:val="24"/>
        </w:rPr>
        <w:t>Proctor</w:t>
      </w:r>
      <w:proofErr w:type="spellEnd"/>
      <w:r w:rsidRPr="00054656">
        <w:rPr>
          <w:rFonts w:ascii="Times New Roman" w:hAnsi="Times New Roman" w:cs="Times New Roman"/>
          <w:szCs w:val="24"/>
        </w:rPr>
        <w:t xml:space="preserve"> normal.</w:t>
      </w:r>
    </w:p>
    <w:p w14:paraId="515FAE62" w14:textId="77777777" w:rsidR="00F804F9" w:rsidRPr="00054656" w:rsidRDefault="00F804F9" w:rsidP="00F804F9">
      <w:pPr>
        <w:pStyle w:val="PadroABNT"/>
        <w:rPr>
          <w:rFonts w:ascii="Times New Roman" w:hAnsi="Times New Roman" w:cs="Times New Roman"/>
          <w:b/>
          <w:szCs w:val="24"/>
        </w:rPr>
      </w:pPr>
    </w:p>
    <w:p w14:paraId="752B024D"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14" w:name="_Toc49862247"/>
      <w:r w:rsidRPr="00054656">
        <w:rPr>
          <w:rFonts w:ascii="Times New Roman" w:hAnsi="Times New Roman" w:cs="Times New Roman"/>
          <w:b/>
          <w:szCs w:val="24"/>
        </w:rPr>
        <w:t>CONTENÇÃO</w:t>
      </w:r>
      <w:bookmarkEnd w:id="14"/>
    </w:p>
    <w:p w14:paraId="0E043BF0" w14:textId="77777777" w:rsidR="00F804F9" w:rsidRPr="00054656" w:rsidRDefault="00F804F9" w:rsidP="00F804F9">
      <w:pPr>
        <w:pStyle w:val="PadroABNT"/>
        <w:rPr>
          <w:rFonts w:ascii="Times New Roman" w:hAnsi="Times New Roman" w:cs="Times New Roman"/>
          <w:szCs w:val="24"/>
        </w:rPr>
      </w:pPr>
    </w:p>
    <w:p w14:paraId="537C1252"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ANDAIMES</w:t>
      </w:r>
    </w:p>
    <w:p w14:paraId="59D7AD1A" w14:textId="77777777" w:rsidR="00F804F9" w:rsidRPr="00054656" w:rsidRDefault="00F804F9" w:rsidP="00F804F9">
      <w:pPr>
        <w:pStyle w:val="PadroABNT"/>
        <w:rPr>
          <w:rFonts w:ascii="Times New Roman" w:hAnsi="Times New Roman" w:cs="Times New Roman"/>
          <w:szCs w:val="24"/>
        </w:rPr>
      </w:pPr>
    </w:p>
    <w:p w14:paraId="4218AC1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sistemas de fixação e sustentação e as estruturas de apoio dos andaimes deverão ser precedidos de projeto elaborado e acompanhados por profissional legalmente habilitado.</w:t>
      </w:r>
    </w:p>
    <w:p w14:paraId="478DD80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andaimes deverão ser dotados de placa de identificação, colocada em local visível, onde conste a carga máxima de trabalho permitida.</w:t>
      </w:r>
    </w:p>
    <w:p w14:paraId="27A6365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instalação e a manutenção dos andaimes devem ser feitas por trabalhador qualificado, sob a supervisão e responsabilidade técnica de profissional legalmente habilitado obedecendo, quando de fábrica, às especificações técnicas do fabricante.</w:t>
      </w:r>
    </w:p>
    <w:p w14:paraId="2E7EF28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Deve ser garantida a estabilidade dos andaimes durante todo o período de sua utilização, através de procedimentos operacionais e de dispositivos ou equipamentos específicos para tal fim.</w:t>
      </w:r>
    </w:p>
    <w:p w14:paraId="572C1AB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O trabalhador deve utilizar cinto de segurança tipo paraquedista, ligado ao trava-quedas de segurança este, ligado a cabo-guia fixado em estrutura independente da estrutura de fixação e sustentação do andaime.</w:t>
      </w:r>
    </w:p>
    <w:p w14:paraId="52098BE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sustentação dos andaimes somente poderá ser apoiada ou fixada em elemento estrutural, precedida de estudos de verificação estrutural sob responsabilidade de profissional legalmente habilitado, convenientemente fixados à edificação na posição de trabalho.</w:t>
      </w:r>
    </w:p>
    <w:p w14:paraId="53486026" w14:textId="77777777" w:rsidR="00F804F9" w:rsidRPr="00054656" w:rsidRDefault="00F804F9" w:rsidP="00F804F9">
      <w:pPr>
        <w:pStyle w:val="PadroABNT"/>
        <w:rPr>
          <w:rFonts w:ascii="Times New Roman" w:hAnsi="Times New Roman" w:cs="Times New Roman"/>
          <w:szCs w:val="24"/>
        </w:rPr>
      </w:pPr>
    </w:p>
    <w:p w14:paraId="1A9D8619"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SOLO GRAMPEADO</w:t>
      </w:r>
    </w:p>
    <w:p w14:paraId="282E1CF7" w14:textId="77777777" w:rsidR="00F804F9" w:rsidRPr="00054656" w:rsidRDefault="00F804F9" w:rsidP="00F804F9">
      <w:pPr>
        <w:pStyle w:val="PadroABNT"/>
        <w:rPr>
          <w:rFonts w:ascii="Times New Roman" w:hAnsi="Times New Roman" w:cs="Times New Roman"/>
          <w:szCs w:val="24"/>
        </w:rPr>
      </w:pPr>
    </w:p>
    <w:p w14:paraId="0C19E5D5"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DISPOSIÇÕES GERAIS</w:t>
      </w:r>
    </w:p>
    <w:p w14:paraId="5892D566" w14:textId="77777777" w:rsidR="00F804F9" w:rsidRPr="00054656" w:rsidRDefault="00F804F9" w:rsidP="00F804F9">
      <w:pPr>
        <w:pStyle w:val="PadroABNT"/>
        <w:rPr>
          <w:rFonts w:ascii="Times New Roman" w:hAnsi="Times New Roman" w:cs="Times New Roman"/>
          <w:szCs w:val="24"/>
        </w:rPr>
      </w:pPr>
    </w:p>
    <w:p w14:paraId="14118CA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grampeamento de solo é uma técnica que pode ser usada tanto em encostas naturais quanto nas escavadas, onde a encosta é reforçada pela inserção de chumbadores. Os chumbadores tratam da estabilidade global da encosta, e são conectados a um sistema de revestimento que confere estabilidade à superfície.</w:t>
      </w:r>
    </w:p>
    <w:p w14:paraId="004E0AB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revestimento cobre a face exposta do solo reforçado e pode desempenhar uma função estabilizadora para reter o material entre os chumbadores, oferece também proteção contra erosão e promove a restauração da cobertura vegetal da encosta. No presente objeto, serão utilizados dois tipos de revestimento. Na parte superior da encosta deverá ser utilizado concreto projeto e na parte inferior, grama armada, conforme segue nos próximos itens.</w:t>
      </w:r>
    </w:p>
    <w:p w14:paraId="4CFE91E2" w14:textId="77777777" w:rsidR="00F804F9" w:rsidRPr="00054656" w:rsidRDefault="00F804F9" w:rsidP="00F804F9">
      <w:pPr>
        <w:pStyle w:val="PadroABNT"/>
        <w:rPr>
          <w:rFonts w:ascii="Times New Roman" w:hAnsi="Times New Roman" w:cs="Times New Roman"/>
          <w:szCs w:val="24"/>
        </w:rPr>
      </w:pPr>
    </w:p>
    <w:p w14:paraId="5D2F5ECC"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EXECUÇÃO</w:t>
      </w:r>
    </w:p>
    <w:p w14:paraId="7D549C36" w14:textId="77777777" w:rsidR="00F804F9" w:rsidRPr="00054656" w:rsidRDefault="00F804F9" w:rsidP="00F804F9">
      <w:pPr>
        <w:pStyle w:val="PadroABNT"/>
        <w:rPr>
          <w:rFonts w:ascii="Times New Roman" w:hAnsi="Times New Roman" w:cs="Times New Roman"/>
          <w:szCs w:val="24"/>
        </w:rPr>
      </w:pPr>
    </w:p>
    <w:p w14:paraId="31F9B73C"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Sequência Geral dos Chumbadores</w:t>
      </w:r>
    </w:p>
    <w:p w14:paraId="53F736C3" w14:textId="77777777" w:rsidR="00F804F9" w:rsidRPr="00054656" w:rsidRDefault="00F804F9" w:rsidP="00F804F9">
      <w:pPr>
        <w:pStyle w:val="PadroABNT"/>
        <w:rPr>
          <w:rFonts w:ascii="Times New Roman" w:hAnsi="Times New Roman" w:cs="Times New Roman"/>
          <w:szCs w:val="24"/>
        </w:rPr>
      </w:pPr>
    </w:p>
    <w:p w14:paraId="4DFCB8F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Inicia-se com o corte do solo na geometria de projeto, ou não </w:t>
      </w:r>
      <w:proofErr w:type="spellStart"/>
      <w:r w:rsidRPr="00054656">
        <w:rPr>
          <w:rFonts w:ascii="Times New Roman" w:hAnsi="Times New Roman" w:cs="Times New Roman"/>
          <w:szCs w:val="24"/>
        </w:rPr>
        <w:t>se</w:t>
      </w:r>
      <w:proofErr w:type="spellEnd"/>
      <w:r w:rsidRPr="00054656">
        <w:rPr>
          <w:rFonts w:ascii="Times New Roman" w:hAnsi="Times New Roman" w:cs="Times New Roman"/>
          <w:szCs w:val="24"/>
        </w:rPr>
        <w:t xml:space="preserve"> o caso for reforçar taludes. Segue-se com a execução da primeira linha de chumbadores no pé do talude, em casos que há </w:t>
      </w:r>
      <w:r w:rsidRPr="00054656">
        <w:rPr>
          <w:rFonts w:ascii="Times New Roman" w:hAnsi="Times New Roman" w:cs="Times New Roman"/>
          <w:szCs w:val="24"/>
        </w:rPr>
        <w:lastRenderedPageBreak/>
        <w:t>impossibilidade de acesso ao pé recomenda-se que seja iniciada a primeira linha de chumbadores pela crista em todo o desenvolvimento.</w:t>
      </w:r>
    </w:p>
    <w:p w14:paraId="7351E68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 xml:space="preserve">Caso o talude já se encontre cortado pode-se trabalhar de forma descendente ou ascendente, conforme a conveniência. </w:t>
      </w:r>
    </w:p>
    <w:p w14:paraId="2805A55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Chumbadores são peças moldadas “in loco”, por meio das operações de perfuração com equipamento mecânico ou manual, instalação e fixação de armação metálica, com injeção de calda de cimento sob pressão.</w:t>
      </w:r>
    </w:p>
    <w:p w14:paraId="7BA56581" w14:textId="77777777" w:rsidR="00F804F9" w:rsidRPr="00054656" w:rsidRDefault="00F804F9" w:rsidP="00F804F9">
      <w:pPr>
        <w:pStyle w:val="PadroABNT"/>
        <w:rPr>
          <w:rFonts w:ascii="Times New Roman" w:hAnsi="Times New Roman" w:cs="Times New Roman"/>
          <w:szCs w:val="24"/>
        </w:rPr>
      </w:pPr>
    </w:p>
    <w:p w14:paraId="1333F0B7"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Perfuração</w:t>
      </w:r>
    </w:p>
    <w:p w14:paraId="4AA650DB" w14:textId="77777777" w:rsidR="00F804F9" w:rsidRPr="00054656" w:rsidRDefault="00F804F9" w:rsidP="00F804F9">
      <w:pPr>
        <w:pStyle w:val="PadroABNT"/>
        <w:rPr>
          <w:rFonts w:ascii="Times New Roman" w:hAnsi="Times New Roman" w:cs="Times New Roman"/>
          <w:szCs w:val="24"/>
        </w:rPr>
      </w:pPr>
    </w:p>
    <w:p w14:paraId="6978BA1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perfurações são executadas por equipamentos, pesando entre 25 e 500 Kg, portanto leves, de fácil manuseio, instalação e trabalho sobre qualquer talude. Como fluído de perfuração e limpeza do furo, poderá ser utilizada água, ar, lama, ou nenhum deles em se optando por trados helicoidais contínuos.</w:t>
      </w:r>
    </w:p>
    <w:p w14:paraId="57892BE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 sistema usual é aquele por lavagem com água, por meio de hastes dotadas de elementos cortantes a extremidade, do tipo </w:t>
      </w:r>
      <w:proofErr w:type="spellStart"/>
      <w:r w:rsidRPr="00054656">
        <w:rPr>
          <w:rFonts w:ascii="Times New Roman" w:hAnsi="Times New Roman" w:cs="Times New Roman"/>
          <w:szCs w:val="24"/>
        </w:rPr>
        <w:t>tricones</w:t>
      </w:r>
      <w:proofErr w:type="spellEnd"/>
      <w:r w:rsidRPr="00054656">
        <w:rPr>
          <w:rFonts w:ascii="Times New Roman" w:hAnsi="Times New Roman" w:cs="Times New Roman"/>
          <w:szCs w:val="24"/>
        </w:rPr>
        <w:t xml:space="preserve"> com </w:t>
      </w:r>
      <w:proofErr w:type="spellStart"/>
      <w:r w:rsidRPr="00054656">
        <w:rPr>
          <w:rFonts w:ascii="Times New Roman" w:hAnsi="Times New Roman" w:cs="Times New Roman"/>
          <w:szCs w:val="24"/>
        </w:rPr>
        <w:t>vídea</w:t>
      </w:r>
      <w:proofErr w:type="spellEnd"/>
      <w:r w:rsidRPr="00054656">
        <w:rPr>
          <w:rFonts w:ascii="Times New Roman" w:hAnsi="Times New Roman" w:cs="Times New Roman"/>
          <w:szCs w:val="24"/>
        </w:rPr>
        <w:t xml:space="preserve">, no diâmetro de 3”. A depender da profundidade do furo, diâmetro, área de trabalho, pode-se optar por perfuratrizes tipo sonda, </w:t>
      </w:r>
      <w:proofErr w:type="spellStart"/>
      <w:r w:rsidRPr="00054656">
        <w:rPr>
          <w:rFonts w:ascii="Times New Roman" w:hAnsi="Times New Roman" w:cs="Times New Roman"/>
          <w:szCs w:val="24"/>
        </w:rPr>
        <w:t>crawlair</w:t>
      </w:r>
      <w:proofErr w:type="spellEnd"/>
      <w:r w:rsidRPr="00054656">
        <w:rPr>
          <w:rFonts w:ascii="Times New Roman" w:hAnsi="Times New Roman" w:cs="Times New Roman"/>
          <w:szCs w:val="24"/>
        </w:rPr>
        <w:t xml:space="preserve">, </w:t>
      </w:r>
      <w:proofErr w:type="spellStart"/>
      <w:r w:rsidRPr="00054656">
        <w:rPr>
          <w:rFonts w:ascii="Times New Roman" w:hAnsi="Times New Roman" w:cs="Times New Roman"/>
          <w:szCs w:val="24"/>
        </w:rPr>
        <w:t>wagon</w:t>
      </w:r>
      <w:proofErr w:type="spellEnd"/>
      <w:r w:rsidRPr="00054656">
        <w:rPr>
          <w:rFonts w:ascii="Times New Roman" w:hAnsi="Times New Roman" w:cs="Times New Roman"/>
          <w:szCs w:val="24"/>
        </w:rPr>
        <w:t xml:space="preserve"> </w:t>
      </w:r>
      <w:proofErr w:type="spellStart"/>
      <w:r w:rsidRPr="00054656">
        <w:rPr>
          <w:rFonts w:ascii="Times New Roman" w:hAnsi="Times New Roman" w:cs="Times New Roman"/>
          <w:szCs w:val="24"/>
        </w:rPr>
        <w:t>drill</w:t>
      </w:r>
      <w:proofErr w:type="spellEnd"/>
      <w:r w:rsidRPr="00054656">
        <w:rPr>
          <w:rFonts w:ascii="Times New Roman" w:hAnsi="Times New Roman" w:cs="Times New Roman"/>
          <w:szCs w:val="24"/>
        </w:rPr>
        <w:t>, ou até perfuratrizes manuais. Quando a condição de trabalho permite alta produtividade, são utilizadas esteiras de perfuração, cujo peso varia entre 2000 e 4000 Kg. Os chumbadores têm sempre inclinação abaixo da horizontal variando de 5º a 30º.</w:t>
      </w:r>
    </w:p>
    <w:p w14:paraId="4466F5D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escolha do método de perfuração deve ser tal que a cavidade perfurada permaneça estável até que a injeção seja concluída.</w:t>
      </w:r>
    </w:p>
    <w:p w14:paraId="3CF14125" w14:textId="77777777" w:rsidR="00F804F9" w:rsidRPr="00054656" w:rsidRDefault="00F804F9" w:rsidP="00F804F9">
      <w:pPr>
        <w:pStyle w:val="PadroABNT"/>
        <w:rPr>
          <w:rFonts w:ascii="Times New Roman" w:hAnsi="Times New Roman" w:cs="Times New Roman"/>
          <w:szCs w:val="24"/>
        </w:rPr>
      </w:pPr>
    </w:p>
    <w:p w14:paraId="0E5D09B4"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Montagem</w:t>
      </w:r>
    </w:p>
    <w:p w14:paraId="2249E907" w14:textId="77777777" w:rsidR="00F804F9" w:rsidRPr="00054656" w:rsidRDefault="00F804F9" w:rsidP="00F804F9">
      <w:pPr>
        <w:pStyle w:val="PadroABNT"/>
        <w:rPr>
          <w:rFonts w:ascii="Times New Roman" w:hAnsi="Times New Roman" w:cs="Times New Roman"/>
          <w:szCs w:val="24"/>
        </w:rPr>
      </w:pPr>
    </w:p>
    <w:p w14:paraId="087D729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Concluída a perfuração, segue-se a instalação e fixação de nervuras. Estas são metálicas e não devem perder suas características de resistência ao longo do tempo, devendo receber tratamento anticorrosivo usualmente por meio de resinas poliméricas e calda de cimento. Ao longo </w:t>
      </w:r>
      <w:r w:rsidRPr="00054656">
        <w:rPr>
          <w:rFonts w:ascii="Times New Roman" w:hAnsi="Times New Roman" w:cs="Times New Roman"/>
          <w:szCs w:val="24"/>
        </w:rPr>
        <w:lastRenderedPageBreak/>
        <w:t>destes elementos deverão ser instalados dispositivos centralizadores, que garantam seu contínuo e constante recobrimento com a calda de cimento.</w:t>
      </w:r>
    </w:p>
    <w:p w14:paraId="4FA18B1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barra de aço usualmente tem diâmetro de 10 a 25mm. É dobrada na extremidade (para diâmetros até 20mm), com cerca de 20cm, e centralizadores a cada 1,50 m. A aplicação de placa e porca ocorre 6 para diâmetros da barra iguais ou superiores a 22mm quando não é possível dobrá-la, é comum também a solda de pedaço de barra de aço.</w:t>
      </w:r>
    </w:p>
    <w:p w14:paraId="03616D0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Adjacente a barra instala-se um ou mais tubos de injeção perdidos, com diâmetro de 10 a 15mm provido de válvulas a cada 0,5m, até 1,5m da boca do furo.</w:t>
      </w:r>
    </w:p>
    <w:p w14:paraId="4B9FD166" w14:textId="77777777" w:rsidR="00F804F9" w:rsidRPr="00054656" w:rsidRDefault="00F804F9" w:rsidP="00F804F9">
      <w:pPr>
        <w:pStyle w:val="PadroABNT"/>
        <w:rPr>
          <w:rFonts w:ascii="Times New Roman" w:hAnsi="Times New Roman" w:cs="Times New Roman"/>
          <w:szCs w:val="24"/>
        </w:rPr>
      </w:pPr>
    </w:p>
    <w:p w14:paraId="4D311091"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Injeção</w:t>
      </w:r>
    </w:p>
    <w:p w14:paraId="6E5574B2" w14:textId="77777777" w:rsidR="00F804F9" w:rsidRPr="00054656" w:rsidRDefault="00F804F9" w:rsidP="00F804F9">
      <w:pPr>
        <w:pStyle w:val="PadroABNT"/>
        <w:rPr>
          <w:rFonts w:ascii="Times New Roman" w:hAnsi="Times New Roman" w:cs="Times New Roman"/>
          <w:szCs w:val="24"/>
        </w:rPr>
      </w:pPr>
    </w:p>
    <w:p w14:paraId="5F6AD1B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Injeta-se a bainha pelo tubo auxiliar removível, de forma ascendente, com calda de cimento fator água/cimento próximo de 0,5 (em peso), proveniente de misturador de alta turbulência até o seu extravasamento na boca do furo. Como uma boa alternativa, pode-se preencher o furo com calda e então introduzir a estrutura metálica. A bainha é a fase inicial de injeção em que se pretende recompor a cavidade escavada.</w:t>
      </w:r>
    </w:p>
    <w:p w14:paraId="1FFB450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Após um mínimo de 12 horas, </w:t>
      </w:r>
      <w:proofErr w:type="spellStart"/>
      <w:r w:rsidRPr="00054656">
        <w:rPr>
          <w:rFonts w:ascii="Times New Roman" w:hAnsi="Times New Roman" w:cs="Times New Roman"/>
          <w:szCs w:val="24"/>
        </w:rPr>
        <w:t>reinjetar</w:t>
      </w:r>
      <w:proofErr w:type="spellEnd"/>
      <w:r w:rsidRPr="00054656">
        <w:rPr>
          <w:rFonts w:ascii="Times New Roman" w:hAnsi="Times New Roman" w:cs="Times New Roman"/>
          <w:szCs w:val="24"/>
        </w:rPr>
        <w:t xml:space="preserve"> o chumbador por meio do tubo de injeção perdido, anotando-se a pressão máxima de injeção e o volume de calda absorvida. Não se executa a </w:t>
      </w:r>
      <w:proofErr w:type="spellStart"/>
      <w:r w:rsidRPr="00054656">
        <w:rPr>
          <w:rFonts w:ascii="Times New Roman" w:hAnsi="Times New Roman" w:cs="Times New Roman"/>
          <w:szCs w:val="24"/>
        </w:rPr>
        <w:t>reinjeção</w:t>
      </w:r>
      <w:proofErr w:type="spellEnd"/>
      <w:r w:rsidRPr="00054656">
        <w:rPr>
          <w:rFonts w:ascii="Times New Roman" w:hAnsi="Times New Roman" w:cs="Times New Roman"/>
          <w:szCs w:val="24"/>
        </w:rPr>
        <w:t>, a não ser que hajam dois ou mais tubos de injeção perdidos.</w:t>
      </w:r>
    </w:p>
    <w:p w14:paraId="0594BDB9" w14:textId="77777777" w:rsidR="00F804F9" w:rsidRPr="00054656" w:rsidRDefault="00F804F9" w:rsidP="00F804F9">
      <w:pPr>
        <w:pStyle w:val="PadroABNT"/>
        <w:rPr>
          <w:rFonts w:ascii="Times New Roman" w:hAnsi="Times New Roman" w:cs="Times New Roman"/>
          <w:szCs w:val="24"/>
        </w:rPr>
      </w:pPr>
    </w:p>
    <w:p w14:paraId="363F05F3"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CONCRETO PROJETADO (ET-DE-G00-011_A DER-SP)</w:t>
      </w:r>
    </w:p>
    <w:p w14:paraId="2AD40768" w14:textId="77777777" w:rsidR="00F804F9" w:rsidRPr="00054656" w:rsidRDefault="00F804F9" w:rsidP="00F804F9">
      <w:pPr>
        <w:pStyle w:val="PadroABNT"/>
        <w:rPr>
          <w:rFonts w:ascii="Times New Roman" w:hAnsi="Times New Roman" w:cs="Times New Roman"/>
          <w:szCs w:val="24"/>
        </w:rPr>
      </w:pPr>
    </w:p>
    <w:p w14:paraId="232CE93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concreto projetado é o material com que se reveste o paramento do talude. Existem duas maneiras de se produzir a aplicação de concreto projetado, aplicando-o por via seca ou por via úmida. A diferença básica está no preparo e condução dos componentes do concreto:</w:t>
      </w:r>
    </w:p>
    <w:p w14:paraId="0CFC9571" w14:textId="77777777" w:rsidR="00F804F9" w:rsidRPr="00054656" w:rsidRDefault="00F804F9" w:rsidP="00F804F9">
      <w:pPr>
        <w:pStyle w:val="PadroABNT"/>
        <w:numPr>
          <w:ilvl w:val="0"/>
          <w:numId w:val="19"/>
        </w:numPr>
        <w:rPr>
          <w:rFonts w:ascii="Times New Roman" w:hAnsi="Times New Roman" w:cs="Times New Roman"/>
          <w:szCs w:val="24"/>
        </w:rPr>
      </w:pPr>
      <w:r w:rsidRPr="00054656">
        <w:rPr>
          <w:rFonts w:ascii="Times New Roman" w:hAnsi="Times New Roman" w:cs="Times New Roman"/>
          <w:szCs w:val="24"/>
        </w:rPr>
        <w:t>Via seca: preparo a seco. A adição de água é feita junto ao bico de projeção, alguns instantes antes da aplicação;</w:t>
      </w:r>
    </w:p>
    <w:p w14:paraId="50FDC014" w14:textId="77777777" w:rsidR="00F804F9" w:rsidRPr="00054656" w:rsidRDefault="00F804F9" w:rsidP="00F804F9">
      <w:pPr>
        <w:pStyle w:val="PadroABNT"/>
        <w:numPr>
          <w:ilvl w:val="0"/>
          <w:numId w:val="19"/>
        </w:numPr>
        <w:rPr>
          <w:rFonts w:ascii="Times New Roman" w:hAnsi="Times New Roman" w:cs="Times New Roman"/>
          <w:szCs w:val="24"/>
        </w:rPr>
      </w:pPr>
      <w:r w:rsidRPr="00054656">
        <w:rPr>
          <w:rFonts w:ascii="Times New Roman" w:hAnsi="Times New Roman" w:cs="Times New Roman"/>
          <w:szCs w:val="24"/>
        </w:rPr>
        <w:t>Via úmida: preparado com água e assim conduzido até o local da aplicação.</w:t>
      </w:r>
    </w:p>
    <w:p w14:paraId="31BEA9AA" w14:textId="77777777" w:rsidR="00F804F9" w:rsidRPr="00054656" w:rsidRDefault="00F804F9" w:rsidP="00F804F9">
      <w:pPr>
        <w:pStyle w:val="PadroABNT"/>
        <w:rPr>
          <w:rFonts w:ascii="Times New Roman" w:hAnsi="Times New Roman" w:cs="Times New Roman"/>
          <w:szCs w:val="24"/>
        </w:rPr>
      </w:pPr>
    </w:p>
    <w:p w14:paraId="7A7FB5E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Ambas as vias utilizam traços e equipamentos com características especiais. A aplicação de concreto projetado usual para solo grampeado é o de via seca. O concreto seco deve preferencialmente ser preparado no canteiro de obras, pois sempre haverá concreto à disposição, na quantidade e na hora em que for necessário.</w:t>
      </w:r>
    </w:p>
    <w:p w14:paraId="10721BEA" w14:textId="77777777" w:rsidR="00F804F9" w:rsidRPr="00054656" w:rsidRDefault="00F804F9" w:rsidP="00F804F9">
      <w:pPr>
        <w:pStyle w:val="PadroABNT"/>
        <w:rPr>
          <w:rFonts w:ascii="Times New Roman" w:hAnsi="Times New Roman" w:cs="Times New Roman"/>
          <w:szCs w:val="24"/>
        </w:rPr>
      </w:pPr>
    </w:p>
    <w:p w14:paraId="04A58E18"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Materiais</w:t>
      </w:r>
    </w:p>
    <w:p w14:paraId="5E48D707" w14:textId="77777777" w:rsidR="00F804F9" w:rsidRPr="00054656" w:rsidRDefault="00F804F9" w:rsidP="00F804F9">
      <w:pPr>
        <w:pStyle w:val="PadroABNT"/>
        <w:rPr>
          <w:rFonts w:ascii="Times New Roman" w:hAnsi="Times New Roman" w:cs="Times New Roman"/>
          <w:szCs w:val="24"/>
        </w:rPr>
      </w:pPr>
    </w:p>
    <w:p w14:paraId="2B6E1D1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executante deve prever a utilização dos seguintes materiais:</w:t>
      </w:r>
    </w:p>
    <w:p w14:paraId="3A5F6E6C" w14:textId="77777777" w:rsidR="00F804F9" w:rsidRPr="00054656" w:rsidRDefault="00F804F9" w:rsidP="00F804F9">
      <w:pPr>
        <w:pStyle w:val="PadroABNT"/>
        <w:numPr>
          <w:ilvl w:val="0"/>
          <w:numId w:val="21"/>
        </w:numPr>
        <w:rPr>
          <w:rFonts w:ascii="Times New Roman" w:hAnsi="Times New Roman" w:cs="Times New Roman"/>
          <w:szCs w:val="24"/>
        </w:rPr>
      </w:pPr>
      <w:r w:rsidRPr="00054656">
        <w:rPr>
          <w:rFonts w:ascii="Times New Roman" w:hAnsi="Times New Roman" w:cs="Times New Roman"/>
          <w:szCs w:val="24"/>
        </w:rPr>
        <w:t>Concreto deve atender aos seguintes requisitos:</w:t>
      </w:r>
    </w:p>
    <w:p w14:paraId="7A1C085C" w14:textId="77777777" w:rsidR="00F804F9" w:rsidRPr="00054656" w:rsidRDefault="00F804F9" w:rsidP="00F804F9">
      <w:pPr>
        <w:pStyle w:val="PadroABNT"/>
        <w:numPr>
          <w:ilvl w:val="0"/>
          <w:numId w:val="22"/>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Consumo de cimento entre 350 kgf/m³ e 450 kgf/cm³; e de até 500 kg/cm³ para via úmida;</w:t>
      </w:r>
    </w:p>
    <w:p w14:paraId="2079BD8A" w14:textId="77777777" w:rsidR="00F804F9" w:rsidRPr="00054656" w:rsidRDefault="00F804F9" w:rsidP="00F804F9">
      <w:pPr>
        <w:pStyle w:val="PadroABNT"/>
        <w:numPr>
          <w:ilvl w:val="0"/>
          <w:numId w:val="22"/>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Fator água-cimento compreendido entre 0,35 a 0,40 para via seca e 0,40 e 0,60 para via úmida;</w:t>
      </w:r>
    </w:p>
    <w:p w14:paraId="79692461" w14:textId="77777777" w:rsidR="00F804F9" w:rsidRPr="00054656" w:rsidRDefault="00F804F9" w:rsidP="00F804F9">
      <w:pPr>
        <w:pStyle w:val="PadroABNT"/>
        <w:numPr>
          <w:ilvl w:val="0"/>
          <w:numId w:val="22"/>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Durante os testes iniciais podem ser efetuados ajustes do fator água-cimento a fim de minimizar a reflexão excessiva, que eventualmente ocorra, desde que atenda os demais parâmetros;</w:t>
      </w:r>
    </w:p>
    <w:p w14:paraId="51A5A7DB" w14:textId="77777777" w:rsidR="00F804F9" w:rsidRPr="00054656" w:rsidRDefault="00F804F9" w:rsidP="00F804F9">
      <w:pPr>
        <w:pStyle w:val="PadroABNT"/>
        <w:numPr>
          <w:ilvl w:val="0"/>
          <w:numId w:val="22"/>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Absorção de água por imersão e fervura, aos 28 dias de cura, ≤ 10%, conforme NBR 9778, calculado através da média de três corpos de prova; nenhum valor individual deve apresentar valor superior a 12%;</w:t>
      </w:r>
    </w:p>
    <w:p w14:paraId="5B2557E5" w14:textId="77777777" w:rsidR="00F804F9" w:rsidRPr="00054656" w:rsidRDefault="00F804F9" w:rsidP="00F804F9">
      <w:pPr>
        <w:pStyle w:val="PadroABNT"/>
        <w:numPr>
          <w:ilvl w:val="0"/>
          <w:numId w:val="22"/>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Penetração de água sob pressão, aos 28 dias de cura, ≤ 60 mm, conforme NBR 10787(2), calculado através da média de três corpos de prova, sendo que nenhum valor individual deve apresentar valor superior a 70 mm;</w:t>
      </w:r>
    </w:p>
    <w:p w14:paraId="42A9D624" w14:textId="77777777" w:rsidR="00F804F9" w:rsidRPr="00054656" w:rsidRDefault="00F804F9" w:rsidP="00F804F9">
      <w:pPr>
        <w:pStyle w:val="PadroABNT"/>
        <w:numPr>
          <w:ilvl w:val="0"/>
          <w:numId w:val="22"/>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Volume de vazios permeáveis ≤ 15%, conforme NBR 9778.</w:t>
      </w:r>
    </w:p>
    <w:p w14:paraId="0888F6C7" w14:textId="77777777" w:rsidR="00F804F9" w:rsidRPr="00054656" w:rsidRDefault="00F804F9" w:rsidP="00F804F9">
      <w:pPr>
        <w:pStyle w:val="PadroABNT"/>
        <w:numPr>
          <w:ilvl w:val="0"/>
          <w:numId w:val="22"/>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 xml:space="preserve">Peso específico mínimo de 23 </w:t>
      </w:r>
      <w:proofErr w:type="spellStart"/>
      <w:r w:rsidRPr="00054656">
        <w:rPr>
          <w:rFonts w:ascii="Times New Roman" w:hAnsi="Times New Roman" w:cs="Times New Roman"/>
          <w:szCs w:val="24"/>
        </w:rPr>
        <w:t>kN</w:t>
      </w:r>
      <w:proofErr w:type="spellEnd"/>
      <w:r w:rsidRPr="00054656">
        <w:rPr>
          <w:rFonts w:ascii="Times New Roman" w:hAnsi="Times New Roman" w:cs="Times New Roman"/>
          <w:szCs w:val="24"/>
        </w:rPr>
        <w:t>/m³.</w:t>
      </w:r>
    </w:p>
    <w:p w14:paraId="096FDFA7" w14:textId="77777777" w:rsidR="00F804F9" w:rsidRPr="00054656" w:rsidRDefault="00F804F9" w:rsidP="00F804F9">
      <w:pPr>
        <w:pStyle w:val="PadroABNT"/>
        <w:rPr>
          <w:rFonts w:ascii="Times New Roman" w:hAnsi="Times New Roman" w:cs="Times New Roman"/>
          <w:szCs w:val="24"/>
        </w:rPr>
      </w:pPr>
    </w:p>
    <w:p w14:paraId="23E3B55A" w14:textId="77777777" w:rsidR="00F804F9" w:rsidRPr="00054656" w:rsidRDefault="00F804F9" w:rsidP="00F804F9">
      <w:pPr>
        <w:pStyle w:val="PadroABNT"/>
        <w:rPr>
          <w:rFonts w:ascii="Times New Roman" w:hAnsi="Times New Roman" w:cs="Times New Roman"/>
          <w:szCs w:val="24"/>
        </w:rPr>
      </w:pPr>
    </w:p>
    <w:p w14:paraId="71B1138F" w14:textId="77777777" w:rsidR="00F804F9" w:rsidRPr="00054656" w:rsidRDefault="00F804F9" w:rsidP="00F804F9">
      <w:pPr>
        <w:pStyle w:val="PadroABNT"/>
        <w:rPr>
          <w:rFonts w:ascii="Times New Roman" w:hAnsi="Times New Roman" w:cs="Times New Roman"/>
          <w:szCs w:val="24"/>
        </w:rPr>
      </w:pPr>
    </w:p>
    <w:p w14:paraId="31485B4C" w14:textId="77777777" w:rsidR="00F804F9" w:rsidRPr="00054656" w:rsidRDefault="00F804F9" w:rsidP="00F804F9">
      <w:pPr>
        <w:pStyle w:val="PadroABNT"/>
        <w:numPr>
          <w:ilvl w:val="0"/>
          <w:numId w:val="21"/>
        </w:numPr>
        <w:rPr>
          <w:rFonts w:ascii="Times New Roman" w:hAnsi="Times New Roman" w:cs="Times New Roman"/>
          <w:szCs w:val="24"/>
        </w:rPr>
      </w:pPr>
      <w:r w:rsidRPr="00054656">
        <w:rPr>
          <w:rFonts w:ascii="Times New Roman" w:hAnsi="Times New Roman" w:cs="Times New Roman"/>
          <w:szCs w:val="24"/>
        </w:rPr>
        <w:lastRenderedPageBreak/>
        <w:t>Agregados devem atender aos seguintes requisitos:</w:t>
      </w:r>
    </w:p>
    <w:p w14:paraId="3FE3404F" w14:textId="77777777" w:rsidR="00F804F9" w:rsidRPr="00054656" w:rsidRDefault="00F804F9" w:rsidP="00F804F9">
      <w:pPr>
        <w:pStyle w:val="PadroABNT"/>
        <w:numPr>
          <w:ilvl w:val="0"/>
          <w:numId w:val="23"/>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Os agregados graúdos e miúdos devem atender aos requisitos especificados na NBR 721;</w:t>
      </w:r>
    </w:p>
    <w:p w14:paraId="0C26FE67" w14:textId="77777777" w:rsidR="00F804F9" w:rsidRPr="00054656" w:rsidRDefault="00F804F9" w:rsidP="00F804F9">
      <w:pPr>
        <w:pStyle w:val="PadroABNT"/>
        <w:numPr>
          <w:ilvl w:val="0"/>
          <w:numId w:val="23"/>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Os pedregulhos, ou pedra britada devem possuir diâmetro máximo de 9,5 mm;</w:t>
      </w:r>
    </w:p>
    <w:p w14:paraId="4EFA77E1" w14:textId="77777777" w:rsidR="00F804F9" w:rsidRPr="00054656" w:rsidRDefault="00F804F9" w:rsidP="00F804F9">
      <w:pPr>
        <w:pStyle w:val="PadroABNT"/>
        <w:numPr>
          <w:ilvl w:val="0"/>
          <w:numId w:val="23"/>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Os agregados não devem conter finos que passem na peneira 200 (0,074 mm) e possuir menos de 2% abaixo de 0,2 mm.</w:t>
      </w:r>
    </w:p>
    <w:p w14:paraId="79D5D0FF" w14:textId="77777777" w:rsidR="00F804F9" w:rsidRPr="00054656" w:rsidRDefault="00F804F9" w:rsidP="00F804F9">
      <w:pPr>
        <w:pStyle w:val="PadroABNT"/>
        <w:numPr>
          <w:ilvl w:val="0"/>
          <w:numId w:val="23"/>
        </w:numPr>
        <w:tabs>
          <w:tab w:val="clear" w:pos="709"/>
          <w:tab w:val="left" w:pos="993"/>
        </w:tabs>
        <w:ind w:left="993" w:hanging="284"/>
        <w:rPr>
          <w:rFonts w:ascii="Times New Roman" w:hAnsi="Times New Roman" w:cs="Times New Roman"/>
          <w:szCs w:val="24"/>
        </w:rPr>
      </w:pPr>
      <w:r w:rsidRPr="00054656">
        <w:rPr>
          <w:rFonts w:ascii="Times New Roman" w:hAnsi="Times New Roman" w:cs="Times New Roman"/>
          <w:szCs w:val="24"/>
        </w:rPr>
        <w:t>A areia quartzo, ou artificial, deve possuir teor de umidade entre 3% e 7%.</w:t>
      </w:r>
    </w:p>
    <w:p w14:paraId="1ABFB3C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r>
    </w:p>
    <w:p w14:paraId="4761D8B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composição granulométrica da tabela de granulometria deve ser adotada como referência inicial. A composição ótima deve ser determinada experimentalmente em função do tipo de cimento, forma dos agregados, e características do equipamento.</w:t>
      </w:r>
    </w:p>
    <w:p w14:paraId="0FC33654" w14:textId="77777777" w:rsidR="00F804F9" w:rsidRPr="00054656" w:rsidRDefault="00F804F9" w:rsidP="00F804F9">
      <w:pPr>
        <w:pStyle w:val="PadroABNT"/>
        <w:jc w:val="center"/>
        <w:rPr>
          <w:rFonts w:ascii="Times New Roman" w:hAnsi="Times New Roman" w:cs="Times New Roman"/>
          <w:b/>
          <w:szCs w:val="24"/>
        </w:rPr>
      </w:pPr>
      <w:r w:rsidRPr="00054656">
        <w:rPr>
          <w:rFonts w:ascii="Times New Roman" w:hAnsi="Times New Roman" w:cs="Times New Roman"/>
          <w:b/>
          <w:szCs w:val="24"/>
        </w:rPr>
        <w:t>Tabela de Granulometria dos agregados.</w:t>
      </w:r>
    </w:p>
    <w:tbl>
      <w:tblPr>
        <w:tblStyle w:val="Tabelacomgrade"/>
        <w:tblW w:w="0" w:type="auto"/>
        <w:jc w:val="center"/>
        <w:tblLook w:val="04A0" w:firstRow="1" w:lastRow="0" w:firstColumn="1" w:lastColumn="0" w:noHBand="0" w:noVBand="1"/>
      </w:tblPr>
      <w:tblGrid>
        <w:gridCol w:w="1842"/>
        <w:gridCol w:w="1985"/>
        <w:gridCol w:w="1984"/>
      </w:tblGrid>
      <w:tr w:rsidR="00F804F9" w:rsidRPr="00054656" w14:paraId="6539632E" w14:textId="77777777" w:rsidTr="004601AA">
        <w:trPr>
          <w:trHeight w:val="340"/>
          <w:jc w:val="center"/>
        </w:trPr>
        <w:tc>
          <w:tcPr>
            <w:tcW w:w="3827" w:type="dxa"/>
            <w:gridSpan w:val="2"/>
            <w:shd w:val="clear" w:color="auto" w:fill="BFBFBF" w:themeFill="background1" w:themeFillShade="BF"/>
            <w:vAlign w:val="center"/>
          </w:tcPr>
          <w:p w14:paraId="4F07EC30" w14:textId="77777777" w:rsidR="00F804F9" w:rsidRPr="00054656" w:rsidRDefault="00F804F9" w:rsidP="004601AA">
            <w:pPr>
              <w:pStyle w:val="PadroABNT"/>
              <w:spacing w:line="240" w:lineRule="auto"/>
              <w:jc w:val="center"/>
              <w:rPr>
                <w:rFonts w:ascii="Times New Roman" w:hAnsi="Times New Roman" w:cs="Times New Roman"/>
                <w:b/>
                <w:szCs w:val="24"/>
              </w:rPr>
            </w:pPr>
            <w:r w:rsidRPr="00054656">
              <w:rPr>
                <w:rFonts w:ascii="Times New Roman" w:hAnsi="Times New Roman" w:cs="Times New Roman"/>
                <w:b/>
                <w:szCs w:val="24"/>
              </w:rPr>
              <w:t>Peneira de Malha Quadrada</w:t>
            </w:r>
          </w:p>
        </w:tc>
        <w:tc>
          <w:tcPr>
            <w:tcW w:w="1984" w:type="dxa"/>
            <w:vMerge w:val="restart"/>
            <w:shd w:val="clear" w:color="auto" w:fill="BFBFBF" w:themeFill="background1" w:themeFillShade="BF"/>
            <w:vAlign w:val="center"/>
          </w:tcPr>
          <w:p w14:paraId="7DFCC5B3" w14:textId="77777777" w:rsidR="00F804F9" w:rsidRPr="00054656" w:rsidRDefault="00F804F9" w:rsidP="004601AA">
            <w:pPr>
              <w:pStyle w:val="PadroABNT"/>
              <w:spacing w:line="240" w:lineRule="auto"/>
              <w:jc w:val="center"/>
              <w:rPr>
                <w:rFonts w:ascii="Times New Roman" w:hAnsi="Times New Roman" w:cs="Times New Roman"/>
                <w:b/>
                <w:szCs w:val="24"/>
              </w:rPr>
            </w:pPr>
            <w:r w:rsidRPr="00054656">
              <w:rPr>
                <w:rFonts w:ascii="Times New Roman" w:hAnsi="Times New Roman" w:cs="Times New Roman"/>
                <w:b/>
                <w:szCs w:val="24"/>
              </w:rPr>
              <w:t>% em Massa, Retida Acumulada</w:t>
            </w:r>
          </w:p>
        </w:tc>
      </w:tr>
      <w:tr w:rsidR="00F804F9" w:rsidRPr="00054656" w14:paraId="2EE368E7" w14:textId="77777777" w:rsidTr="004601AA">
        <w:trPr>
          <w:trHeight w:val="340"/>
          <w:jc w:val="center"/>
        </w:trPr>
        <w:tc>
          <w:tcPr>
            <w:tcW w:w="1842" w:type="dxa"/>
            <w:shd w:val="clear" w:color="auto" w:fill="BFBFBF" w:themeFill="background1" w:themeFillShade="BF"/>
            <w:vAlign w:val="center"/>
          </w:tcPr>
          <w:p w14:paraId="659EBEFD" w14:textId="77777777" w:rsidR="00F804F9" w:rsidRPr="00054656" w:rsidRDefault="00F804F9" w:rsidP="004601AA">
            <w:pPr>
              <w:pStyle w:val="PadroABNT"/>
              <w:spacing w:line="240" w:lineRule="auto"/>
              <w:jc w:val="center"/>
              <w:rPr>
                <w:rFonts w:ascii="Times New Roman" w:hAnsi="Times New Roman" w:cs="Times New Roman"/>
                <w:b/>
                <w:szCs w:val="24"/>
              </w:rPr>
            </w:pPr>
            <w:r w:rsidRPr="00054656">
              <w:rPr>
                <w:rFonts w:ascii="Times New Roman" w:hAnsi="Times New Roman" w:cs="Times New Roman"/>
                <w:b/>
                <w:szCs w:val="24"/>
              </w:rPr>
              <w:t>ASTM</w:t>
            </w:r>
          </w:p>
        </w:tc>
        <w:tc>
          <w:tcPr>
            <w:tcW w:w="1985" w:type="dxa"/>
            <w:shd w:val="clear" w:color="auto" w:fill="BFBFBF" w:themeFill="background1" w:themeFillShade="BF"/>
            <w:vAlign w:val="center"/>
          </w:tcPr>
          <w:p w14:paraId="1611E39A" w14:textId="77777777" w:rsidR="00F804F9" w:rsidRPr="00054656" w:rsidRDefault="00F804F9" w:rsidP="004601AA">
            <w:pPr>
              <w:pStyle w:val="PadroABNT"/>
              <w:spacing w:line="240" w:lineRule="auto"/>
              <w:jc w:val="center"/>
              <w:rPr>
                <w:rFonts w:ascii="Times New Roman" w:hAnsi="Times New Roman" w:cs="Times New Roman"/>
                <w:b/>
                <w:szCs w:val="24"/>
              </w:rPr>
            </w:pPr>
            <w:r w:rsidRPr="00054656">
              <w:rPr>
                <w:rFonts w:ascii="Times New Roman" w:hAnsi="Times New Roman" w:cs="Times New Roman"/>
                <w:b/>
                <w:szCs w:val="24"/>
              </w:rPr>
              <w:t>mm</w:t>
            </w:r>
          </w:p>
        </w:tc>
        <w:tc>
          <w:tcPr>
            <w:tcW w:w="1984" w:type="dxa"/>
            <w:vMerge/>
            <w:vAlign w:val="center"/>
          </w:tcPr>
          <w:p w14:paraId="47554FCE" w14:textId="77777777" w:rsidR="00F804F9" w:rsidRPr="00054656" w:rsidRDefault="00F804F9" w:rsidP="004601AA">
            <w:pPr>
              <w:pStyle w:val="PadroABNT"/>
              <w:spacing w:line="240" w:lineRule="auto"/>
              <w:jc w:val="center"/>
              <w:rPr>
                <w:rFonts w:ascii="Times New Roman" w:hAnsi="Times New Roman" w:cs="Times New Roman"/>
                <w:szCs w:val="24"/>
              </w:rPr>
            </w:pPr>
          </w:p>
        </w:tc>
      </w:tr>
      <w:tr w:rsidR="00F804F9" w:rsidRPr="00054656" w14:paraId="7732B148" w14:textId="77777777" w:rsidTr="004601AA">
        <w:trPr>
          <w:trHeight w:val="340"/>
          <w:jc w:val="center"/>
        </w:trPr>
        <w:tc>
          <w:tcPr>
            <w:tcW w:w="1842" w:type="dxa"/>
            <w:vAlign w:val="center"/>
          </w:tcPr>
          <w:p w14:paraId="653C424D"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2”</w:t>
            </w:r>
          </w:p>
        </w:tc>
        <w:tc>
          <w:tcPr>
            <w:tcW w:w="1985" w:type="dxa"/>
            <w:vAlign w:val="center"/>
          </w:tcPr>
          <w:p w14:paraId="53C882C0"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25</w:t>
            </w:r>
          </w:p>
        </w:tc>
        <w:tc>
          <w:tcPr>
            <w:tcW w:w="1984" w:type="dxa"/>
            <w:vAlign w:val="center"/>
          </w:tcPr>
          <w:p w14:paraId="4E4CE67A"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100</w:t>
            </w:r>
          </w:p>
        </w:tc>
      </w:tr>
      <w:tr w:rsidR="00F804F9" w:rsidRPr="00054656" w14:paraId="18EC8778" w14:textId="77777777" w:rsidTr="004601AA">
        <w:trPr>
          <w:trHeight w:val="340"/>
          <w:jc w:val="center"/>
        </w:trPr>
        <w:tc>
          <w:tcPr>
            <w:tcW w:w="1842" w:type="dxa"/>
            <w:vAlign w:val="center"/>
          </w:tcPr>
          <w:p w14:paraId="6EC804A0"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¾”</w:t>
            </w:r>
          </w:p>
        </w:tc>
        <w:tc>
          <w:tcPr>
            <w:tcW w:w="1985" w:type="dxa"/>
            <w:vAlign w:val="center"/>
          </w:tcPr>
          <w:p w14:paraId="0A665681"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19</w:t>
            </w:r>
          </w:p>
        </w:tc>
        <w:tc>
          <w:tcPr>
            <w:tcW w:w="1984" w:type="dxa"/>
            <w:vAlign w:val="center"/>
          </w:tcPr>
          <w:p w14:paraId="13114764"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0 - 5</w:t>
            </w:r>
          </w:p>
        </w:tc>
      </w:tr>
      <w:tr w:rsidR="00F804F9" w:rsidRPr="00054656" w14:paraId="0FBBA051" w14:textId="77777777" w:rsidTr="004601AA">
        <w:trPr>
          <w:trHeight w:val="340"/>
          <w:jc w:val="center"/>
        </w:trPr>
        <w:tc>
          <w:tcPr>
            <w:tcW w:w="1842" w:type="dxa"/>
            <w:vAlign w:val="center"/>
          </w:tcPr>
          <w:p w14:paraId="4515CCA7"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3/8”</w:t>
            </w:r>
          </w:p>
        </w:tc>
        <w:tc>
          <w:tcPr>
            <w:tcW w:w="1985" w:type="dxa"/>
            <w:vAlign w:val="center"/>
          </w:tcPr>
          <w:p w14:paraId="7058F623"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9,5</w:t>
            </w:r>
          </w:p>
        </w:tc>
        <w:tc>
          <w:tcPr>
            <w:tcW w:w="1984" w:type="dxa"/>
            <w:vAlign w:val="center"/>
          </w:tcPr>
          <w:p w14:paraId="1FE783E5"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20 - 35</w:t>
            </w:r>
          </w:p>
        </w:tc>
      </w:tr>
      <w:tr w:rsidR="00F804F9" w:rsidRPr="00054656" w14:paraId="61F45B2E" w14:textId="77777777" w:rsidTr="004601AA">
        <w:trPr>
          <w:trHeight w:val="340"/>
          <w:jc w:val="center"/>
        </w:trPr>
        <w:tc>
          <w:tcPr>
            <w:tcW w:w="1842" w:type="dxa"/>
            <w:vAlign w:val="center"/>
          </w:tcPr>
          <w:p w14:paraId="2C01F8C7"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n.º 4</w:t>
            </w:r>
          </w:p>
        </w:tc>
        <w:tc>
          <w:tcPr>
            <w:tcW w:w="1985" w:type="dxa"/>
            <w:vAlign w:val="center"/>
          </w:tcPr>
          <w:p w14:paraId="62B1AA5B"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4,8</w:t>
            </w:r>
          </w:p>
        </w:tc>
        <w:tc>
          <w:tcPr>
            <w:tcW w:w="1984" w:type="dxa"/>
            <w:vAlign w:val="center"/>
          </w:tcPr>
          <w:p w14:paraId="54E14A83"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35 - 50</w:t>
            </w:r>
          </w:p>
        </w:tc>
      </w:tr>
      <w:tr w:rsidR="00F804F9" w:rsidRPr="00054656" w14:paraId="58557A4D" w14:textId="77777777" w:rsidTr="004601AA">
        <w:trPr>
          <w:trHeight w:val="340"/>
          <w:jc w:val="center"/>
        </w:trPr>
        <w:tc>
          <w:tcPr>
            <w:tcW w:w="1842" w:type="dxa"/>
            <w:vAlign w:val="center"/>
          </w:tcPr>
          <w:p w14:paraId="765ADA82"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8</w:t>
            </w:r>
          </w:p>
        </w:tc>
        <w:tc>
          <w:tcPr>
            <w:tcW w:w="1985" w:type="dxa"/>
            <w:vAlign w:val="center"/>
          </w:tcPr>
          <w:p w14:paraId="167DB586"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2,4</w:t>
            </w:r>
          </w:p>
        </w:tc>
        <w:tc>
          <w:tcPr>
            <w:tcW w:w="1984" w:type="dxa"/>
            <w:vAlign w:val="center"/>
          </w:tcPr>
          <w:p w14:paraId="6FA998BD"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50 - 65</w:t>
            </w:r>
          </w:p>
        </w:tc>
      </w:tr>
      <w:tr w:rsidR="00F804F9" w:rsidRPr="00054656" w14:paraId="78E84BFA" w14:textId="77777777" w:rsidTr="004601AA">
        <w:trPr>
          <w:trHeight w:val="340"/>
          <w:jc w:val="center"/>
        </w:trPr>
        <w:tc>
          <w:tcPr>
            <w:tcW w:w="1842" w:type="dxa"/>
            <w:vAlign w:val="center"/>
          </w:tcPr>
          <w:p w14:paraId="6241CEB0"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16</w:t>
            </w:r>
          </w:p>
        </w:tc>
        <w:tc>
          <w:tcPr>
            <w:tcW w:w="1985" w:type="dxa"/>
            <w:vAlign w:val="center"/>
          </w:tcPr>
          <w:p w14:paraId="11A3134D"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1,2</w:t>
            </w:r>
          </w:p>
        </w:tc>
        <w:tc>
          <w:tcPr>
            <w:tcW w:w="1984" w:type="dxa"/>
            <w:vAlign w:val="center"/>
          </w:tcPr>
          <w:p w14:paraId="382830E3"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60 - 80</w:t>
            </w:r>
          </w:p>
        </w:tc>
      </w:tr>
      <w:tr w:rsidR="00F804F9" w:rsidRPr="00054656" w14:paraId="2F0A0AD5" w14:textId="77777777" w:rsidTr="004601AA">
        <w:trPr>
          <w:trHeight w:val="340"/>
          <w:jc w:val="center"/>
        </w:trPr>
        <w:tc>
          <w:tcPr>
            <w:tcW w:w="1842" w:type="dxa"/>
            <w:vAlign w:val="center"/>
          </w:tcPr>
          <w:p w14:paraId="02B7BC05"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30</w:t>
            </w:r>
          </w:p>
        </w:tc>
        <w:tc>
          <w:tcPr>
            <w:tcW w:w="1985" w:type="dxa"/>
            <w:vAlign w:val="center"/>
          </w:tcPr>
          <w:p w14:paraId="5DB4CB94"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0,6</w:t>
            </w:r>
          </w:p>
        </w:tc>
        <w:tc>
          <w:tcPr>
            <w:tcW w:w="1984" w:type="dxa"/>
            <w:vAlign w:val="center"/>
          </w:tcPr>
          <w:p w14:paraId="7BF2DCB5"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75 - 87</w:t>
            </w:r>
          </w:p>
        </w:tc>
      </w:tr>
      <w:tr w:rsidR="00F804F9" w:rsidRPr="00054656" w14:paraId="200B0642" w14:textId="77777777" w:rsidTr="004601AA">
        <w:trPr>
          <w:trHeight w:val="340"/>
          <w:jc w:val="center"/>
        </w:trPr>
        <w:tc>
          <w:tcPr>
            <w:tcW w:w="1842" w:type="dxa"/>
            <w:vAlign w:val="center"/>
          </w:tcPr>
          <w:p w14:paraId="2F4E699E"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50</w:t>
            </w:r>
          </w:p>
        </w:tc>
        <w:tc>
          <w:tcPr>
            <w:tcW w:w="1985" w:type="dxa"/>
            <w:vAlign w:val="center"/>
          </w:tcPr>
          <w:p w14:paraId="6E369CE0"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0,3</w:t>
            </w:r>
          </w:p>
        </w:tc>
        <w:tc>
          <w:tcPr>
            <w:tcW w:w="1984" w:type="dxa"/>
            <w:vAlign w:val="center"/>
          </w:tcPr>
          <w:p w14:paraId="402D2C58"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84 - 92</w:t>
            </w:r>
          </w:p>
        </w:tc>
      </w:tr>
      <w:tr w:rsidR="00F804F9" w:rsidRPr="00054656" w14:paraId="69CF61E8" w14:textId="77777777" w:rsidTr="004601AA">
        <w:trPr>
          <w:trHeight w:val="340"/>
          <w:jc w:val="center"/>
        </w:trPr>
        <w:tc>
          <w:tcPr>
            <w:tcW w:w="1842" w:type="dxa"/>
            <w:vAlign w:val="center"/>
          </w:tcPr>
          <w:p w14:paraId="61FBE718"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100</w:t>
            </w:r>
          </w:p>
        </w:tc>
        <w:tc>
          <w:tcPr>
            <w:tcW w:w="1985" w:type="dxa"/>
            <w:vAlign w:val="center"/>
          </w:tcPr>
          <w:p w14:paraId="17DD6ABF"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0,15</w:t>
            </w:r>
          </w:p>
        </w:tc>
        <w:tc>
          <w:tcPr>
            <w:tcW w:w="1984" w:type="dxa"/>
            <w:vAlign w:val="center"/>
          </w:tcPr>
          <w:p w14:paraId="2454F1DD" w14:textId="77777777" w:rsidR="00F804F9" w:rsidRPr="00054656" w:rsidRDefault="00F804F9" w:rsidP="004601AA">
            <w:pPr>
              <w:pStyle w:val="PadroABNT"/>
              <w:spacing w:line="240" w:lineRule="auto"/>
              <w:jc w:val="center"/>
              <w:rPr>
                <w:rFonts w:ascii="Times New Roman" w:hAnsi="Times New Roman" w:cs="Times New Roman"/>
                <w:szCs w:val="24"/>
              </w:rPr>
            </w:pPr>
            <w:r w:rsidRPr="00054656">
              <w:rPr>
                <w:rFonts w:ascii="Times New Roman" w:hAnsi="Times New Roman" w:cs="Times New Roman"/>
                <w:szCs w:val="24"/>
              </w:rPr>
              <w:t>90 - 99</w:t>
            </w:r>
          </w:p>
        </w:tc>
      </w:tr>
    </w:tbl>
    <w:p w14:paraId="53EBEB14" w14:textId="77777777" w:rsidR="00F804F9" w:rsidRPr="00054656" w:rsidRDefault="00F804F9" w:rsidP="00F804F9">
      <w:pPr>
        <w:pStyle w:val="PadroABNT"/>
        <w:rPr>
          <w:rFonts w:ascii="Times New Roman" w:hAnsi="Times New Roman" w:cs="Times New Roman"/>
          <w:szCs w:val="24"/>
        </w:rPr>
      </w:pPr>
    </w:p>
    <w:p w14:paraId="1CA64A64" w14:textId="77777777" w:rsidR="00F804F9" w:rsidRPr="00054656" w:rsidRDefault="00F804F9" w:rsidP="00F804F9">
      <w:pPr>
        <w:pStyle w:val="PadroABNT"/>
        <w:numPr>
          <w:ilvl w:val="0"/>
          <w:numId w:val="21"/>
        </w:numPr>
        <w:rPr>
          <w:rFonts w:ascii="Times New Roman" w:hAnsi="Times New Roman" w:cs="Times New Roman"/>
          <w:szCs w:val="24"/>
        </w:rPr>
      </w:pPr>
      <w:r w:rsidRPr="00054656">
        <w:rPr>
          <w:rFonts w:ascii="Times New Roman" w:hAnsi="Times New Roman" w:cs="Times New Roman"/>
          <w:szCs w:val="24"/>
        </w:rPr>
        <w:t>Aditivos</w:t>
      </w:r>
    </w:p>
    <w:p w14:paraId="328095ED" w14:textId="77777777" w:rsidR="00F804F9" w:rsidRPr="00054656" w:rsidRDefault="00F804F9" w:rsidP="00F804F9">
      <w:pPr>
        <w:pStyle w:val="PadroABNT"/>
        <w:rPr>
          <w:rFonts w:ascii="Times New Roman" w:hAnsi="Times New Roman" w:cs="Times New Roman"/>
          <w:szCs w:val="24"/>
        </w:rPr>
      </w:pPr>
    </w:p>
    <w:p w14:paraId="0A04766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aditivos para aceleração de pega devem ser não alcalinos e, podem ser utilizados desde que aprovados previamente pela fiscalização e em porcentagem recomendada pelo fabricante. A aprovação do aditivo está condicionada à execução de testes de compatibilidade com cimento utilizado, conforme ASTM C 226.</w:t>
      </w:r>
    </w:p>
    <w:p w14:paraId="683EDD9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A quantidade de aditivo acelerador de pega, em pó, deve variar entre 2% a 5% do peso do cimento. Este limite deve ser considerado como máximo. Eventualmente pode ser usada porcentagem, desde que seja comprovada a sua eficiência pela fiscalização.</w:t>
      </w:r>
    </w:p>
    <w:p w14:paraId="4EC83FC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Devem ser tomados cuidados adicionais, pois a resistência à compressão é consideravelmente reduzida, notadamente na presença de umidade.</w:t>
      </w:r>
    </w:p>
    <w:p w14:paraId="73437F2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 quantidade de aditivo em pó deve ser tal que possibilite o início de pega entre 30 a</w:t>
      </w:r>
    </w:p>
    <w:p w14:paraId="7F72989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60 segundos e o fim de pega entre 10 a 12 minutos.</w:t>
      </w:r>
    </w:p>
    <w:p w14:paraId="6A53EDE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quantidade acelerador de pega deve variar entre 6,5% a 22,5% do peso do cimento, ou conforme as recomendações do fabricante. O tempo de início de pega deve ser de 0,5 a 2,0 minutos e o fim de pega de 10 a 12 minutos.</w:t>
      </w:r>
    </w:p>
    <w:p w14:paraId="30DBBC06" w14:textId="77777777" w:rsidR="00F804F9" w:rsidRPr="00054656" w:rsidRDefault="00F804F9" w:rsidP="00F804F9">
      <w:pPr>
        <w:pStyle w:val="PadroABNT"/>
        <w:rPr>
          <w:rFonts w:ascii="Times New Roman" w:hAnsi="Times New Roman" w:cs="Times New Roman"/>
          <w:szCs w:val="24"/>
        </w:rPr>
      </w:pPr>
    </w:p>
    <w:p w14:paraId="78C8EF9E" w14:textId="77777777" w:rsidR="00F804F9" w:rsidRPr="00054656" w:rsidRDefault="00F804F9" w:rsidP="00F804F9">
      <w:pPr>
        <w:pStyle w:val="PadroABNT"/>
        <w:numPr>
          <w:ilvl w:val="0"/>
          <w:numId w:val="21"/>
        </w:numPr>
        <w:rPr>
          <w:rFonts w:ascii="Times New Roman" w:hAnsi="Times New Roman" w:cs="Times New Roman"/>
          <w:szCs w:val="24"/>
        </w:rPr>
      </w:pPr>
      <w:r w:rsidRPr="00054656">
        <w:rPr>
          <w:rFonts w:ascii="Times New Roman" w:hAnsi="Times New Roman" w:cs="Times New Roman"/>
          <w:szCs w:val="24"/>
        </w:rPr>
        <w:t>Aço</w:t>
      </w:r>
    </w:p>
    <w:p w14:paraId="4F9D7E81" w14:textId="77777777" w:rsidR="00F804F9" w:rsidRPr="00054656" w:rsidRDefault="00F804F9" w:rsidP="00F804F9">
      <w:pPr>
        <w:pStyle w:val="PadroABNT"/>
        <w:rPr>
          <w:rFonts w:ascii="Times New Roman" w:hAnsi="Times New Roman" w:cs="Times New Roman"/>
          <w:szCs w:val="24"/>
        </w:rPr>
      </w:pPr>
    </w:p>
    <w:p w14:paraId="680AE95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Tela soldada com malha e diâmetro do fio de acordo com a especificação do projeto e atendendo à ABNT NBR 7481:1990;</w:t>
      </w:r>
    </w:p>
    <w:p w14:paraId="05A582B9" w14:textId="77777777" w:rsidR="00F804F9" w:rsidRPr="00054656" w:rsidRDefault="00F804F9" w:rsidP="00F804F9">
      <w:pPr>
        <w:pStyle w:val="PadroABNT"/>
        <w:numPr>
          <w:ilvl w:val="0"/>
          <w:numId w:val="21"/>
        </w:numPr>
        <w:rPr>
          <w:rFonts w:ascii="Times New Roman" w:hAnsi="Times New Roman" w:cs="Times New Roman"/>
          <w:szCs w:val="24"/>
        </w:rPr>
      </w:pPr>
      <w:r w:rsidRPr="00054656">
        <w:rPr>
          <w:rFonts w:ascii="Times New Roman" w:hAnsi="Times New Roman" w:cs="Times New Roman"/>
          <w:szCs w:val="24"/>
        </w:rPr>
        <w:t>Drenagem</w:t>
      </w:r>
    </w:p>
    <w:p w14:paraId="3994B2D2" w14:textId="77777777" w:rsidR="00F804F9" w:rsidRPr="00054656" w:rsidRDefault="00F804F9" w:rsidP="00F804F9">
      <w:pPr>
        <w:pStyle w:val="PadroABNT"/>
        <w:rPr>
          <w:rFonts w:ascii="Times New Roman" w:hAnsi="Times New Roman" w:cs="Times New Roman"/>
          <w:szCs w:val="24"/>
        </w:rPr>
      </w:pPr>
    </w:p>
    <w:p w14:paraId="189D044C" w14:textId="77777777" w:rsidR="00F804F9" w:rsidRPr="00054656" w:rsidRDefault="00F804F9" w:rsidP="00F804F9">
      <w:pPr>
        <w:pStyle w:val="PadroABNT"/>
        <w:numPr>
          <w:ilvl w:val="0"/>
          <w:numId w:val="20"/>
        </w:numPr>
        <w:rPr>
          <w:rFonts w:ascii="Times New Roman" w:hAnsi="Times New Roman" w:cs="Times New Roman"/>
          <w:szCs w:val="24"/>
        </w:rPr>
      </w:pPr>
      <w:r w:rsidRPr="00054656">
        <w:rPr>
          <w:rFonts w:ascii="Times New Roman" w:hAnsi="Times New Roman" w:cs="Times New Roman"/>
          <w:szCs w:val="24"/>
        </w:rPr>
        <w:t>Tubo de PVC série R DN 50mm: tubo utilizado para drenagem.</w:t>
      </w:r>
    </w:p>
    <w:p w14:paraId="5ABAA190" w14:textId="77777777" w:rsidR="00F804F9" w:rsidRPr="00054656" w:rsidRDefault="00F804F9" w:rsidP="00F804F9">
      <w:pPr>
        <w:pStyle w:val="PadroABNT"/>
        <w:rPr>
          <w:rFonts w:ascii="Times New Roman" w:hAnsi="Times New Roman" w:cs="Times New Roman"/>
          <w:szCs w:val="24"/>
        </w:rPr>
      </w:pPr>
    </w:p>
    <w:p w14:paraId="44D4F5DE"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Execução</w:t>
      </w:r>
    </w:p>
    <w:p w14:paraId="38E91659" w14:textId="77777777" w:rsidR="00F804F9" w:rsidRPr="00054656" w:rsidRDefault="00F804F9" w:rsidP="00F804F9">
      <w:pPr>
        <w:pStyle w:val="PadroABNT"/>
        <w:rPr>
          <w:rFonts w:ascii="Times New Roman" w:hAnsi="Times New Roman" w:cs="Times New Roman"/>
          <w:szCs w:val="24"/>
        </w:rPr>
      </w:pPr>
    </w:p>
    <w:p w14:paraId="610B1FDC" w14:textId="77777777" w:rsidR="00F804F9" w:rsidRPr="00054656" w:rsidRDefault="00F804F9" w:rsidP="00F804F9">
      <w:pPr>
        <w:pStyle w:val="PadroABNT"/>
        <w:numPr>
          <w:ilvl w:val="0"/>
          <w:numId w:val="24"/>
        </w:numPr>
        <w:rPr>
          <w:rFonts w:ascii="Times New Roman" w:hAnsi="Times New Roman" w:cs="Times New Roman"/>
          <w:szCs w:val="24"/>
        </w:rPr>
      </w:pPr>
      <w:r w:rsidRPr="00054656">
        <w:rPr>
          <w:rFonts w:ascii="Times New Roman" w:hAnsi="Times New Roman" w:cs="Times New Roman"/>
          <w:szCs w:val="24"/>
        </w:rPr>
        <w:t>Preparo da Superfície</w:t>
      </w:r>
    </w:p>
    <w:p w14:paraId="02D2185D" w14:textId="77777777" w:rsidR="00F804F9" w:rsidRPr="00054656" w:rsidRDefault="00F804F9" w:rsidP="00F804F9">
      <w:pPr>
        <w:pStyle w:val="PadroABNT"/>
        <w:rPr>
          <w:rFonts w:ascii="Times New Roman" w:hAnsi="Times New Roman" w:cs="Times New Roman"/>
          <w:szCs w:val="24"/>
        </w:rPr>
      </w:pPr>
    </w:p>
    <w:p w14:paraId="50FD484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superfície destinada à aplicação do concreto </w:t>
      </w:r>
      <w:proofErr w:type="spellStart"/>
      <w:r w:rsidRPr="00054656">
        <w:rPr>
          <w:rFonts w:ascii="Times New Roman" w:hAnsi="Times New Roman" w:cs="Times New Roman"/>
          <w:szCs w:val="24"/>
        </w:rPr>
        <w:t>jateado</w:t>
      </w:r>
      <w:proofErr w:type="spellEnd"/>
      <w:r w:rsidRPr="00054656">
        <w:rPr>
          <w:rFonts w:ascii="Times New Roman" w:hAnsi="Times New Roman" w:cs="Times New Roman"/>
          <w:szCs w:val="24"/>
        </w:rPr>
        <w:t xml:space="preserve"> deve ser tratada adequadamente, antes da aplicação do concreto, eliminado todo material solto e qualquer tipo de resíduos. Este tratamento consiste na ação mecânica sobre a superfície através de jato de água a sob pressão, ou jatos de ar-comprimido.</w:t>
      </w:r>
    </w:p>
    <w:p w14:paraId="1FCBABBC" w14:textId="77777777" w:rsidR="00F804F9" w:rsidRPr="00054656" w:rsidRDefault="00F804F9" w:rsidP="00F804F9">
      <w:pPr>
        <w:pStyle w:val="PadroABNT"/>
        <w:rPr>
          <w:rFonts w:ascii="Times New Roman" w:hAnsi="Times New Roman" w:cs="Times New Roman"/>
          <w:szCs w:val="24"/>
        </w:rPr>
      </w:pPr>
    </w:p>
    <w:p w14:paraId="63881C25" w14:textId="77777777" w:rsidR="00F804F9" w:rsidRPr="00054656" w:rsidRDefault="00F804F9" w:rsidP="00F804F9">
      <w:pPr>
        <w:pStyle w:val="PadroABNT"/>
        <w:numPr>
          <w:ilvl w:val="0"/>
          <w:numId w:val="24"/>
        </w:numPr>
        <w:rPr>
          <w:rFonts w:ascii="Times New Roman" w:hAnsi="Times New Roman" w:cs="Times New Roman"/>
          <w:szCs w:val="24"/>
        </w:rPr>
      </w:pPr>
      <w:r w:rsidRPr="00054656">
        <w:rPr>
          <w:rFonts w:ascii="Times New Roman" w:hAnsi="Times New Roman" w:cs="Times New Roman"/>
          <w:szCs w:val="24"/>
        </w:rPr>
        <w:lastRenderedPageBreak/>
        <w:t>Lançamento do concreto</w:t>
      </w:r>
    </w:p>
    <w:p w14:paraId="77AC90E7" w14:textId="77777777" w:rsidR="00F804F9" w:rsidRPr="00054656" w:rsidRDefault="00F804F9" w:rsidP="00F804F9">
      <w:pPr>
        <w:pStyle w:val="PadroABNT"/>
        <w:rPr>
          <w:rFonts w:ascii="Times New Roman" w:hAnsi="Times New Roman" w:cs="Times New Roman"/>
          <w:szCs w:val="24"/>
        </w:rPr>
      </w:pPr>
    </w:p>
    <w:p w14:paraId="323FE97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Após o preparo do substrato, deve se executar a fixação das telas soldadas e a colocação de tubos de PVC para drenar a água conforme projeto executivo.</w:t>
      </w:r>
    </w:p>
    <w:p w14:paraId="58ECB50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superfícies verticais ou inclinadas devem ser concretadas de baixo para cima, é vedada a incorporação do material refletido. O teor de umidade dos agregados deve ser controlado continuamente no processo por via seca, procurando mantê-lo na faixa de 2% a 5%.</w:t>
      </w:r>
    </w:p>
    <w:p w14:paraId="0BE9A0D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obter a espessura especificada pelo projeto, o concreto pode ser executado em mais de uma camada. Para projeção de uma nova camada, a camada anterior deve estar entre a fase inicial e final de pega, e possuir espessura de 3 cm.</w:t>
      </w:r>
    </w:p>
    <w:p w14:paraId="1CCD178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As camadas aplicadas devem ter a mesma dosagem e o mesmo fator água-cimento.</w:t>
      </w:r>
    </w:p>
    <w:p w14:paraId="030C565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Antes de projetar uma nova camada de concreto, deve ser executada a limpeza e remoção de qualquer contaminação da camada anterior, utilizando-se jato d’água com bico de projeção.</w:t>
      </w:r>
    </w:p>
    <w:p w14:paraId="0B58CEE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Deve-se também verificar com toques de martelo a existência de áreas ocas, choco, resultantes da incorporação do material refletido ou da deficiência de aderência. As áreas ocas devem ser cortadas e refeitas juntamente com a camada </w:t>
      </w:r>
      <w:proofErr w:type="spellStart"/>
      <w:r w:rsidRPr="00054656">
        <w:rPr>
          <w:rFonts w:ascii="Times New Roman" w:hAnsi="Times New Roman" w:cs="Times New Roman"/>
          <w:szCs w:val="24"/>
        </w:rPr>
        <w:t>subseqüente</w:t>
      </w:r>
      <w:proofErr w:type="spellEnd"/>
      <w:r w:rsidRPr="00054656">
        <w:rPr>
          <w:rFonts w:ascii="Times New Roman" w:hAnsi="Times New Roman" w:cs="Times New Roman"/>
          <w:szCs w:val="24"/>
        </w:rPr>
        <w:t xml:space="preserve"> sem ônus a contratante.</w:t>
      </w:r>
    </w:p>
    <w:p w14:paraId="6905329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Eventualmente para minimizar a pressão d’água no concreto projetado, podem ser executadas perfurações logo após sua aplicação, e a instalação de drenos em locais previamente escolhidos.</w:t>
      </w:r>
    </w:p>
    <w:p w14:paraId="07733CD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Todo concreto que mostre sinais de umedecimento excessivo ou de segregação deve ser removido e substituído. Não é permitido o remendo manual e os custos de sua recuperação são de responsabilidade da contratada.</w:t>
      </w:r>
    </w:p>
    <w:p w14:paraId="6AF2CFA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comprimento ou área de seção onde deve ser aplicado o concreto projetado, numa operação contínua devem ser previamente aprovados pela fiscalização.</w:t>
      </w:r>
    </w:p>
    <w:p w14:paraId="00157D6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Quando for necessário suspender o trabalho por um período acima de 30 minutos, o concreto </w:t>
      </w:r>
      <w:proofErr w:type="spellStart"/>
      <w:r w:rsidRPr="00054656">
        <w:rPr>
          <w:rFonts w:ascii="Times New Roman" w:hAnsi="Times New Roman" w:cs="Times New Roman"/>
          <w:szCs w:val="24"/>
        </w:rPr>
        <w:t>jateado</w:t>
      </w:r>
      <w:proofErr w:type="spellEnd"/>
      <w:r w:rsidRPr="00054656">
        <w:rPr>
          <w:rFonts w:ascii="Times New Roman" w:hAnsi="Times New Roman" w:cs="Times New Roman"/>
          <w:szCs w:val="24"/>
        </w:rPr>
        <w:t xml:space="preserve"> deve ser taludado com inclinação suave. Deve ser evitada a formação de juntas frias, pois além de tratar-se de região sujeita à retenção de material refletido, quando não devidamente tratada, é uma região de vulnerabilidade.</w:t>
      </w:r>
    </w:p>
    <w:p w14:paraId="5377DD2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Todo material misturado e não lançado dentro do intervalo correspondente ao início de pega da mistura, não pode ser aplicado.</w:t>
      </w:r>
    </w:p>
    <w:p w14:paraId="386C4F7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concreto refletido deve ser removido antes do início de pega, não podendo, em qualquer hipótese, ser reaproveitado.</w:t>
      </w:r>
    </w:p>
    <w:p w14:paraId="2E30E94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Imediatamente após a projeção e acabamento o concreto projetado deve ser curado por umedecimento durante 24 horas. A cura deve prosseguir por um período de 14 dias até que seja obtida a resistência média especificada em projeto.</w:t>
      </w:r>
    </w:p>
    <w:p w14:paraId="25726EB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Quando for utilizado aditivo acelerador de pega, ou cimento de alta resistência inicial, o período de cura pode ser reduzido, sob prévia autorização da fiscalização, para até 7 dias no mínimo.</w:t>
      </w:r>
    </w:p>
    <w:p w14:paraId="320D0F42" w14:textId="77777777" w:rsidR="00F804F9" w:rsidRPr="00054656" w:rsidRDefault="00F804F9" w:rsidP="00F804F9">
      <w:pPr>
        <w:pStyle w:val="PadroABNT"/>
        <w:rPr>
          <w:rFonts w:ascii="Times New Roman" w:hAnsi="Times New Roman" w:cs="Times New Roman"/>
          <w:szCs w:val="24"/>
        </w:rPr>
      </w:pPr>
    </w:p>
    <w:p w14:paraId="3A0F2F18"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GRAMA ARMADA (ET-DE-G00-013_A DER-SP)</w:t>
      </w:r>
    </w:p>
    <w:p w14:paraId="738E7692" w14:textId="77777777" w:rsidR="00F804F9" w:rsidRPr="00054656" w:rsidRDefault="00F804F9" w:rsidP="00F804F9">
      <w:pPr>
        <w:pStyle w:val="PadroABNT"/>
        <w:rPr>
          <w:rFonts w:ascii="Times New Roman" w:hAnsi="Times New Roman" w:cs="Times New Roman"/>
          <w:szCs w:val="24"/>
        </w:rPr>
      </w:pPr>
    </w:p>
    <w:p w14:paraId="3B67AA7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Grama armada é o revestimento vegetal a ser implantado em taludes e cuja fixação deve ser feita através de telas colocadas sobre a grama em placas, e devidamente fixadas na superfície dos taludes.</w:t>
      </w:r>
    </w:p>
    <w:p w14:paraId="1304432C" w14:textId="77777777" w:rsidR="00F804F9" w:rsidRPr="00054656" w:rsidRDefault="00F804F9" w:rsidP="00F804F9">
      <w:pPr>
        <w:pStyle w:val="PadroABNT"/>
        <w:rPr>
          <w:rFonts w:ascii="Times New Roman" w:hAnsi="Times New Roman" w:cs="Times New Roman"/>
          <w:szCs w:val="24"/>
        </w:rPr>
      </w:pPr>
    </w:p>
    <w:p w14:paraId="2591A695"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Materiais</w:t>
      </w:r>
    </w:p>
    <w:p w14:paraId="5FB0736D" w14:textId="77777777" w:rsidR="00F804F9" w:rsidRPr="00054656" w:rsidRDefault="00F804F9" w:rsidP="00F804F9">
      <w:pPr>
        <w:pStyle w:val="PadroABNT"/>
        <w:rPr>
          <w:rFonts w:ascii="Times New Roman" w:hAnsi="Times New Roman" w:cs="Times New Roman"/>
          <w:szCs w:val="24"/>
        </w:rPr>
      </w:pPr>
    </w:p>
    <w:p w14:paraId="0F48F98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materiais geralmente utilizados são:</w:t>
      </w:r>
    </w:p>
    <w:p w14:paraId="7D98D30E" w14:textId="77777777" w:rsidR="00F804F9" w:rsidRPr="00054656" w:rsidRDefault="00F804F9" w:rsidP="00F804F9">
      <w:pPr>
        <w:pStyle w:val="PadroABNT"/>
        <w:numPr>
          <w:ilvl w:val="0"/>
          <w:numId w:val="20"/>
        </w:numPr>
        <w:rPr>
          <w:rFonts w:ascii="Times New Roman" w:hAnsi="Times New Roman" w:cs="Times New Roman"/>
          <w:szCs w:val="24"/>
        </w:rPr>
      </w:pPr>
      <w:r w:rsidRPr="00054656">
        <w:rPr>
          <w:rFonts w:ascii="Times New Roman" w:hAnsi="Times New Roman" w:cs="Times New Roman"/>
          <w:szCs w:val="24"/>
        </w:rPr>
        <w:t>Placas de grama em leivas;</w:t>
      </w:r>
    </w:p>
    <w:p w14:paraId="6AE5B054" w14:textId="77777777" w:rsidR="00F804F9" w:rsidRPr="00054656" w:rsidRDefault="00F804F9" w:rsidP="00F804F9">
      <w:pPr>
        <w:pStyle w:val="PadroABNT"/>
        <w:numPr>
          <w:ilvl w:val="0"/>
          <w:numId w:val="20"/>
        </w:numPr>
        <w:rPr>
          <w:rFonts w:ascii="Times New Roman" w:hAnsi="Times New Roman" w:cs="Times New Roman"/>
          <w:szCs w:val="24"/>
        </w:rPr>
      </w:pPr>
      <w:r w:rsidRPr="00054656">
        <w:rPr>
          <w:rFonts w:ascii="Times New Roman" w:hAnsi="Times New Roman" w:cs="Times New Roman"/>
          <w:szCs w:val="24"/>
        </w:rPr>
        <w:t>Adubos específicos;</w:t>
      </w:r>
    </w:p>
    <w:p w14:paraId="08AA6441" w14:textId="77777777" w:rsidR="00F804F9" w:rsidRPr="00054656" w:rsidRDefault="00F804F9" w:rsidP="00F804F9">
      <w:pPr>
        <w:pStyle w:val="PadroABNT"/>
        <w:numPr>
          <w:ilvl w:val="0"/>
          <w:numId w:val="20"/>
        </w:numPr>
        <w:rPr>
          <w:rFonts w:ascii="Times New Roman" w:hAnsi="Times New Roman" w:cs="Times New Roman"/>
          <w:szCs w:val="24"/>
        </w:rPr>
      </w:pPr>
      <w:r w:rsidRPr="00054656">
        <w:rPr>
          <w:rFonts w:ascii="Times New Roman" w:hAnsi="Times New Roman" w:cs="Times New Roman"/>
          <w:szCs w:val="24"/>
        </w:rPr>
        <w:t>Estacas de madeira, para fixação;</w:t>
      </w:r>
    </w:p>
    <w:p w14:paraId="0BD4CE15" w14:textId="77777777" w:rsidR="00F804F9" w:rsidRPr="00054656" w:rsidRDefault="00F804F9" w:rsidP="00F804F9">
      <w:pPr>
        <w:pStyle w:val="PadroABNT"/>
        <w:numPr>
          <w:ilvl w:val="0"/>
          <w:numId w:val="20"/>
        </w:numPr>
        <w:rPr>
          <w:rFonts w:ascii="Times New Roman" w:hAnsi="Times New Roman" w:cs="Times New Roman"/>
          <w:szCs w:val="24"/>
        </w:rPr>
      </w:pPr>
      <w:r w:rsidRPr="00054656">
        <w:rPr>
          <w:rFonts w:ascii="Times New Roman" w:hAnsi="Times New Roman" w:cs="Times New Roman"/>
          <w:szCs w:val="24"/>
        </w:rPr>
        <w:t>Telas plásticas, metálicas ou vegetais;</w:t>
      </w:r>
    </w:p>
    <w:p w14:paraId="7DF2C581" w14:textId="77777777" w:rsidR="00F804F9" w:rsidRPr="00054656" w:rsidRDefault="00F804F9" w:rsidP="00F804F9">
      <w:pPr>
        <w:pStyle w:val="PadroABNT"/>
        <w:numPr>
          <w:ilvl w:val="0"/>
          <w:numId w:val="20"/>
        </w:numPr>
        <w:rPr>
          <w:rFonts w:ascii="Times New Roman" w:hAnsi="Times New Roman" w:cs="Times New Roman"/>
          <w:szCs w:val="24"/>
        </w:rPr>
      </w:pPr>
      <w:r w:rsidRPr="00054656">
        <w:rPr>
          <w:rFonts w:ascii="Times New Roman" w:hAnsi="Times New Roman" w:cs="Times New Roman"/>
          <w:szCs w:val="24"/>
        </w:rPr>
        <w:t>Solo vegetal</w:t>
      </w:r>
    </w:p>
    <w:p w14:paraId="658FE9CF" w14:textId="77777777" w:rsidR="00F804F9" w:rsidRPr="00054656" w:rsidRDefault="00F804F9" w:rsidP="00F804F9">
      <w:pPr>
        <w:pStyle w:val="PadroABNT"/>
        <w:rPr>
          <w:rFonts w:ascii="Times New Roman" w:hAnsi="Times New Roman" w:cs="Times New Roman"/>
          <w:szCs w:val="24"/>
        </w:rPr>
      </w:pPr>
    </w:p>
    <w:p w14:paraId="5D09A57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No presente objeto, a camada de grama armada será constituída de um </w:t>
      </w:r>
      <w:proofErr w:type="spellStart"/>
      <w:r w:rsidRPr="00054656">
        <w:rPr>
          <w:rFonts w:ascii="Times New Roman" w:hAnsi="Times New Roman" w:cs="Times New Roman"/>
          <w:szCs w:val="24"/>
        </w:rPr>
        <w:t>geocomposto</w:t>
      </w:r>
      <w:proofErr w:type="spellEnd"/>
      <w:r w:rsidRPr="00054656">
        <w:rPr>
          <w:rFonts w:ascii="Times New Roman" w:hAnsi="Times New Roman" w:cs="Times New Roman"/>
          <w:szCs w:val="24"/>
        </w:rPr>
        <w:t xml:space="preserve"> formado pela associação de uma </w:t>
      </w:r>
      <w:proofErr w:type="spellStart"/>
      <w:r w:rsidRPr="00054656">
        <w:rPr>
          <w:rFonts w:ascii="Times New Roman" w:hAnsi="Times New Roman" w:cs="Times New Roman"/>
          <w:szCs w:val="24"/>
        </w:rPr>
        <w:t>geomanta</w:t>
      </w:r>
      <w:proofErr w:type="spellEnd"/>
      <w:r w:rsidRPr="00054656">
        <w:rPr>
          <w:rFonts w:ascii="Times New Roman" w:hAnsi="Times New Roman" w:cs="Times New Roman"/>
          <w:szCs w:val="24"/>
        </w:rPr>
        <w:t xml:space="preserve"> flexível, tridimensional, que apresenta mais de 90% de </w:t>
      </w:r>
      <w:r w:rsidRPr="00054656">
        <w:rPr>
          <w:rFonts w:ascii="Times New Roman" w:hAnsi="Times New Roman" w:cs="Times New Roman"/>
          <w:szCs w:val="24"/>
        </w:rPr>
        <w:lastRenderedPageBreak/>
        <w:t>vazios, fabricada a partir de filamentos grossos de polipropileno fundidos nos pontos de contato e, um reforço metálico confeccionado com malha hexagonal de dupla torção fio 2,4 mm, produzida com arames de aço de baixo teor de carbono e adicionalmente revestidos com polímero especialmente desenvolvido para obras de engenharia.</w:t>
      </w:r>
    </w:p>
    <w:p w14:paraId="561D4BA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associação da </w:t>
      </w:r>
      <w:proofErr w:type="spellStart"/>
      <w:r w:rsidRPr="00054656">
        <w:rPr>
          <w:rFonts w:ascii="Times New Roman" w:hAnsi="Times New Roman" w:cs="Times New Roman"/>
          <w:szCs w:val="24"/>
        </w:rPr>
        <w:t>geomanta</w:t>
      </w:r>
      <w:proofErr w:type="spellEnd"/>
      <w:r w:rsidRPr="00054656">
        <w:rPr>
          <w:rFonts w:ascii="Times New Roman" w:hAnsi="Times New Roman" w:cs="Times New Roman"/>
          <w:szCs w:val="24"/>
        </w:rPr>
        <w:t xml:space="preserve"> e o reforço metálico, constituindo um </w:t>
      </w:r>
      <w:proofErr w:type="spellStart"/>
      <w:r w:rsidRPr="00054656">
        <w:rPr>
          <w:rFonts w:ascii="Times New Roman" w:hAnsi="Times New Roman" w:cs="Times New Roman"/>
          <w:szCs w:val="24"/>
        </w:rPr>
        <w:t>geocomposto</w:t>
      </w:r>
      <w:proofErr w:type="spellEnd"/>
      <w:r w:rsidRPr="00054656">
        <w:rPr>
          <w:rFonts w:ascii="Times New Roman" w:hAnsi="Times New Roman" w:cs="Times New Roman"/>
          <w:szCs w:val="24"/>
        </w:rPr>
        <w:t xml:space="preserve">, permite que estes elementos trabalhem juntos, conferindo à solução característica de elevada capacidade </w:t>
      </w:r>
      <w:proofErr w:type="spellStart"/>
      <w:r w:rsidRPr="00054656">
        <w:rPr>
          <w:rFonts w:ascii="Times New Roman" w:hAnsi="Times New Roman" w:cs="Times New Roman"/>
          <w:szCs w:val="24"/>
        </w:rPr>
        <w:t>antierosiva</w:t>
      </w:r>
      <w:proofErr w:type="spellEnd"/>
      <w:r w:rsidRPr="00054656">
        <w:rPr>
          <w:rFonts w:ascii="Times New Roman" w:hAnsi="Times New Roman" w:cs="Times New Roman"/>
          <w:szCs w:val="24"/>
        </w:rPr>
        <w:t xml:space="preserve">, com ótima resistência a tração. Por esse motivo, é indicado, para situações onde existam taludes suscetíveis a processos erosivos, com grandes alturas e inclinações acentuadas pois, agrega as vantagens de uma </w:t>
      </w:r>
      <w:proofErr w:type="spellStart"/>
      <w:r w:rsidRPr="00054656">
        <w:rPr>
          <w:rFonts w:ascii="Times New Roman" w:hAnsi="Times New Roman" w:cs="Times New Roman"/>
          <w:szCs w:val="24"/>
        </w:rPr>
        <w:t>geomanta</w:t>
      </w:r>
      <w:proofErr w:type="spellEnd"/>
      <w:r w:rsidRPr="00054656">
        <w:rPr>
          <w:rFonts w:ascii="Times New Roman" w:hAnsi="Times New Roman" w:cs="Times New Roman"/>
          <w:szCs w:val="24"/>
        </w:rPr>
        <w:t xml:space="preserve"> e um elemento de reforço.</w:t>
      </w:r>
    </w:p>
    <w:p w14:paraId="3CEB15F6" w14:textId="77777777" w:rsidR="00F804F9" w:rsidRPr="00054656" w:rsidRDefault="00F804F9" w:rsidP="00F804F9">
      <w:pPr>
        <w:pStyle w:val="PadroABNT"/>
        <w:rPr>
          <w:rFonts w:ascii="Times New Roman" w:hAnsi="Times New Roman" w:cs="Times New Roman"/>
          <w:szCs w:val="24"/>
        </w:rPr>
      </w:pPr>
    </w:p>
    <w:p w14:paraId="21B65A3B"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Execução</w:t>
      </w:r>
    </w:p>
    <w:p w14:paraId="6BB0576E" w14:textId="77777777" w:rsidR="00F804F9" w:rsidRPr="00054656" w:rsidRDefault="00F804F9" w:rsidP="00F804F9">
      <w:pPr>
        <w:pStyle w:val="PadroABNT"/>
        <w:rPr>
          <w:rFonts w:ascii="Times New Roman" w:hAnsi="Times New Roman" w:cs="Times New Roman"/>
          <w:szCs w:val="24"/>
        </w:rPr>
      </w:pPr>
    </w:p>
    <w:p w14:paraId="67171A8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utilização destas telas é indicada quando o talude apresenta inclinação acentuada, isto é, maior que 45º, que possam provocar escorregamentos precoces das placas de grama antes dos seus enraizamentos na superfície do terreno.</w:t>
      </w:r>
    </w:p>
    <w:p w14:paraId="7C61D21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superfície do talude a receber a grama armada deve estar perfeitamente limpa, isenta de pragas e gramíneas superficiais, bem como de detritos sólidos.</w:t>
      </w:r>
    </w:p>
    <w:p w14:paraId="4FC65BE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seguir, deve ser iniciada a fase de preparo de solo com adubação e correção de pH da superfície do talude limpo. A seguir deve ser iniciada a colocação das placas de grama, devidamente fixada por estacas de madeira, convenientemente espaçadas.</w:t>
      </w:r>
    </w:p>
    <w:p w14:paraId="07C198B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Depois deve-se proceder a colocação e fixação da </w:t>
      </w:r>
      <w:proofErr w:type="spellStart"/>
      <w:r w:rsidRPr="00054656">
        <w:rPr>
          <w:rFonts w:ascii="Times New Roman" w:hAnsi="Times New Roman" w:cs="Times New Roman"/>
          <w:szCs w:val="24"/>
        </w:rPr>
        <w:t>geomanta</w:t>
      </w:r>
      <w:proofErr w:type="spellEnd"/>
      <w:r w:rsidRPr="00054656">
        <w:rPr>
          <w:rFonts w:ascii="Times New Roman" w:hAnsi="Times New Roman" w:cs="Times New Roman"/>
          <w:szCs w:val="24"/>
        </w:rPr>
        <w:t xml:space="preserve"> sobre o revestimento vegetal, após a colocação das leivas.</w:t>
      </w:r>
    </w:p>
    <w:p w14:paraId="290BB95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Deve-se proceder a irrigação do talude, sem ocorrência de saturação, para promover o enraizamento e a pega da grama devidamente solidarizado pela tela, em todo o período de obras. Estes procedimentos, também devem ser seguidos e obedecidos quando a área de revestimento for talude sem proteção.</w:t>
      </w:r>
    </w:p>
    <w:p w14:paraId="41D1D575" w14:textId="77777777" w:rsidR="00F804F9" w:rsidRPr="00054656" w:rsidRDefault="00F804F9" w:rsidP="00F804F9">
      <w:pPr>
        <w:pStyle w:val="PadroABNT"/>
        <w:rPr>
          <w:rFonts w:ascii="Times New Roman" w:hAnsi="Times New Roman" w:cs="Times New Roman"/>
          <w:szCs w:val="24"/>
        </w:rPr>
      </w:pPr>
    </w:p>
    <w:p w14:paraId="29F6D2B4"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CORTINA ATIRANTADA</w:t>
      </w:r>
    </w:p>
    <w:p w14:paraId="7CFE1E20" w14:textId="77777777" w:rsidR="00F804F9" w:rsidRPr="00054656" w:rsidRDefault="00F804F9" w:rsidP="00F804F9">
      <w:pPr>
        <w:pStyle w:val="PadroABNT"/>
        <w:rPr>
          <w:rFonts w:ascii="Times New Roman" w:hAnsi="Times New Roman" w:cs="Times New Roman"/>
          <w:szCs w:val="24"/>
        </w:rPr>
      </w:pPr>
    </w:p>
    <w:p w14:paraId="3BD6B08E"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DISPOSIÇÕES GERAIS</w:t>
      </w:r>
    </w:p>
    <w:p w14:paraId="36400609" w14:textId="77777777" w:rsidR="00F804F9" w:rsidRPr="00054656" w:rsidRDefault="00F804F9" w:rsidP="00F804F9">
      <w:pPr>
        <w:pStyle w:val="PadroABNT"/>
        <w:rPr>
          <w:rFonts w:ascii="Times New Roman" w:hAnsi="Times New Roman" w:cs="Times New Roman"/>
          <w:szCs w:val="24"/>
        </w:rPr>
      </w:pPr>
    </w:p>
    <w:p w14:paraId="513467E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cortina </w:t>
      </w:r>
      <w:proofErr w:type="spellStart"/>
      <w:r w:rsidRPr="00054656">
        <w:rPr>
          <w:rFonts w:ascii="Times New Roman" w:hAnsi="Times New Roman" w:cs="Times New Roman"/>
          <w:szCs w:val="24"/>
        </w:rPr>
        <w:t>atirantada</w:t>
      </w:r>
      <w:proofErr w:type="spellEnd"/>
      <w:r w:rsidRPr="00054656">
        <w:rPr>
          <w:rFonts w:ascii="Times New Roman" w:hAnsi="Times New Roman" w:cs="Times New Roman"/>
          <w:szCs w:val="24"/>
        </w:rPr>
        <w:t xml:space="preserve"> pode ser definida como uma placa de contenção, suportada por tirantes ancorados no maciço a ser arrimado e que tem como característica ser autoportante, ou seja, não depende de nenhum outro escoramento para conter maciços instáveis, quer eles sejam naturais, resultantes de corte ou aterro.</w:t>
      </w:r>
    </w:p>
    <w:p w14:paraId="6283D51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Dada a versatilidade dos equipamentos empregados e à sua metodologia executiva, a cortina </w:t>
      </w:r>
      <w:proofErr w:type="spellStart"/>
      <w:r w:rsidRPr="00054656">
        <w:rPr>
          <w:rFonts w:ascii="Times New Roman" w:hAnsi="Times New Roman" w:cs="Times New Roman"/>
          <w:szCs w:val="24"/>
        </w:rPr>
        <w:t>atirantada</w:t>
      </w:r>
      <w:proofErr w:type="spellEnd"/>
      <w:r w:rsidRPr="00054656">
        <w:rPr>
          <w:rFonts w:ascii="Times New Roman" w:hAnsi="Times New Roman" w:cs="Times New Roman"/>
          <w:szCs w:val="24"/>
        </w:rPr>
        <w:t xml:space="preserve"> é uma solução de grande aplicabilidade, mesmo em locais de difícil acesso e nos mais variados tipos de solo.</w:t>
      </w:r>
    </w:p>
    <w:p w14:paraId="76921BE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execução deverá iniciar a partir da linha superior. A escavação para a implantação da cortina deverá ser executada em nichos correspondente de cada tirante, sendo 1 sim e outro não, visando evitar um </w:t>
      </w:r>
      <w:proofErr w:type="spellStart"/>
      <w:r w:rsidRPr="00054656">
        <w:rPr>
          <w:rFonts w:ascii="Times New Roman" w:hAnsi="Times New Roman" w:cs="Times New Roman"/>
          <w:szCs w:val="24"/>
        </w:rPr>
        <w:t>desconfinamento</w:t>
      </w:r>
      <w:proofErr w:type="spellEnd"/>
      <w:r w:rsidRPr="00054656">
        <w:rPr>
          <w:rFonts w:ascii="Times New Roman" w:hAnsi="Times New Roman" w:cs="Times New Roman"/>
          <w:szCs w:val="24"/>
        </w:rPr>
        <w:t xml:space="preserve"> que possa desestabilizar o maciço de montante. A linha inferior dos tirantes só poderá ser executada com a conclusão da linha superior.</w:t>
      </w:r>
    </w:p>
    <w:p w14:paraId="5E458399" w14:textId="77777777" w:rsidR="00F804F9" w:rsidRPr="00054656" w:rsidRDefault="00F804F9" w:rsidP="00F804F9">
      <w:pPr>
        <w:pStyle w:val="PadroABNT"/>
        <w:rPr>
          <w:rFonts w:ascii="Times New Roman" w:hAnsi="Times New Roman" w:cs="Times New Roman"/>
          <w:b/>
          <w:szCs w:val="24"/>
        </w:rPr>
      </w:pPr>
    </w:p>
    <w:p w14:paraId="2BD66936"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PARAMENTO EM CONCRETO ARMADO</w:t>
      </w:r>
    </w:p>
    <w:p w14:paraId="5B8F1448" w14:textId="77777777" w:rsidR="00F804F9" w:rsidRPr="00054656" w:rsidRDefault="00F804F9" w:rsidP="00F804F9">
      <w:pPr>
        <w:pStyle w:val="PadroABNT"/>
        <w:rPr>
          <w:rFonts w:ascii="Times New Roman" w:hAnsi="Times New Roman" w:cs="Times New Roman"/>
          <w:b/>
          <w:szCs w:val="24"/>
        </w:rPr>
      </w:pPr>
    </w:p>
    <w:p w14:paraId="1B09FBEE"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Aspectos gerais da execução</w:t>
      </w:r>
    </w:p>
    <w:p w14:paraId="691290E8" w14:textId="77777777" w:rsidR="00F804F9" w:rsidRPr="00054656" w:rsidRDefault="00F804F9" w:rsidP="00F804F9">
      <w:pPr>
        <w:pStyle w:val="PadroABNT"/>
        <w:rPr>
          <w:rFonts w:ascii="Times New Roman" w:hAnsi="Times New Roman" w:cs="Times New Roman"/>
          <w:b/>
          <w:szCs w:val="24"/>
        </w:rPr>
      </w:pPr>
    </w:p>
    <w:p w14:paraId="084DFE0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b/>
          <w:szCs w:val="24"/>
        </w:rPr>
        <w:tab/>
      </w:r>
      <w:r w:rsidRPr="00054656">
        <w:rPr>
          <w:rFonts w:ascii="Times New Roman" w:hAnsi="Times New Roman" w:cs="Times New Roman"/>
          <w:szCs w:val="24"/>
        </w:rPr>
        <w:t>Inicialmente, o terreno deve ser parcialmente escavado para a execução de parte do paramento em atendimento às fases previstas no projeto.</w:t>
      </w:r>
    </w:p>
    <w:p w14:paraId="3316518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As fases </w:t>
      </w:r>
      <w:proofErr w:type="spellStart"/>
      <w:r w:rsidRPr="00054656">
        <w:rPr>
          <w:rFonts w:ascii="Times New Roman" w:hAnsi="Times New Roman" w:cs="Times New Roman"/>
          <w:szCs w:val="24"/>
        </w:rPr>
        <w:t>subseqüentes</w:t>
      </w:r>
      <w:proofErr w:type="spellEnd"/>
      <w:r w:rsidRPr="00054656">
        <w:rPr>
          <w:rFonts w:ascii="Times New Roman" w:hAnsi="Times New Roman" w:cs="Times New Roman"/>
          <w:szCs w:val="24"/>
        </w:rPr>
        <w:t xml:space="preserve"> devem obedecer ao mesmo critério com a eventual inclusão de escoramento ou tirantes. Para o caso da fundação, deve ser executada a escavação parcial do maciço, de forma intercalada, em nichos.</w:t>
      </w:r>
    </w:p>
    <w:p w14:paraId="7A42170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armação dos painéis deve prever transpasse horizontal e vertical das armaduras para atendimento às emendas dos painéis contíguos.</w:t>
      </w:r>
    </w:p>
    <w:p w14:paraId="547A853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 terreno escavado deve ser </w:t>
      </w:r>
      <w:proofErr w:type="spellStart"/>
      <w:r w:rsidRPr="00054656">
        <w:rPr>
          <w:rFonts w:ascii="Times New Roman" w:hAnsi="Times New Roman" w:cs="Times New Roman"/>
          <w:szCs w:val="24"/>
        </w:rPr>
        <w:t>chapiscado</w:t>
      </w:r>
      <w:proofErr w:type="spellEnd"/>
      <w:r w:rsidRPr="00054656">
        <w:rPr>
          <w:rFonts w:ascii="Times New Roman" w:hAnsi="Times New Roman" w:cs="Times New Roman"/>
          <w:szCs w:val="24"/>
        </w:rPr>
        <w:t xml:space="preserve"> de forma a garantir a sua estabilidade até a conclusão da obra, antes da colocação das armaduras. A contratada deve colocar as formas </w:t>
      </w:r>
      <w:r w:rsidRPr="00054656">
        <w:rPr>
          <w:rFonts w:ascii="Times New Roman" w:hAnsi="Times New Roman" w:cs="Times New Roman"/>
          <w:szCs w:val="24"/>
        </w:rPr>
        <w:lastRenderedPageBreak/>
        <w:t>devidamente escoradas, objetivando a adequada concretagem do painel, após a colocação das armaduras,</w:t>
      </w:r>
    </w:p>
    <w:p w14:paraId="7B54893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concreto deve ser lançado para dentro das formas, em camadas progressivas de forma a efetuar seu adequado adensamento pelo vibrador de imersão.</w:t>
      </w:r>
    </w:p>
    <w:p w14:paraId="752193D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desforma contígua para execução dos painéis somente deve ser efetuada após o tempo mínimo para o endurecimento do concreto, da ordem de 3 dias.</w:t>
      </w:r>
    </w:p>
    <w:p w14:paraId="24329A2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Efetuada a desforma, deve-se reiniciar a fase de escavação para execução dos painéis anexos. A contratada deve efetuar o escoramento vertical do paramento concretado através de pontaletes de madeira estrategicamente espaçados.</w:t>
      </w:r>
    </w:p>
    <w:p w14:paraId="44513A77" w14:textId="77777777" w:rsidR="00F804F9" w:rsidRPr="00054656" w:rsidRDefault="00F804F9" w:rsidP="00F804F9">
      <w:pPr>
        <w:pStyle w:val="PadroABNT"/>
        <w:rPr>
          <w:rFonts w:ascii="Times New Roman" w:hAnsi="Times New Roman" w:cs="Times New Roman"/>
          <w:b/>
          <w:szCs w:val="24"/>
        </w:rPr>
      </w:pPr>
    </w:p>
    <w:p w14:paraId="7B3CAEB5"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Lastro de brita</w:t>
      </w:r>
    </w:p>
    <w:p w14:paraId="620760E5" w14:textId="77777777" w:rsidR="00F804F9" w:rsidRPr="00054656" w:rsidRDefault="00F804F9" w:rsidP="00F804F9">
      <w:pPr>
        <w:pStyle w:val="PadroABNT"/>
        <w:rPr>
          <w:rFonts w:ascii="Times New Roman" w:hAnsi="Times New Roman" w:cs="Times New Roman"/>
          <w:szCs w:val="24"/>
        </w:rPr>
      </w:pPr>
    </w:p>
    <w:p w14:paraId="501D16D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execução de lastro de brita nas espessuras e granulometrias indicadas, só poderá ser iniciada após o exame e liberação pela Contratante.</w:t>
      </w:r>
    </w:p>
    <w:p w14:paraId="07032F2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lastro sob estruturas ou fundações diretas será constituído de camada de pedra britada nº 2; conforme espessura determinada no projeto executivo, planilha ou determinado pela fiscalização. A espessura não poderá ser inferior a 5 cm.</w:t>
      </w:r>
    </w:p>
    <w:p w14:paraId="203478E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camada de pedra britada, lançada sobre o terreno devidamente regularizado e apiloado, deverá ser compactada através de soquetes de madeira ou equipamento mecânico apropriado. A granulometria das britas a ser utilizada deverá ser razoavelmente uniforme, sendo que as tolerâncias admitidas serão fixadas pela Contratante.</w:t>
      </w:r>
    </w:p>
    <w:p w14:paraId="180E32CC" w14:textId="77777777" w:rsidR="00F804F9" w:rsidRPr="00054656" w:rsidRDefault="00F804F9" w:rsidP="00F804F9">
      <w:pPr>
        <w:pStyle w:val="PadroABNT"/>
        <w:rPr>
          <w:rFonts w:ascii="Times New Roman" w:hAnsi="Times New Roman" w:cs="Times New Roman"/>
          <w:szCs w:val="24"/>
        </w:rPr>
      </w:pPr>
    </w:p>
    <w:p w14:paraId="73BF7487"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Lastro de concreto magro</w:t>
      </w:r>
    </w:p>
    <w:p w14:paraId="12E656A2" w14:textId="77777777" w:rsidR="00F804F9" w:rsidRPr="00054656" w:rsidRDefault="00F804F9" w:rsidP="00F804F9">
      <w:pPr>
        <w:pStyle w:val="PadroABNT"/>
        <w:rPr>
          <w:rFonts w:ascii="Times New Roman" w:hAnsi="Times New Roman" w:cs="Times New Roman"/>
          <w:szCs w:val="24"/>
        </w:rPr>
      </w:pPr>
    </w:p>
    <w:p w14:paraId="2996346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lastro de concreto deverá ser aplicado, com a finalidade de regularizar e nivelar o fundo das cavas, nos locais e espessuras indicados em projeto. O lastro de concreto deverá ter um consumo de 150 kg de cimento por metro cúbico.</w:t>
      </w:r>
    </w:p>
    <w:p w14:paraId="026646E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 xml:space="preserve">O lastro de concreto deverá ser aplicado imediatamente após concluído o </w:t>
      </w:r>
      <w:proofErr w:type="spellStart"/>
      <w:r w:rsidRPr="00054656">
        <w:rPr>
          <w:rFonts w:ascii="Times New Roman" w:hAnsi="Times New Roman" w:cs="Times New Roman"/>
          <w:szCs w:val="24"/>
        </w:rPr>
        <w:t>apiloamento</w:t>
      </w:r>
      <w:proofErr w:type="spellEnd"/>
      <w:r w:rsidRPr="00054656">
        <w:rPr>
          <w:rFonts w:ascii="Times New Roman" w:hAnsi="Times New Roman" w:cs="Times New Roman"/>
          <w:szCs w:val="24"/>
        </w:rPr>
        <w:t xml:space="preserve"> do lastro de brita, devendo este ser espalhado regularmente e ser devidamente compactado.</w:t>
      </w:r>
    </w:p>
    <w:p w14:paraId="28BB4884" w14:textId="77777777" w:rsidR="00F804F9" w:rsidRPr="00054656" w:rsidRDefault="00F804F9" w:rsidP="00F804F9">
      <w:pPr>
        <w:pStyle w:val="PadroABNT"/>
        <w:rPr>
          <w:rFonts w:ascii="Times New Roman" w:hAnsi="Times New Roman" w:cs="Times New Roman"/>
          <w:szCs w:val="24"/>
        </w:rPr>
      </w:pPr>
    </w:p>
    <w:p w14:paraId="33D9AAB3"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Forma de madeira comum</w:t>
      </w:r>
    </w:p>
    <w:p w14:paraId="40766F17" w14:textId="77777777" w:rsidR="00F804F9" w:rsidRPr="00054656" w:rsidRDefault="00F804F9" w:rsidP="00F804F9">
      <w:pPr>
        <w:pStyle w:val="PadroABNT"/>
        <w:rPr>
          <w:rFonts w:ascii="Times New Roman" w:hAnsi="Times New Roman" w:cs="Times New Roman"/>
          <w:szCs w:val="24"/>
        </w:rPr>
      </w:pPr>
    </w:p>
    <w:p w14:paraId="1A90ABE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formas deverão ser executadas de acordo com o formato e dimensões das peças da estrutura projetada respeitadas as tolerâncias admissíveis na Norma Brasileira (NB-11). Deverão ser dimensionadas de modo que não possam sofrer deformações prejudiciais, quer sob ação dos fatores ambientais, quer sob carga, especialmente o concreto fresco, considerando nesta o efeito do adensamento sobre o empuxo do concreto.</w:t>
      </w:r>
    </w:p>
    <w:p w14:paraId="3B20BCD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formas a serem utilizadas deverão ser em madeira comum nas fundações e em chapa de compensado resinada ou plastificada na estrutura em geral.</w:t>
      </w:r>
    </w:p>
    <w:p w14:paraId="71F9C68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escoramento deverá ser projetado de modo a não sofrer, sob a ação de seu peso, do peso da estrutura e de cargas acidentais que possam atuar durante a fase de execução da obra, deformações prejudiciais à forma da estrutura ou que possam causar esforços no concreto na fase de endurecimento.</w:t>
      </w:r>
    </w:p>
    <w:p w14:paraId="1642AA0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Não serão permitidos pontaletes de madeira com diâmetro, ou menor lado da seção retangular, inferior a 5 cm para madeiras duras e 7cm para madeiras moles.</w:t>
      </w:r>
    </w:p>
    <w:p w14:paraId="1682696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pontaletes com mais de 3,00m de comprimento deverão ser </w:t>
      </w:r>
      <w:proofErr w:type="spellStart"/>
      <w:r w:rsidRPr="00054656">
        <w:rPr>
          <w:rFonts w:ascii="Times New Roman" w:hAnsi="Times New Roman" w:cs="Times New Roman"/>
          <w:szCs w:val="24"/>
        </w:rPr>
        <w:t>contraventados</w:t>
      </w:r>
      <w:proofErr w:type="spellEnd"/>
      <w:r w:rsidRPr="00054656">
        <w:rPr>
          <w:rFonts w:ascii="Times New Roman" w:hAnsi="Times New Roman" w:cs="Times New Roman"/>
          <w:szCs w:val="24"/>
        </w:rPr>
        <w:t>, salvo se for demonstrado a desnecessidade dessa medida para evitar flambagens.</w:t>
      </w:r>
    </w:p>
    <w:p w14:paraId="24123C2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reaproveitamento de peças de madeira em bruto, só será permitido após a verificação de que, as suas principais características de utilização estejam conservadas e, depende de autorização prévia da Contratante.</w:t>
      </w:r>
    </w:p>
    <w:p w14:paraId="6A99A22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peças de madeira serrada de coníferas e forma de pontaletes, sarrafos e tábuas não poderão apresentar defeitos, como desvios dimensionais (</w:t>
      </w:r>
      <w:proofErr w:type="spellStart"/>
      <w:r w:rsidRPr="00054656">
        <w:rPr>
          <w:rFonts w:ascii="Times New Roman" w:hAnsi="Times New Roman" w:cs="Times New Roman"/>
          <w:szCs w:val="24"/>
        </w:rPr>
        <w:t>desbitolamento</w:t>
      </w:r>
      <w:proofErr w:type="spellEnd"/>
      <w:r w:rsidRPr="00054656">
        <w:rPr>
          <w:rFonts w:ascii="Times New Roman" w:hAnsi="Times New Roman" w:cs="Times New Roman"/>
          <w:szCs w:val="24"/>
        </w:rPr>
        <w:t xml:space="preserve">), arqueamento, encurvamento, </w:t>
      </w:r>
      <w:proofErr w:type="spellStart"/>
      <w:r w:rsidRPr="00054656">
        <w:rPr>
          <w:rFonts w:ascii="Times New Roman" w:hAnsi="Times New Roman" w:cs="Times New Roman"/>
          <w:szCs w:val="24"/>
        </w:rPr>
        <w:t>encanoamento</w:t>
      </w:r>
      <w:proofErr w:type="spellEnd"/>
      <w:r w:rsidRPr="00054656">
        <w:rPr>
          <w:rFonts w:ascii="Times New Roman" w:hAnsi="Times New Roman" w:cs="Times New Roman"/>
          <w:szCs w:val="24"/>
        </w:rPr>
        <w:t>, nós, rachaduras, fendas, perfuração por insetos ou podridão além dos limites tolerados para cada classe específica.</w:t>
      </w:r>
    </w:p>
    <w:p w14:paraId="22EF1FD8" w14:textId="77777777" w:rsidR="00F804F9" w:rsidRPr="00054656" w:rsidRDefault="00F804F9" w:rsidP="00F804F9">
      <w:pPr>
        <w:pStyle w:val="PadroABNT"/>
        <w:rPr>
          <w:rFonts w:ascii="Times New Roman" w:hAnsi="Times New Roman" w:cs="Times New Roman"/>
          <w:szCs w:val="24"/>
        </w:rPr>
      </w:pPr>
    </w:p>
    <w:p w14:paraId="4AA55B3D"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lastRenderedPageBreak/>
        <w:t>Armaduras</w:t>
      </w:r>
    </w:p>
    <w:p w14:paraId="44AA0EB9" w14:textId="77777777" w:rsidR="00F804F9" w:rsidRPr="00054656" w:rsidRDefault="00F804F9" w:rsidP="00F804F9">
      <w:pPr>
        <w:pStyle w:val="PadroABNT"/>
        <w:rPr>
          <w:rFonts w:ascii="Times New Roman" w:hAnsi="Times New Roman" w:cs="Times New Roman"/>
          <w:szCs w:val="24"/>
        </w:rPr>
      </w:pPr>
    </w:p>
    <w:p w14:paraId="4B03A7B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Quando da chegada dos produtos de aço na obra caberá a Contratante proceder a inspeção dos mesmos a ser composta das seguintes verificações:</w:t>
      </w:r>
    </w:p>
    <w:p w14:paraId="6645455B" w14:textId="77777777" w:rsidR="00F804F9" w:rsidRPr="00054656" w:rsidRDefault="00F804F9" w:rsidP="00F804F9">
      <w:pPr>
        <w:pStyle w:val="PadroABNT"/>
        <w:rPr>
          <w:rFonts w:ascii="Times New Roman" w:hAnsi="Times New Roman" w:cs="Times New Roman"/>
          <w:szCs w:val="24"/>
        </w:rPr>
      </w:pPr>
    </w:p>
    <w:p w14:paraId="0A82B144" w14:textId="77777777" w:rsidR="00F804F9" w:rsidRPr="00054656" w:rsidRDefault="00F804F9" w:rsidP="00F804F9">
      <w:pPr>
        <w:pStyle w:val="PadroABNT"/>
        <w:numPr>
          <w:ilvl w:val="0"/>
          <w:numId w:val="25"/>
        </w:numPr>
        <w:rPr>
          <w:rFonts w:ascii="Times New Roman" w:hAnsi="Times New Roman" w:cs="Times New Roman"/>
          <w:szCs w:val="24"/>
        </w:rPr>
      </w:pPr>
      <w:r w:rsidRPr="00054656">
        <w:rPr>
          <w:rFonts w:ascii="Times New Roman" w:hAnsi="Times New Roman" w:cs="Times New Roman"/>
          <w:szCs w:val="24"/>
        </w:rPr>
        <w:t>Verificação visual de defeitos como fissuras, esfoliação e corrosão e do comprimento, este último tendo uma tolerância de no máximo 9%.</w:t>
      </w:r>
    </w:p>
    <w:p w14:paraId="52D7452F" w14:textId="77777777" w:rsidR="00F804F9" w:rsidRPr="00054656" w:rsidRDefault="00F804F9" w:rsidP="00F804F9">
      <w:pPr>
        <w:pStyle w:val="PadroABNT"/>
        <w:numPr>
          <w:ilvl w:val="0"/>
          <w:numId w:val="25"/>
        </w:numPr>
        <w:rPr>
          <w:rFonts w:ascii="Times New Roman" w:hAnsi="Times New Roman" w:cs="Times New Roman"/>
          <w:szCs w:val="24"/>
        </w:rPr>
      </w:pPr>
      <w:r w:rsidRPr="00054656">
        <w:rPr>
          <w:rFonts w:ascii="Times New Roman" w:hAnsi="Times New Roman" w:cs="Times New Roman"/>
          <w:szCs w:val="24"/>
        </w:rPr>
        <w:t>Verificação da marcação das barras com identificação do fabricante;</w:t>
      </w:r>
    </w:p>
    <w:p w14:paraId="278600DB" w14:textId="77777777" w:rsidR="00F804F9" w:rsidRPr="00054656" w:rsidRDefault="00F804F9" w:rsidP="00F804F9">
      <w:pPr>
        <w:pStyle w:val="PadroABNT"/>
        <w:numPr>
          <w:ilvl w:val="0"/>
          <w:numId w:val="25"/>
        </w:numPr>
        <w:rPr>
          <w:rFonts w:ascii="Times New Roman" w:hAnsi="Times New Roman" w:cs="Times New Roman"/>
          <w:szCs w:val="24"/>
        </w:rPr>
      </w:pPr>
      <w:r w:rsidRPr="00054656">
        <w:rPr>
          <w:rFonts w:ascii="Times New Roman" w:hAnsi="Times New Roman" w:cs="Times New Roman"/>
          <w:szCs w:val="24"/>
        </w:rPr>
        <w:t>Ensaio de tração realizado de acordo com as normas técnicas (resistência de escoamento, resistência de ruptura e alongamento);</w:t>
      </w:r>
    </w:p>
    <w:p w14:paraId="5ADB90CC" w14:textId="77777777" w:rsidR="00F804F9" w:rsidRPr="00054656" w:rsidRDefault="00F804F9" w:rsidP="00F804F9">
      <w:pPr>
        <w:pStyle w:val="PadroABNT"/>
        <w:numPr>
          <w:ilvl w:val="0"/>
          <w:numId w:val="25"/>
        </w:numPr>
        <w:rPr>
          <w:rFonts w:ascii="Times New Roman" w:hAnsi="Times New Roman" w:cs="Times New Roman"/>
          <w:szCs w:val="24"/>
        </w:rPr>
      </w:pPr>
      <w:r w:rsidRPr="00054656">
        <w:rPr>
          <w:rFonts w:ascii="Times New Roman" w:hAnsi="Times New Roman" w:cs="Times New Roman"/>
          <w:szCs w:val="24"/>
        </w:rPr>
        <w:t>Ensaio de dobramento realizado conforme as normas técnicas.</w:t>
      </w:r>
    </w:p>
    <w:p w14:paraId="344EC7A3" w14:textId="77777777" w:rsidR="00F804F9" w:rsidRPr="00054656" w:rsidRDefault="00F804F9" w:rsidP="00F804F9">
      <w:pPr>
        <w:pStyle w:val="PadroABNT"/>
        <w:rPr>
          <w:rFonts w:ascii="Times New Roman" w:hAnsi="Times New Roman" w:cs="Times New Roman"/>
          <w:szCs w:val="24"/>
        </w:rPr>
      </w:pPr>
    </w:p>
    <w:p w14:paraId="4D4D96C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Quando da marcação para corte deverá ser utilizada trena de aço par medir o comprimento das barras. Após terem sido cortadas e verificadas, as barras terão de ser enfeixadas e etiquetadas para que sejam empilhadas em local adequado. </w:t>
      </w:r>
    </w:p>
    <w:p w14:paraId="349E0C9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feixes devem conter somente tipos e tamanhos idênticos, não sendo recomendável que tenham peso superior a 100 kg.</w:t>
      </w:r>
    </w:p>
    <w:p w14:paraId="2E569EF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Deverá ser usado arame recozido nº 18, colocado em intervalos de 3 m, para amarração de feixes longos, e em cada feixe deverão ser fixadas duas etiquetas de material não oxidável. As barras deverão ser examinadas antes de serem amarradas e certificar-se de que não contenham graxa, ferrugem solta, lama ou argamassa.</w:t>
      </w:r>
    </w:p>
    <w:p w14:paraId="4C1DC2A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armações estruturais deverão ser executadas nas conformações detalhadas, que será entregue a Contratada pela Contratante, observando-se estritamente o número, camadas, dobramentos, espaçamentos e bitolas dos diversos tipos de barras retas e dobradas, fazendo-se perfeitas amarrações das armaduras, de maneira que sejam mantidas nas suas posições durante a concretagem.</w:t>
      </w:r>
    </w:p>
    <w:p w14:paraId="2CC12E6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 xml:space="preserve">As barras laminadas de seção circular e os fios treliçados a serem empregados nas armações, deverão ser de aço comum tipo CA - 50 e CA - 60, classes A e B, </w:t>
      </w:r>
      <w:proofErr w:type="spellStart"/>
      <w:r w:rsidRPr="00054656">
        <w:rPr>
          <w:rFonts w:ascii="Times New Roman" w:hAnsi="Times New Roman" w:cs="Times New Roman"/>
          <w:szCs w:val="24"/>
        </w:rPr>
        <w:t>FYk</w:t>
      </w:r>
      <w:proofErr w:type="spellEnd"/>
      <w:r w:rsidRPr="00054656">
        <w:rPr>
          <w:rFonts w:ascii="Times New Roman" w:hAnsi="Times New Roman" w:cs="Times New Roman"/>
          <w:szCs w:val="24"/>
        </w:rPr>
        <w:t xml:space="preserve"> = 500 MPa e </w:t>
      </w:r>
      <w:proofErr w:type="spellStart"/>
      <w:r w:rsidRPr="00054656">
        <w:rPr>
          <w:rFonts w:ascii="Times New Roman" w:hAnsi="Times New Roman" w:cs="Times New Roman"/>
          <w:szCs w:val="24"/>
        </w:rPr>
        <w:t>FYk</w:t>
      </w:r>
      <w:proofErr w:type="spellEnd"/>
      <w:r w:rsidRPr="00054656">
        <w:rPr>
          <w:rFonts w:ascii="Times New Roman" w:hAnsi="Times New Roman" w:cs="Times New Roman"/>
          <w:szCs w:val="24"/>
        </w:rPr>
        <w:t xml:space="preserve"> = 600 MPa respectivamente, conforme qualificações estabelecidas pela ABNT.</w:t>
      </w:r>
    </w:p>
    <w:p w14:paraId="0A1CEB1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aços de categoria CA - 50 e CA - 60 não poderão ser dobrados em posições diferentes daquelas indicadas, quer para o transporte, quer para facilitar a montagem ou travamento de formas nas dilatações.</w:t>
      </w:r>
    </w:p>
    <w:p w14:paraId="1272F55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emprego de aço de características diferente da especificada, será proibido, salvo em situações especiais, justificadas e previamente aprovadas pela Contratante, observando-se rigorosamente a equivalência de seção transversal.</w:t>
      </w:r>
    </w:p>
    <w:p w14:paraId="5F3B08B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armações poderão ser montadas com antecipação, neste caso, deverão ser guardadas e transportadas cuidadosamente a fim de que não sofram deformações.</w:t>
      </w:r>
    </w:p>
    <w:p w14:paraId="76C9FC7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deverá observar as armaduras no tocante, principalmente, à limpeza, dobramento, emendas, montagem e proteção.</w:t>
      </w:r>
    </w:p>
    <w:p w14:paraId="3DE84777" w14:textId="77777777" w:rsidR="00F804F9" w:rsidRPr="00054656" w:rsidRDefault="00F804F9" w:rsidP="00F804F9">
      <w:pPr>
        <w:pStyle w:val="PadroABNT"/>
        <w:rPr>
          <w:rFonts w:ascii="Times New Roman" w:hAnsi="Times New Roman" w:cs="Times New Roman"/>
          <w:szCs w:val="24"/>
        </w:rPr>
      </w:pPr>
    </w:p>
    <w:p w14:paraId="130A640B"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Limpeza</w:t>
      </w:r>
    </w:p>
    <w:p w14:paraId="10ACBC3C" w14:textId="77777777" w:rsidR="00F804F9" w:rsidRPr="00054656" w:rsidRDefault="00F804F9" w:rsidP="00F804F9">
      <w:pPr>
        <w:pStyle w:val="PadroABNT"/>
        <w:rPr>
          <w:rFonts w:ascii="Times New Roman" w:hAnsi="Times New Roman" w:cs="Times New Roman"/>
          <w:szCs w:val="24"/>
        </w:rPr>
      </w:pPr>
    </w:p>
    <w:p w14:paraId="4DBE132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barras de aço deverão ser convenientemente limpas de qualquer substância prejudicial à aderência, retirando-se as escamas eventualmente destacadas pela oxidação.</w:t>
      </w:r>
    </w:p>
    <w:p w14:paraId="0FF19257" w14:textId="77777777" w:rsidR="00F804F9" w:rsidRPr="00054656" w:rsidRDefault="00F804F9" w:rsidP="00F804F9">
      <w:pPr>
        <w:pStyle w:val="PadroABNT"/>
        <w:rPr>
          <w:rFonts w:ascii="Times New Roman" w:hAnsi="Times New Roman" w:cs="Times New Roman"/>
          <w:szCs w:val="24"/>
        </w:rPr>
      </w:pPr>
    </w:p>
    <w:p w14:paraId="4187DEE9"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Dobramento</w:t>
      </w:r>
    </w:p>
    <w:p w14:paraId="147F592E" w14:textId="77777777" w:rsidR="00F804F9" w:rsidRPr="00054656" w:rsidRDefault="00F804F9" w:rsidP="00F804F9">
      <w:pPr>
        <w:pStyle w:val="PadroABNT"/>
        <w:rPr>
          <w:rFonts w:ascii="Times New Roman" w:hAnsi="Times New Roman" w:cs="Times New Roman"/>
          <w:szCs w:val="24"/>
        </w:rPr>
      </w:pPr>
    </w:p>
    <w:p w14:paraId="748CE69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dobramento das barras deverá ser feito com raio de curvatura prevista no projeto, respeitados os mínimos previstos nas normas.</w:t>
      </w:r>
    </w:p>
    <w:p w14:paraId="5C77277D" w14:textId="77777777" w:rsidR="00F804F9" w:rsidRPr="00054656" w:rsidRDefault="00F804F9" w:rsidP="00F804F9">
      <w:pPr>
        <w:pStyle w:val="PadroABNT"/>
        <w:rPr>
          <w:rFonts w:ascii="Times New Roman" w:hAnsi="Times New Roman" w:cs="Times New Roman"/>
          <w:szCs w:val="24"/>
        </w:rPr>
      </w:pPr>
    </w:p>
    <w:p w14:paraId="6232D155"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Emendas</w:t>
      </w:r>
    </w:p>
    <w:p w14:paraId="52958B6F" w14:textId="77777777" w:rsidR="00F804F9" w:rsidRPr="00054656" w:rsidRDefault="00F804F9" w:rsidP="00F804F9">
      <w:pPr>
        <w:pStyle w:val="PadroABNT"/>
        <w:rPr>
          <w:rFonts w:ascii="Times New Roman" w:hAnsi="Times New Roman" w:cs="Times New Roman"/>
          <w:szCs w:val="24"/>
        </w:rPr>
      </w:pPr>
    </w:p>
    <w:p w14:paraId="4E130E3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‘As emendas das barras da armadura deverão ser feitas de acordo com o previsto no projeto; as não previstas só poderão ser localizadas e executadas conforme o disposto na Norma Brasileira afim.</w:t>
      </w:r>
    </w:p>
    <w:p w14:paraId="4C146B15" w14:textId="77777777" w:rsidR="00F804F9" w:rsidRPr="00054656" w:rsidRDefault="00F804F9" w:rsidP="00F804F9">
      <w:pPr>
        <w:pStyle w:val="PadroABNT"/>
        <w:rPr>
          <w:rFonts w:ascii="Times New Roman" w:hAnsi="Times New Roman" w:cs="Times New Roman"/>
          <w:szCs w:val="24"/>
        </w:rPr>
      </w:pPr>
    </w:p>
    <w:p w14:paraId="465CD314"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Montagem e proteção das armaduras</w:t>
      </w:r>
    </w:p>
    <w:p w14:paraId="721A86EC" w14:textId="77777777" w:rsidR="00F804F9" w:rsidRPr="00054656" w:rsidRDefault="00F804F9" w:rsidP="00F804F9">
      <w:pPr>
        <w:pStyle w:val="PadroABNT"/>
        <w:rPr>
          <w:rFonts w:ascii="Times New Roman" w:hAnsi="Times New Roman" w:cs="Times New Roman"/>
          <w:szCs w:val="24"/>
        </w:rPr>
      </w:pPr>
    </w:p>
    <w:p w14:paraId="7EB6F1B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armadura deverá ser colocada no interior das formas de modo que, durante o lançamento do concreto, se mantenha na posição indicada no projeto. Permitir-se-á, para isso, o uso de arame e de tarugos ou de tacos de concreto ou argamassa, e de distanciadores plásticos. Nunca será admitido o emprego de calços de aço cujo cobrimento, depois de lançado o concreto, tenha a espessura menor que a prescrita na Norma Brasileira.</w:t>
      </w:r>
    </w:p>
    <w:p w14:paraId="4B63B533" w14:textId="77777777" w:rsidR="00F804F9" w:rsidRPr="00054656" w:rsidRDefault="00F804F9" w:rsidP="00F804F9">
      <w:pPr>
        <w:pStyle w:val="PadroABNT"/>
        <w:rPr>
          <w:rFonts w:ascii="Times New Roman" w:hAnsi="Times New Roman" w:cs="Times New Roman"/>
          <w:szCs w:val="24"/>
        </w:rPr>
      </w:pPr>
    </w:p>
    <w:p w14:paraId="4B2B3686"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Proteção</w:t>
      </w:r>
    </w:p>
    <w:p w14:paraId="53D79A14" w14:textId="77777777" w:rsidR="00F804F9" w:rsidRPr="00054656" w:rsidRDefault="00F804F9" w:rsidP="00F804F9">
      <w:pPr>
        <w:pStyle w:val="PadroABNT"/>
        <w:rPr>
          <w:rFonts w:ascii="Times New Roman" w:hAnsi="Times New Roman" w:cs="Times New Roman"/>
          <w:szCs w:val="24"/>
        </w:rPr>
      </w:pPr>
    </w:p>
    <w:p w14:paraId="113EE49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Antes e durante o lançamento do concreto, as plataformas de serviço deverão estar dispostas de modo a não acarretarem deslocamento das armaduras. Quanto às barras de espera, elas deverão ser devidamente protegidas contra a oxidação; ao ser retomada a concretagem deverão ser perfeitamente limpas de modo a permitir boa aderência.</w:t>
      </w:r>
    </w:p>
    <w:p w14:paraId="34D3F083" w14:textId="77777777" w:rsidR="00F804F9" w:rsidRPr="00054656" w:rsidRDefault="00F804F9" w:rsidP="00F804F9">
      <w:pPr>
        <w:pStyle w:val="PadroABNT"/>
        <w:rPr>
          <w:rFonts w:ascii="Times New Roman" w:hAnsi="Times New Roman" w:cs="Times New Roman"/>
          <w:szCs w:val="24"/>
        </w:rPr>
      </w:pPr>
    </w:p>
    <w:p w14:paraId="41BE96E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 xml:space="preserve">Concreto </w:t>
      </w:r>
      <w:proofErr w:type="spellStart"/>
      <w:r w:rsidRPr="00054656">
        <w:rPr>
          <w:rFonts w:ascii="Times New Roman" w:hAnsi="Times New Roman" w:cs="Times New Roman"/>
          <w:b/>
          <w:szCs w:val="24"/>
        </w:rPr>
        <w:t>fck</w:t>
      </w:r>
      <w:proofErr w:type="spellEnd"/>
      <w:r w:rsidRPr="00054656">
        <w:rPr>
          <w:rFonts w:ascii="Times New Roman" w:hAnsi="Times New Roman" w:cs="Times New Roman"/>
          <w:b/>
          <w:szCs w:val="24"/>
        </w:rPr>
        <w:t xml:space="preserve"> 30,0 MPa, inclusive lançamento</w:t>
      </w:r>
    </w:p>
    <w:p w14:paraId="47AFD011" w14:textId="77777777" w:rsidR="00F804F9" w:rsidRPr="00054656" w:rsidRDefault="00F804F9" w:rsidP="00F804F9">
      <w:pPr>
        <w:pStyle w:val="PadroABNT"/>
        <w:rPr>
          <w:rFonts w:ascii="Times New Roman" w:hAnsi="Times New Roman" w:cs="Times New Roman"/>
          <w:szCs w:val="24"/>
        </w:rPr>
      </w:pPr>
    </w:p>
    <w:p w14:paraId="3ECE063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Deverá satisfazer às condições de resistência fixada pelo cálculo estrutural, bem como às condições de durabilidade e impermeabilidade adequadas às condições de exposição.  Deverá obedecer rigorosamente às normas da ABNT. </w:t>
      </w:r>
    </w:p>
    <w:p w14:paraId="00D0AD3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Nenhuma concretagem poderá ser feita sem autorização e verificação da fiscalização. Quanto ao lançamento do concreto, este não pode ser realizado sem prévio plano específico aprovado pela fiscalização.</w:t>
      </w:r>
    </w:p>
    <w:p w14:paraId="6091026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As operações de lançamento do concreto deverão ser realizadas de maneira gradual e contínua, até ser preenchida toda a forma da peça, sempre com utilização de vibrador. Não será permitido o lançamento de altura superior a 2,00 m. Ocorrendo isso, o concreto deverá ser lançado através de tubo fechado ou de outros tipos de lançamento, desde que aprovados pela fiscalização.</w:t>
      </w:r>
    </w:p>
    <w:p w14:paraId="3615D57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lançamento do concreto da estrutura deverá ser feito por meio manual e devidamente adensado por meio de vibrador, durante e após o lançamento.</w:t>
      </w:r>
    </w:p>
    <w:p w14:paraId="7EAB872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concreto lançado deverá, mediante uma vibração adequada, envolver completamente a armadura e atingir todos os recantos da forma, não devendo haver a formação de ninhos de pedra, nem o deslocamento da ferragem que compõe a armadura.</w:t>
      </w:r>
    </w:p>
    <w:p w14:paraId="156BE6B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No caso de falhas em peças concretadas, as mesmas deverão ser corrigidas logo após sua constatação, de maneira adequada e compatível, a critério da Contratante.</w:t>
      </w:r>
    </w:p>
    <w:p w14:paraId="677EB95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características e dosagem dos componentes do concreto deverão obedecer ao disposto nas Normas específicas da ABNT.</w:t>
      </w:r>
    </w:p>
    <w:p w14:paraId="03994E0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fornecimento, lançamento, adensamento, cura e controle do concreto deverão ser executados pela Contratada, de acordo com as especificações genéricas estabelecidas.</w:t>
      </w:r>
    </w:p>
    <w:p w14:paraId="2B52E29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Sempre que a Contratante tiver dúvida a respeito da estabilidade dos elementos de estrutura, poderá solicitar provas de carga suplementares, para avaliar a qualidade e resistência das peças, com ônus para a Contratada. </w:t>
      </w:r>
    </w:p>
    <w:p w14:paraId="25CCA83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execução dos furos em concreto poderá ser utilizado o processo manual (ponteiro, talhadeira e marreta) ou mecanizados (furadeiras com brocas especiais) para que se tenha a profundidade necessária, havendo variação nos diâmetros de acordo com as bitolas das armações.</w:t>
      </w:r>
    </w:p>
    <w:p w14:paraId="375DC6C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Para execução da ponte de aderência entre o concreto endurecido ao concreto fresco será necessário primeiramente a preparação do substrato através de </w:t>
      </w:r>
      <w:proofErr w:type="spellStart"/>
      <w:r w:rsidRPr="00054656">
        <w:rPr>
          <w:rFonts w:ascii="Times New Roman" w:hAnsi="Times New Roman" w:cs="Times New Roman"/>
          <w:szCs w:val="24"/>
        </w:rPr>
        <w:t>escarificações</w:t>
      </w:r>
      <w:proofErr w:type="spellEnd"/>
      <w:r w:rsidRPr="00054656">
        <w:rPr>
          <w:rFonts w:ascii="Times New Roman" w:hAnsi="Times New Roman" w:cs="Times New Roman"/>
          <w:szCs w:val="24"/>
        </w:rPr>
        <w:t xml:space="preserve">, lixamento, </w:t>
      </w:r>
      <w:proofErr w:type="spellStart"/>
      <w:r w:rsidRPr="00054656">
        <w:rPr>
          <w:rFonts w:ascii="Times New Roman" w:hAnsi="Times New Roman" w:cs="Times New Roman"/>
          <w:szCs w:val="24"/>
        </w:rPr>
        <w:t>escovamento</w:t>
      </w:r>
      <w:proofErr w:type="spellEnd"/>
      <w:r w:rsidRPr="00054656">
        <w:rPr>
          <w:rFonts w:ascii="Times New Roman" w:hAnsi="Times New Roman" w:cs="Times New Roman"/>
          <w:szCs w:val="24"/>
        </w:rPr>
        <w:t>, limpeza ou outros métodos. Em se tratando de substratos cimentícios, pode haver umidade, porém sem saturação.</w:t>
      </w:r>
    </w:p>
    <w:p w14:paraId="23A0A69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Recomenda-se iniciar a mistura após o preparo das superfícies a serem tratadas. O produto já vem </w:t>
      </w:r>
      <w:proofErr w:type="spellStart"/>
      <w:r w:rsidRPr="00054656">
        <w:rPr>
          <w:rFonts w:ascii="Times New Roman" w:hAnsi="Times New Roman" w:cs="Times New Roman"/>
          <w:szCs w:val="24"/>
        </w:rPr>
        <w:t>pré</w:t>
      </w:r>
      <w:proofErr w:type="spellEnd"/>
      <w:r w:rsidRPr="00054656">
        <w:rPr>
          <w:rFonts w:ascii="Times New Roman" w:hAnsi="Times New Roman" w:cs="Times New Roman"/>
          <w:szCs w:val="24"/>
        </w:rPr>
        <w:t xml:space="preserve">-dosado, devendo-se inicialmente efetuar a homogeneização dos componentes A e B, em separado. Fazer em seguida, a mistura de ambos, misturando-os em sua totalidade. A mistura </w:t>
      </w:r>
      <w:r w:rsidRPr="00054656">
        <w:rPr>
          <w:rFonts w:ascii="Times New Roman" w:hAnsi="Times New Roman" w:cs="Times New Roman"/>
          <w:szCs w:val="24"/>
        </w:rPr>
        <w:lastRenderedPageBreak/>
        <w:t>pode ser feita com agitador mecânico (3 minutos) ou manualmente (5 minutos), tomando-se o cuidado para não elevar excessivamente a temperatura da mistura. O material misturado deve apresentar-se homogêneo e sem grumos.</w:t>
      </w:r>
    </w:p>
    <w:p w14:paraId="65242CA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Deve ser executada utilizando-se espátula ou outros meios equivalentes, tendo-se o cuidado de preencher bem todas as cavidades. Uma camada entre 1 e 2 mm de espessura é suficiente para promover a aderência. Não devem ser adicionados solventes ao produto.</w:t>
      </w:r>
    </w:p>
    <w:p w14:paraId="37D1B9D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ferramentas e materiais utilizados devem ser limpos com solventes antes de cura do produto. Após o endurecimento, o produto só poderá ser retirado mecanicamente.</w:t>
      </w:r>
    </w:p>
    <w:p w14:paraId="03D254C8" w14:textId="77777777" w:rsidR="00F804F9" w:rsidRPr="00054656" w:rsidRDefault="00F804F9" w:rsidP="00F804F9">
      <w:pPr>
        <w:pStyle w:val="PadroABNT"/>
        <w:rPr>
          <w:rFonts w:ascii="Times New Roman" w:hAnsi="Times New Roman" w:cs="Times New Roman"/>
          <w:b/>
          <w:szCs w:val="24"/>
        </w:rPr>
      </w:pPr>
    </w:p>
    <w:p w14:paraId="370B2591"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Aplicação de manta geotêxtil</w:t>
      </w:r>
    </w:p>
    <w:p w14:paraId="41AD0C42" w14:textId="77777777" w:rsidR="00F804F9" w:rsidRPr="00054656" w:rsidRDefault="00F804F9" w:rsidP="00F804F9">
      <w:pPr>
        <w:pStyle w:val="PadroABNT"/>
        <w:rPr>
          <w:rFonts w:ascii="Times New Roman" w:hAnsi="Times New Roman" w:cs="Times New Roman"/>
          <w:b/>
          <w:szCs w:val="24"/>
        </w:rPr>
      </w:pPr>
    </w:p>
    <w:p w14:paraId="26BC1EF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 geotêxtil é uma manta permeável que, quando associado ao solo, tem a capacidade de drenar, filtrar, separar, reforçar e proteger. A manta deverá ser constituída por </w:t>
      </w:r>
      <w:proofErr w:type="spellStart"/>
      <w:r w:rsidRPr="00054656">
        <w:rPr>
          <w:rFonts w:ascii="Times New Roman" w:hAnsi="Times New Roman" w:cs="Times New Roman"/>
          <w:szCs w:val="24"/>
        </w:rPr>
        <w:t>geocomposto</w:t>
      </w:r>
      <w:proofErr w:type="spellEnd"/>
      <w:r w:rsidRPr="00054656">
        <w:rPr>
          <w:rFonts w:ascii="Times New Roman" w:hAnsi="Times New Roman" w:cs="Times New Roman"/>
          <w:szCs w:val="24"/>
        </w:rPr>
        <w:t xml:space="preserve"> específico para drenagem de encostas. Deverá ser colocado entre a o talude e a estrutura de contenção.</w:t>
      </w:r>
    </w:p>
    <w:p w14:paraId="19FD8FAD" w14:textId="77777777" w:rsidR="00F804F9" w:rsidRPr="00054656" w:rsidRDefault="00F804F9" w:rsidP="00F804F9">
      <w:pPr>
        <w:pStyle w:val="PadroABNT"/>
        <w:rPr>
          <w:rFonts w:ascii="Times New Roman" w:hAnsi="Times New Roman" w:cs="Times New Roman"/>
          <w:b/>
          <w:szCs w:val="24"/>
        </w:rPr>
      </w:pPr>
    </w:p>
    <w:p w14:paraId="2F7DA96E"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PERFURAÇÃO</w:t>
      </w:r>
    </w:p>
    <w:p w14:paraId="02D9A2AD" w14:textId="77777777" w:rsidR="00F804F9" w:rsidRPr="00054656" w:rsidRDefault="00F804F9" w:rsidP="00F804F9">
      <w:pPr>
        <w:pStyle w:val="PadroABNT"/>
        <w:rPr>
          <w:rFonts w:ascii="Times New Roman" w:hAnsi="Times New Roman" w:cs="Times New Roman"/>
          <w:szCs w:val="24"/>
          <w:u w:val="single"/>
        </w:rPr>
      </w:pPr>
    </w:p>
    <w:p w14:paraId="724285C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Todas as etapas de execução da ancoragem devem ser apontadas no Boletim de Controle Executivo. Devem ser exigidos do fornecedor materiais com Certificado de Conformidade. Caso estes certificados não sejam entregues ou inexistam, devem ser efetuados amostragem e ensaios, atendendo às Normas Brasileiras especificas para cada material.</w:t>
      </w:r>
    </w:p>
    <w:p w14:paraId="7D13600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Inicialmente deverá ser executada a locação topográfica das ancoragens, cravando-se piquetes de madeira no talude indicando o centro da perfuração. Em seguida deverão ser executadas as perfurações das ancoragens, com os diâmetros e inclinações conforme desenhos de projeto.</w:t>
      </w:r>
    </w:p>
    <w:p w14:paraId="6B583F5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A perfuração deverá ser executada cuidadosamente de forma a identificar eventuais interferências físicas à tempo de promover relocação e/ou redirecionamento se necessário, sob aprovação da Fiscalização.</w:t>
      </w:r>
    </w:p>
    <w:p w14:paraId="3381DE9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Recomenda-se que a perfuração seja efetuada sem a utilização de água, ou com o menor volume de água possível. No processo de perfuração não poderá ser empregada lama </w:t>
      </w:r>
      <w:proofErr w:type="spellStart"/>
      <w:r w:rsidRPr="00054656">
        <w:rPr>
          <w:rFonts w:ascii="Times New Roman" w:hAnsi="Times New Roman" w:cs="Times New Roman"/>
          <w:szCs w:val="24"/>
        </w:rPr>
        <w:t>bentonítica</w:t>
      </w:r>
      <w:proofErr w:type="spellEnd"/>
      <w:r w:rsidRPr="00054656">
        <w:rPr>
          <w:rFonts w:ascii="Times New Roman" w:hAnsi="Times New Roman" w:cs="Times New Roman"/>
          <w:szCs w:val="24"/>
        </w:rPr>
        <w:t>.</w:t>
      </w:r>
    </w:p>
    <w:p w14:paraId="1846254C"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szCs w:val="24"/>
        </w:rPr>
        <w:tab/>
        <w:t>Deverá ser assegurado o não prejuízo do atrito lateral através de lavagem eficiente do furo com calda de cimento.</w:t>
      </w:r>
    </w:p>
    <w:p w14:paraId="56119C8A" w14:textId="77777777" w:rsidR="00F804F9" w:rsidRPr="00054656" w:rsidRDefault="00F804F9" w:rsidP="00F804F9">
      <w:pPr>
        <w:rPr>
          <w:rFonts w:ascii="Times New Roman" w:hAnsi="Times New Roman" w:cs="Times New Roman"/>
          <w:b/>
          <w:sz w:val="24"/>
          <w:szCs w:val="24"/>
        </w:rPr>
      </w:pPr>
    </w:p>
    <w:p w14:paraId="7CAF425B" w14:textId="77777777" w:rsidR="00F804F9" w:rsidRPr="00054656" w:rsidRDefault="00F804F9" w:rsidP="00F804F9">
      <w:pPr>
        <w:pStyle w:val="PadroABNT"/>
        <w:rPr>
          <w:rFonts w:ascii="Times New Roman" w:hAnsi="Times New Roman" w:cs="Times New Roman"/>
          <w:szCs w:val="24"/>
          <w:u w:val="single"/>
        </w:rPr>
      </w:pPr>
      <w:r w:rsidRPr="00054656">
        <w:rPr>
          <w:rFonts w:ascii="Times New Roman" w:hAnsi="Times New Roman" w:cs="Times New Roman"/>
          <w:szCs w:val="24"/>
          <w:u w:val="single"/>
        </w:rPr>
        <w:t>INSTALAÇÃO E INJEÇÃO</w:t>
      </w:r>
    </w:p>
    <w:p w14:paraId="6A91904C" w14:textId="77777777" w:rsidR="00F804F9" w:rsidRPr="00054656" w:rsidRDefault="00F804F9" w:rsidP="00F804F9">
      <w:pPr>
        <w:pStyle w:val="PadroABNT"/>
        <w:rPr>
          <w:rFonts w:ascii="Times New Roman" w:hAnsi="Times New Roman" w:cs="Times New Roman"/>
          <w:szCs w:val="24"/>
        </w:rPr>
      </w:pPr>
    </w:p>
    <w:p w14:paraId="6D599B8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Uma vez concluída a perfuração, deve-se introduzir a armação das ancoragens, devidamente protegida contra corrosão e com espaçadores a cada 2,0 m, de forma a garantir o recobrimento do aço.</w:t>
      </w:r>
    </w:p>
    <w:p w14:paraId="21B0AE2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Após a instalação da armação, a perfuração deve ser preenchida com calda de cimento (com fator água/cimento da ordem de 0,5 (em peso)) através da válvula inferior do tubo de injeção da ancoragem. Este procedimento é denominado de injeção da bainha.</w:t>
      </w:r>
    </w:p>
    <w:p w14:paraId="121546C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Depois de decorrido 12 h da injeção da bainha, necessário para o endurecimento parcial da calda de cimento, procede-se à injeção primária para o alargamento do furo no trecho de ancoragem. Essa injeção é efetuada de baixo para cima, através das válvulas de injeção, distribuídas a cada 0,5 m ao longo de todo o trecho de ancoragem. O fator água/cimento para a injeção primária deve ser da ordem de 0,5 (50 litros de água misturados com 2 sacos de cimento). Espera-se nesta fase injetar 1 sacos de cimento (54 litros de calda aproximadamente) por válvula, com pressão de injeção de pelo menos 0,5 MPa e no máximo 2,0 MPa.</w:t>
      </w:r>
    </w:p>
    <w:p w14:paraId="55487CB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a realização da injeção primária é necessária a ruptura do anel de calda que envolve a armação (bainha). Recomenda-se que a pressão máxima de abertura das válvulas seja de até 5,0 MPa, sendo tomado especial cuidado para reduzir esta pressão imediatamente após a quebra da bainha, sobretudo nas válvulas manchete mais próximas à superfície do terreno.</w:t>
      </w:r>
    </w:p>
    <w:p w14:paraId="58E50BB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Caso a pressão de injeção primária seja inferior a 0,5 MPa, após decorrido o período de 12 h, deverá se proceder à nova injeção (secundaria), introduzindo mais 1 saco de cimento por válvula (54 litros de calda aproximadamente).</w:t>
      </w:r>
    </w:p>
    <w:p w14:paraId="66001F4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Eventualmente se durante a injeção primária de uma válvula ocorrer saída de calda na boca da ancoragem, entre a bainha e o solo envolvente, a injeção deve ser interrompida por cerca de 12 h e em seguida retomada pela válvula que deu vazamento.</w:t>
      </w:r>
    </w:p>
    <w:p w14:paraId="2DBD1441" w14:textId="5EB1BE64"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Na composição da argamassa poderá ser adicionado aditivo expansor, com o objetivo de melhorar o contato solo / argamassa e consequentemente o atrito nesta interface.</w:t>
      </w:r>
    </w:p>
    <w:p w14:paraId="63E1E588" w14:textId="77777777" w:rsidR="00F804F9" w:rsidRPr="00054656" w:rsidRDefault="00F804F9" w:rsidP="00F804F9">
      <w:pPr>
        <w:pStyle w:val="PadroABNT"/>
        <w:rPr>
          <w:rFonts w:ascii="Times New Roman" w:hAnsi="Times New Roman" w:cs="Times New Roman"/>
          <w:szCs w:val="24"/>
          <w:u w:val="single"/>
        </w:rPr>
      </w:pPr>
    </w:p>
    <w:p w14:paraId="49BEC832"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15" w:name="_Toc49862248"/>
      <w:r w:rsidRPr="00054656">
        <w:rPr>
          <w:rFonts w:ascii="Times New Roman" w:hAnsi="Times New Roman" w:cs="Times New Roman"/>
          <w:b/>
          <w:szCs w:val="24"/>
        </w:rPr>
        <w:t>DRENAGEM</w:t>
      </w:r>
      <w:bookmarkEnd w:id="15"/>
    </w:p>
    <w:p w14:paraId="3713040D" w14:textId="77777777" w:rsidR="00F804F9" w:rsidRPr="00054656" w:rsidRDefault="00F804F9" w:rsidP="00F804F9">
      <w:pPr>
        <w:pStyle w:val="PadroABNT"/>
        <w:rPr>
          <w:rFonts w:ascii="Times New Roman" w:hAnsi="Times New Roman" w:cs="Times New Roman"/>
          <w:szCs w:val="24"/>
        </w:rPr>
      </w:pPr>
    </w:p>
    <w:p w14:paraId="6F8F310D" w14:textId="77777777" w:rsidR="00F804F9" w:rsidRPr="00054656" w:rsidRDefault="00F804F9" w:rsidP="00F804F9">
      <w:pPr>
        <w:pStyle w:val="PadroABNT"/>
        <w:rPr>
          <w:rFonts w:ascii="Times New Roman" w:hAnsi="Times New Roman" w:cs="Times New Roman"/>
          <w:b/>
          <w:szCs w:val="24"/>
          <w:u w:val="single"/>
        </w:rPr>
      </w:pPr>
      <w:r w:rsidRPr="00054656">
        <w:rPr>
          <w:rFonts w:ascii="Times New Roman" w:hAnsi="Times New Roman" w:cs="Times New Roman"/>
          <w:b/>
          <w:szCs w:val="24"/>
          <w:u w:val="single"/>
        </w:rPr>
        <w:t>ASSENTAMENTO DE TUBOS</w:t>
      </w:r>
    </w:p>
    <w:p w14:paraId="6359A0C1" w14:textId="77777777" w:rsidR="00F804F9" w:rsidRPr="00054656" w:rsidRDefault="00F804F9" w:rsidP="00F804F9">
      <w:pPr>
        <w:pStyle w:val="PadroABNT"/>
        <w:rPr>
          <w:rFonts w:ascii="Times New Roman" w:hAnsi="Times New Roman" w:cs="Times New Roman"/>
          <w:szCs w:val="24"/>
        </w:rPr>
      </w:pPr>
    </w:p>
    <w:p w14:paraId="0078EEA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ESCAVAÇÃO MECANIZADA EM VALA</w:t>
      </w:r>
    </w:p>
    <w:p w14:paraId="3A680450" w14:textId="77777777" w:rsidR="00F804F9" w:rsidRPr="00054656" w:rsidRDefault="00F804F9" w:rsidP="00F804F9">
      <w:pPr>
        <w:pStyle w:val="PadroABNT"/>
        <w:rPr>
          <w:rFonts w:ascii="Times New Roman" w:hAnsi="Times New Roman" w:cs="Times New Roman"/>
          <w:b/>
          <w:szCs w:val="24"/>
        </w:rPr>
      </w:pPr>
    </w:p>
    <w:p w14:paraId="437A38C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Será necessário abrir valas para remoção da drenagem existente a substituir ou a retirar.</w:t>
      </w:r>
    </w:p>
    <w:p w14:paraId="42E0BC5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Qualquer movimento de terra deverá ser executado com rigoroso controle tecnológico, a fim de prevenir erosões, assegurar estabilidade e garantir a segurança dos imóveis e logradouros limítrofes, bem como não impedir ou alterar o curso natural de escoamento de águas pluviais.</w:t>
      </w:r>
    </w:p>
    <w:p w14:paraId="42A699E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Deve-se obedecer às cotas e os perfis previstos no Projeto, permitindo </w:t>
      </w:r>
      <w:proofErr w:type="spellStart"/>
      <w:r w:rsidRPr="00054656">
        <w:rPr>
          <w:rFonts w:ascii="Times New Roman" w:hAnsi="Times New Roman" w:cs="Times New Roman"/>
          <w:szCs w:val="24"/>
        </w:rPr>
        <w:t>fácil</w:t>
      </w:r>
      <w:proofErr w:type="spellEnd"/>
      <w:r w:rsidRPr="00054656">
        <w:rPr>
          <w:rFonts w:ascii="Times New Roman" w:hAnsi="Times New Roman" w:cs="Times New Roman"/>
          <w:szCs w:val="24"/>
        </w:rPr>
        <w:t xml:space="preserve"> escoamento das águas superficiais, devendo a Contratada comunicar à Fiscalização quando tal não se der.</w:t>
      </w:r>
    </w:p>
    <w:p w14:paraId="0C6BA25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Devem ser escorados e protegidos: passeios dos logradouros, eventuais instalações e serviços públicos, tubulações, construções, muros ou qualquer estrutura vizinha ou existente no imóvel, que possam ser atingidos pelos trabalhos. </w:t>
      </w:r>
    </w:p>
    <w:p w14:paraId="183EBE0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Caso o corte atinja ruas ou passeios, a construtora deve obter junto à Prefeitura a autorização para execução dos serviços, responsabilizando-se pela execução e manutenção da sinalização exigida pelo órgão competente ou mesmo pela Fiscalização.</w:t>
      </w:r>
    </w:p>
    <w:p w14:paraId="3A0C68F5" w14:textId="77777777" w:rsidR="00F804F9" w:rsidRPr="00054656" w:rsidRDefault="00F804F9" w:rsidP="00F804F9">
      <w:pPr>
        <w:pStyle w:val="PadroABNT"/>
        <w:rPr>
          <w:rFonts w:ascii="Times New Roman" w:hAnsi="Times New Roman" w:cs="Times New Roman"/>
          <w:b/>
          <w:szCs w:val="24"/>
        </w:rPr>
      </w:pPr>
    </w:p>
    <w:p w14:paraId="0923601D"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lastRenderedPageBreak/>
        <w:t>REATERRO COMPACTADO</w:t>
      </w:r>
    </w:p>
    <w:p w14:paraId="2D2AFB99" w14:textId="77777777" w:rsidR="00F804F9" w:rsidRPr="00054656" w:rsidRDefault="00F804F9" w:rsidP="00F804F9">
      <w:pPr>
        <w:pStyle w:val="PadroABNT"/>
        <w:rPr>
          <w:rFonts w:ascii="Times New Roman" w:hAnsi="Times New Roman" w:cs="Times New Roman"/>
          <w:b/>
          <w:szCs w:val="24"/>
        </w:rPr>
      </w:pPr>
    </w:p>
    <w:p w14:paraId="6502E5D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 </w:t>
      </w:r>
      <w:proofErr w:type="spellStart"/>
      <w:r w:rsidRPr="00054656">
        <w:rPr>
          <w:rFonts w:ascii="Times New Roman" w:hAnsi="Times New Roman" w:cs="Times New Roman"/>
          <w:szCs w:val="24"/>
        </w:rPr>
        <w:t>reaterro</w:t>
      </w:r>
      <w:proofErr w:type="spellEnd"/>
      <w:r w:rsidRPr="00054656">
        <w:rPr>
          <w:rFonts w:ascii="Times New Roman" w:hAnsi="Times New Roman" w:cs="Times New Roman"/>
          <w:szCs w:val="24"/>
        </w:rPr>
        <w:t xml:space="preserve"> das valas deve ser executado de modo a oferecer condições de segurança às estruturas. O </w:t>
      </w:r>
      <w:proofErr w:type="spellStart"/>
      <w:r w:rsidRPr="00054656">
        <w:rPr>
          <w:rFonts w:ascii="Times New Roman" w:hAnsi="Times New Roman" w:cs="Times New Roman"/>
          <w:szCs w:val="24"/>
        </w:rPr>
        <w:t>reaterro</w:t>
      </w:r>
      <w:proofErr w:type="spellEnd"/>
      <w:r w:rsidRPr="00054656">
        <w:rPr>
          <w:rFonts w:ascii="Times New Roman" w:hAnsi="Times New Roman" w:cs="Times New Roman"/>
          <w:szCs w:val="24"/>
        </w:rPr>
        <w:t xml:space="preserve"> deve ser realizado em paralelo com a remoção dos escoramentos.</w:t>
      </w:r>
    </w:p>
    <w:p w14:paraId="3B391B7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 material do </w:t>
      </w:r>
      <w:proofErr w:type="spellStart"/>
      <w:r w:rsidRPr="00054656">
        <w:rPr>
          <w:rFonts w:ascii="Times New Roman" w:hAnsi="Times New Roman" w:cs="Times New Roman"/>
          <w:szCs w:val="24"/>
        </w:rPr>
        <w:t>reaterro</w:t>
      </w:r>
      <w:proofErr w:type="spellEnd"/>
      <w:r w:rsidRPr="00054656">
        <w:rPr>
          <w:rFonts w:ascii="Times New Roman" w:hAnsi="Times New Roman" w:cs="Times New Roman"/>
          <w:szCs w:val="24"/>
        </w:rPr>
        <w:t xml:space="preserve"> deve ser isento de pedras e corpos estranhos e pode ser proveniente da própria escavação ou de jazidas, a critério da Fiscalização.</w:t>
      </w:r>
    </w:p>
    <w:p w14:paraId="18E059D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rotina de trabalho de compactação deve ser fixada por instrução de campo, emitida oportunamente pela Fiscalização. Não deve ser permitida a compactação de valas, poços ou cavas com pneus de retroescavadeiras, caminhões etc.</w:t>
      </w:r>
    </w:p>
    <w:p w14:paraId="71E32EE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Após a execução do </w:t>
      </w:r>
      <w:proofErr w:type="spellStart"/>
      <w:r w:rsidRPr="00054656">
        <w:rPr>
          <w:rFonts w:ascii="Times New Roman" w:hAnsi="Times New Roman" w:cs="Times New Roman"/>
          <w:szCs w:val="24"/>
        </w:rPr>
        <w:t>reaterro</w:t>
      </w:r>
      <w:proofErr w:type="spellEnd"/>
      <w:r w:rsidRPr="00054656">
        <w:rPr>
          <w:rFonts w:ascii="Times New Roman" w:hAnsi="Times New Roman" w:cs="Times New Roman"/>
          <w:szCs w:val="24"/>
        </w:rPr>
        <w:t xml:space="preserve">, todo excesso de material proveniente da escavação deve ser transportado para bota-fora. Os serviços de </w:t>
      </w:r>
      <w:proofErr w:type="spellStart"/>
      <w:r w:rsidRPr="00054656">
        <w:rPr>
          <w:rFonts w:ascii="Times New Roman" w:hAnsi="Times New Roman" w:cs="Times New Roman"/>
          <w:szCs w:val="24"/>
        </w:rPr>
        <w:t>reaterro</w:t>
      </w:r>
      <w:proofErr w:type="spellEnd"/>
      <w:r w:rsidRPr="00054656">
        <w:rPr>
          <w:rFonts w:ascii="Times New Roman" w:hAnsi="Times New Roman" w:cs="Times New Roman"/>
          <w:szCs w:val="24"/>
        </w:rPr>
        <w:t xml:space="preserve"> só podem ser iniciados após autorização da Fiscalização. São de responsabilidade da Contratada o nivelamento e o acabamento final da superfície.</w:t>
      </w:r>
    </w:p>
    <w:p w14:paraId="338B0453" w14:textId="77777777" w:rsidR="00F804F9" w:rsidRPr="00054656" w:rsidRDefault="00F804F9" w:rsidP="00F804F9">
      <w:pPr>
        <w:pStyle w:val="PadroABNT"/>
        <w:rPr>
          <w:rFonts w:ascii="Times New Roman" w:hAnsi="Times New Roman" w:cs="Times New Roman"/>
          <w:szCs w:val="24"/>
        </w:rPr>
      </w:pPr>
    </w:p>
    <w:p w14:paraId="7731A4D0"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ESCORAMENTO DESCONTÍNUO DE MADEIRA</w:t>
      </w:r>
    </w:p>
    <w:p w14:paraId="468CB666" w14:textId="77777777" w:rsidR="00F804F9" w:rsidRPr="00054656" w:rsidRDefault="00F804F9" w:rsidP="00F804F9">
      <w:pPr>
        <w:pStyle w:val="PadroABNT"/>
        <w:rPr>
          <w:rFonts w:ascii="Times New Roman" w:hAnsi="Times New Roman" w:cs="Times New Roman"/>
          <w:szCs w:val="24"/>
        </w:rPr>
      </w:pPr>
    </w:p>
    <w:p w14:paraId="1F3E443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Será executado com estroncas de eucalipto com casca, diâmetro de 0,20 m; madeiramento com cedrinho bruto; materiais acessórios e mão de obra necessária para a execução dos serviços: escoramento lateral da vala por meio de tábuas de cedrinho,  espaçadas verticalmente de 1,00 m, em toda a sua extensão; travamento perpendicular à superfície escorada com estroncas de eucalipto, espaçamento vertical de 1,00 m, e horizontal de 1,35m, a menos das extremidades das vigas de cedrinho, das quais as estroncas devem ser colocadas a 0,40m. O item acima relacionado prevê os serviços de desmonte e remoção do material componente da estrutura de escoramento após a sua utilização.</w:t>
      </w:r>
    </w:p>
    <w:p w14:paraId="32CADD2D" w14:textId="77777777" w:rsidR="00F804F9" w:rsidRPr="00054656" w:rsidRDefault="00F804F9" w:rsidP="00F804F9">
      <w:pPr>
        <w:pStyle w:val="PadroABNT"/>
        <w:rPr>
          <w:rFonts w:ascii="Times New Roman" w:hAnsi="Times New Roman" w:cs="Times New Roman"/>
          <w:b/>
          <w:szCs w:val="24"/>
        </w:rPr>
      </w:pPr>
    </w:p>
    <w:p w14:paraId="2B93C4DE"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APILOAMENTO MANUAL DE CAVA DE FUNDAÇÃO</w:t>
      </w:r>
    </w:p>
    <w:p w14:paraId="5EF430FE" w14:textId="77777777" w:rsidR="00F804F9" w:rsidRPr="00054656" w:rsidRDefault="00F804F9" w:rsidP="00F804F9">
      <w:pPr>
        <w:pStyle w:val="PadroABNT"/>
        <w:rPr>
          <w:rFonts w:ascii="Times New Roman" w:hAnsi="Times New Roman" w:cs="Times New Roman"/>
          <w:szCs w:val="24"/>
        </w:rPr>
      </w:pPr>
    </w:p>
    <w:p w14:paraId="590870E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 xml:space="preserve">Para efeito de </w:t>
      </w:r>
      <w:proofErr w:type="spellStart"/>
      <w:r w:rsidRPr="00054656">
        <w:rPr>
          <w:rFonts w:ascii="Times New Roman" w:hAnsi="Times New Roman" w:cs="Times New Roman"/>
          <w:szCs w:val="24"/>
        </w:rPr>
        <w:t>apiloamento</w:t>
      </w:r>
      <w:proofErr w:type="spellEnd"/>
      <w:r w:rsidRPr="00054656">
        <w:rPr>
          <w:rFonts w:ascii="Times New Roman" w:hAnsi="Times New Roman" w:cs="Times New Roman"/>
          <w:szCs w:val="24"/>
        </w:rPr>
        <w:t xml:space="preserve"> de cava de fundação será fornecido equipamentos, materiais acessórios e mão de obra necessários, sem controle de compactação, englobando os serviços de espalhamento do solo, homogeneização e compactação, sem controle tecnológico; nivelamento, acertos e acabamentos manuais.</w:t>
      </w:r>
    </w:p>
    <w:p w14:paraId="33DFB4E5" w14:textId="77777777" w:rsidR="00F804F9" w:rsidRPr="00054656" w:rsidRDefault="00F804F9" w:rsidP="00F804F9">
      <w:pPr>
        <w:pStyle w:val="PadroABNT"/>
        <w:rPr>
          <w:rFonts w:ascii="Times New Roman" w:hAnsi="Times New Roman" w:cs="Times New Roman"/>
          <w:b/>
          <w:szCs w:val="24"/>
        </w:rPr>
      </w:pPr>
    </w:p>
    <w:p w14:paraId="282B7568"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 xml:space="preserve">LASTRO DE BRITA </w:t>
      </w:r>
    </w:p>
    <w:p w14:paraId="2643E3CF" w14:textId="77777777" w:rsidR="00F804F9" w:rsidRPr="00054656" w:rsidRDefault="00F804F9" w:rsidP="00F804F9">
      <w:pPr>
        <w:pStyle w:val="PadroABNT"/>
        <w:rPr>
          <w:rFonts w:ascii="Times New Roman" w:hAnsi="Times New Roman" w:cs="Times New Roman"/>
          <w:szCs w:val="24"/>
        </w:rPr>
      </w:pPr>
    </w:p>
    <w:p w14:paraId="15874B8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tubos sob calçadas, deverão ser assentados diretamente sobre uma camada de pedra britada, compactada manualmente, com espessura conforme projete e após previa aprovação por parte da fiscalização.</w:t>
      </w:r>
    </w:p>
    <w:p w14:paraId="026A216A" w14:textId="77777777" w:rsidR="00F804F9" w:rsidRPr="00054656" w:rsidRDefault="00F804F9" w:rsidP="00F804F9">
      <w:pPr>
        <w:pStyle w:val="PadroABNT"/>
        <w:rPr>
          <w:rFonts w:ascii="Times New Roman" w:hAnsi="Times New Roman" w:cs="Times New Roman"/>
          <w:szCs w:val="24"/>
        </w:rPr>
      </w:pPr>
    </w:p>
    <w:p w14:paraId="3C909408"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BLOCO DE CONCRETO ARMADO</w:t>
      </w:r>
    </w:p>
    <w:p w14:paraId="118BDD6A" w14:textId="77777777" w:rsidR="00F804F9" w:rsidRPr="00054656" w:rsidRDefault="00F804F9" w:rsidP="00F804F9">
      <w:pPr>
        <w:pStyle w:val="PadroABNT"/>
        <w:rPr>
          <w:rFonts w:ascii="Times New Roman" w:hAnsi="Times New Roman" w:cs="Times New Roman"/>
          <w:szCs w:val="24"/>
        </w:rPr>
      </w:pPr>
    </w:p>
    <w:p w14:paraId="3DB9E23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tubos sob a encosta deverão ser assentados e ancorados em blocos de apoio espaçados no mínimo a cada 2,00 m de extensão. Os blocos de apoio serão constituídos em concreto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xml:space="preserve"> 30 MPa lançados manualmente e armados com aço CA-50 com bitola mínima de 6,3 mm. Cada bloco deverá ser apoio sobre uma fundação em broca de no mínimo 30 cm.</w:t>
      </w:r>
    </w:p>
    <w:p w14:paraId="1F27D5A9" w14:textId="77777777" w:rsidR="00F804F9" w:rsidRPr="00054656" w:rsidRDefault="00F804F9" w:rsidP="00F804F9">
      <w:pPr>
        <w:pStyle w:val="PadroABNT"/>
        <w:rPr>
          <w:rFonts w:ascii="Times New Roman" w:hAnsi="Times New Roman" w:cs="Times New Roman"/>
          <w:szCs w:val="24"/>
        </w:rPr>
      </w:pPr>
    </w:p>
    <w:p w14:paraId="563C7608"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FIXAÇÃO DE TUBOS PVC</w:t>
      </w:r>
    </w:p>
    <w:p w14:paraId="6888EF3D" w14:textId="77777777" w:rsidR="00F804F9" w:rsidRPr="00054656" w:rsidRDefault="00F804F9" w:rsidP="00F804F9">
      <w:pPr>
        <w:pStyle w:val="PadroABNT"/>
        <w:rPr>
          <w:rFonts w:ascii="Times New Roman" w:hAnsi="Times New Roman" w:cs="Times New Roman"/>
          <w:szCs w:val="24"/>
        </w:rPr>
      </w:pPr>
    </w:p>
    <w:p w14:paraId="684EEB4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ancoragem dos tubos nos blocos deverá ser executada por fixação de abraçadeira tipo D, fabricada em aço e com acabamento galvanizado eletrolítico (zincado). Sua fixação é realizada através de um parafuso.</w:t>
      </w:r>
    </w:p>
    <w:p w14:paraId="36A5B148" w14:textId="77777777" w:rsidR="00F804F9" w:rsidRPr="00054656" w:rsidRDefault="00F804F9" w:rsidP="00F804F9">
      <w:pPr>
        <w:pStyle w:val="PadroABNT"/>
        <w:rPr>
          <w:rFonts w:ascii="Times New Roman" w:hAnsi="Times New Roman" w:cs="Times New Roman"/>
          <w:szCs w:val="24"/>
        </w:rPr>
      </w:pPr>
    </w:p>
    <w:p w14:paraId="0D8ED580"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BROCA 30 CM</w:t>
      </w:r>
    </w:p>
    <w:p w14:paraId="3BA147C6" w14:textId="77777777" w:rsidR="00F804F9" w:rsidRPr="00054656" w:rsidRDefault="00F804F9" w:rsidP="00F804F9">
      <w:pPr>
        <w:pStyle w:val="PadroABNT"/>
        <w:rPr>
          <w:rFonts w:ascii="Times New Roman" w:hAnsi="Times New Roman" w:cs="Times New Roman"/>
          <w:szCs w:val="24"/>
        </w:rPr>
      </w:pPr>
    </w:p>
    <w:p w14:paraId="354B3A3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Trata-se de estacas moldadas in loco, para servirem de fundações profundas, através de preenchimento de perfuração efetuada com trado manual ou mecânico, sem a utilização de revestimento.</w:t>
      </w:r>
    </w:p>
    <w:p w14:paraId="22052E2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estacas em questão, face às condições executivas, somente devem ser utilizadas abaixo do nível de água se o furo puder ser esgotado antes da concretagem.</w:t>
      </w:r>
    </w:p>
    <w:p w14:paraId="3BC8E77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 maneira geral as estacas devem estar limitadas às características do terreno e à presença do nível d’água.</w:t>
      </w:r>
    </w:p>
    <w:p w14:paraId="25646A6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 prever a utilização dos seguintes materiais:</w:t>
      </w:r>
    </w:p>
    <w:p w14:paraId="18534877" w14:textId="77777777" w:rsidR="00F804F9" w:rsidRPr="00054656" w:rsidRDefault="00F804F9" w:rsidP="00F804F9">
      <w:pPr>
        <w:pStyle w:val="PadroABNT"/>
        <w:numPr>
          <w:ilvl w:val="0"/>
          <w:numId w:val="26"/>
        </w:numPr>
        <w:rPr>
          <w:rFonts w:ascii="Times New Roman" w:hAnsi="Times New Roman" w:cs="Times New Roman"/>
          <w:szCs w:val="24"/>
        </w:rPr>
      </w:pPr>
      <w:r w:rsidRPr="00054656">
        <w:rPr>
          <w:rFonts w:ascii="Times New Roman" w:hAnsi="Times New Roman" w:cs="Times New Roman"/>
          <w:szCs w:val="24"/>
        </w:rPr>
        <w:t xml:space="preserve">Concreto com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xml:space="preserve"> ≥20 MPa com consumo de cimento, por metro cúbico de concreto, superior a 340 kgf e </w:t>
      </w:r>
      <w:proofErr w:type="spellStart"/>
      <w:r w:rsidRPr="00054656">
        <w:rPr>
          <w:rFonts w:ascii="Times New Roman" w:hAnsi="Times New Roman" w:cs="Times New Roman"/>
          <w:szCs w:val="24"/>
        </w:rPr>
        <w:t>slump</w:t>
      </w:r>
      <w:proofErr w:type="spellEnd"/>
      <w:r w:rsidRPr="00054656">
        <w:rPr>
          <w:rFonts w:ascii="Times New Roman" w:hAnsi="Times New Roman" w:cs="Times New Roman"/>
          <w:szCs w:val="24"/>
        </w:rPr>
        <w:t xml:space="preserve"> </w:t>
      </w:r>
      <w:proofErr w:type="spellStart"/>
      <w:r w:rsidRPr="00054656">
        <w:rPr>
          <w:rFonts w:ascii="Times New Roman" w:hAnsi="Times New Roman" w:cs="Times New Roman"/>
          <w:szCs w:val="24"/>
        </w:rPr>
        <w:t>test</w:t>
      </w:r>
      <w:proofErr w:type="spellEnd"/>
      <w:r w:rsidRPr="00054656">
        <w:rPr>
          <w:rFonts w:ascii="Times New Roman" w:hAnsi="Times New Roman" w:cs="Times New Roman"/>
          <w:szCs w:val="24"/>
        </w:rPr>
        <w:t xml:space="preserve"> de ±10 cm;</w:t>
      </w:r>
    </w:p>
    <w:p w14:paraId="4E0FBC8B" w14:textId="77777777" w:rsidR="00F804F9" w:rsidRPr="00054656" w:rsidRDefault="00F804F9" w:rsidP="00F804F9">
      <w:pPr>
        <w:pStyle w:val="PadroABNT"/>
        <w:numPr>
          <w:ilvl w:val="0"/>
          <w:numId w:val="26"/>
        </w:numPr>
        <w:rPr>
          <w:rFonts w:ascii="Times New Roman" w:hAnsi="Times New Roman" w:cs="Times New Roman"/>
          <w:szCs w:val="24"/>
        </w:rPr>
      </w:pPr>
      <w:r w:rsidRPr="00054656">
        <w:rPr>
          <w:rFonts w:ascii="Times New Roman" w:hAnsi="Times New Roman" w:cs="Times New Roman"/>
          <w:szCs w:val="24"/>
        </w:rPr>
        <w:t xml:space="preserve">Aço estrutural CA-50, com </w:t>
      </w:r>
      <w:proofErr w:type="spellStart"/>
      <w:r w:rsidRPr="00054656">
        <w:rPr>
          <w:rFonts w:ascii="Times New Roman" w:hAnsi="Times New Roman" w:cs="Times New Roman"/>
          <w:szCs w:val="24"/>
        </w:rPr>
        <w:t>fyk</w:t>
      </w:r>
      <w:proofErr w:type="spellEnd"/>
      <w:r w:rsidRPr="00054656">
        <w:rPr>
          <w:rFonts w:ascii="Times New Roman" w:hAnsi="Times New Roman" w:cs="Times New Roman"/>
          <w:szCs w:val="24"/>
        </w:rPr>
        <w:t xml:space="preserve"> ≥ 500 MPa.</w:t>
      </w:r>
    </w:p>
    <w:p w14:paraId="4CC10CFE" w14:textId="77777777" w:rsidR="00F804F9" w:rsidRPr="00054656" w:rsidRDefault="00F804F9" w:rsidP="00F804F9">
      <w:pPr>
        <w:pStyle w:val="PadroABNT"/>
        <w:rPr>
          <w:rFonts w:ascii="Times New Roman" w:hAnsi="Times New Roman" w:cs="Times New Roman"/>
          <w:szCs w:val="24"/>
        </w:rPr>
      </w:pPr>
    </w:p>
    <w:p w14:paraId="251C46B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 proceder à locação das estacas no campo em atendimento ao projeto. As eventuais dúvidas, ou problemas devem ser resolvidos com a fiscalização antes do início da implantação das estacas.</w:t>
      </w:r>
    </w:p>
    <w:p w14:paraId="48D1972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Na implantação das estacas a contratada deve atender às profundidades previstas no projeto. De qualquer forma, as alterações das profundidades das estacas somente podem ser processadas após autorização prévia por parte da fiscalização e da projetista.</w:t>
      </w:r>
    </w:p>
    <w:p w14:paraId="2BA151C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cabeças das estacas, caso seja necessário, devem ser cortadas com ponteiros até que se atinja a cota de arrasamento prevista, não sendo admitida qualquer outra ferramenta para tal serviço.</w:t>
      </w:r>
    </w:p>
    <w:p w14:paraId="66CAC3C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Após a execução da estaca, a cabeça deve ser aparelhada para a permitir a adequada ligação ao bloco de coroamento, ou às vigas. Para tanto, devem ser tomadas as seguintes medidas:</w:t>
      </w:r>
    </w:p>
    <w:p w14:paraId="0BC5F254" w14:textId="77777777" w:rsidR="00F804F9" w:rsidRPr="00054656" w:rsidRDefault="00F804F9" w:rsidP="00F804F9">
      <w:pPr>
        <w:pStyle w:val="PadroABNT"/>
        <w:numPr>
          <w:ilvl w:val="0"/>
          <w:numId w:val="27"/>
        </w:numPr>
        <w:rPr>
          <w:rFonts w:ascii="Times New Roman" w:hAnsi="Times New Roman" w:cs="Times New Roman"/>
          <w:szCs w:val="24"/>
        </w:rPr>
      </w:pPr>
      <w:r w:rsidRPr="00054656">
        <w:rPr>
          <w:rFonts w:ascii="Times New Roman" w:hAnsi="Times New Roman" w:cs="Times New Roman"/>
          <w:szCs w:val="24"/>
        </w:rPr>
        <w:t>O corte do concreto deve ser efetuado com ponteiros afiados, trabalhando horizontalmente com pequena inclinação para cima;</w:t>
      </w:r>
    </w:p>
    <w:p w14:paraId="43EE411B" w14:textId="77777777" w:rsidR="00F804F9" w:rsidRPr="00054656" w:rsidRDefault="00F804F9" w:rsidP="00F804F9">
      <w:pPr>
        <w:pStyle w:val="PadroABNT"/>
        <w:numPr>
          <w:ilvl w:val="0"/>
          <w:numId w:val="27"/>
        </w:numPr>
        <w:rPr>
          <w:rFonts w:ascii="Times New Roman" w:hAnsi="Times New Roman" w:cs="Times New Roman"/>
          <w:szCs w:val="24"/>
        </w:rPr>
      </w:pPr>
      <w:r w:rsidRPr="00054656">
        <w:rPr>
          <w:rFonts w:ascii="Times New Roman" w:hAnsi="Times New Roman" w:cs="Times New Roman"/>
          <w:szCs w:val="24"/>
        </w:rPr>
        <w:t>O corte do concreto deve ser feito em camadas de pequena espessura iniciando da borda em direção ao centro da estaca;</w:t>
      </w:r>
    </w:p>
    <w:p w14:paraId="26447251" w14:textId="77777777" w:rsidR="00F804F9" w:rsidRPr="00054656" w:rsidRDefault="00F804F9" w:rsidP="00F804F9">
      <w:pPr>
        <w:pStyle w:val="PadroABNT"/>
        <w:numPr>
          <w:ilvl w:val="0"/>
          <w:numId w:val="27"/>
        </w:numPr>
        <w:rPr>
          <w:rFonts w:ascii="Times New Roman" w:hAnsi="Times New Roman" w:cs="Times New Roman"/>
          <w:szCs w:val="24"/>
        </w:rPr>
      </w:pPr>
      <w:r w:rsidRPr="00054656">
        <w:rPr>
          <w:rFonts w:ascii="Times New Roman" w:hAnsi="Times New Roman" w:cs="Times New Roman"/>
          <w:szCs w:val="24"/>
        </w:rPr>
        <w:t>As cabeças das estacas devem ficar normais aos seus próprios eixos.</w:t>
      </w:r>
    </w:p>
    <w:p w14:paraId="2AE2482C" w14:textId="77777777" w:rsidR="00F804F9" w:rsidRPr="00054656" w:rsidRDefault="00F804F9" w:rsidP="00F804F9">
      <w:pPr>
        <w:pStyle w:val="PadroABNT"/>
        <w:rPr>
          <w:rFonts w:ascii="Times New Roman" w:hAnsi="Times New Roman" w:cs="Times New Roman"/>
          <w:szCs w:val="24"/>
        </w:rPr>
      </w:pPr>
    </w:p>
    <w:p w14:paraId="45F7830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estacas devem penetrar no bloco de coroamento em pelo menos 10 cm, salvo especificação de projeto.</w:t>
      </w:r>
    </w:p>
    <w:p w14:paraId="436B2CA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contratada deve executar as estacas em atendimento às seções transversais indicadas no projeto e às especificações dos materiais.</w:t>
      </w:r>
    </w:p>
    <w:p w14:paraId="019C5BC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dimensionamento das estacas deve ser efetuado em atendimento às normas NBR 6122 e NBR 6118.</w:t>
      </w:r>
    </w:p>
    <w:p w14:paraId="6679D71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perfuração deve ser efetuada através de trado manual, ou mecânico, até atingir a profundidade prevista, a contratada deve efetuar a limpeza do furo removendo todo o material desagregado durante a perfuração. Concluída a limpeza do furo a contratada deve proceder a concretagem da estaca através do lançamento do concreto com o auxílio do funil.</w:t>
      </w:r>
    </w:p>
    <w:p w14:paraId="6B3D08C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presença eventual do nível d’água limita o comprimento da estaca, salvo se tratar de terreno coesivo de baixa permeabilidade, para o qual seja possível rebaixar o lençol através de bombeamento.</w:t>
      </w:r>
    </w:p>
    <w:p w14:paraId="1F86E94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Todas as estacas devem ter armaduras longitudinais e transversais, em atendimento ao especificado no projeto.</w:t>
      </w:r>
    </w:p>
    <w:p w14:paraId="15AF1B3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estacas que apresentarem excesso de concreto em relação à cota de arrasamento, devem ser desbastadas através de ponteiro. Deve ser indispensável que a retirada do excesso de concreto seja efetuada até atingir-se concreto de boa qualidade, ainda que abaixo da cota de arrasamento. Neste caso, a estaca deve ser recomposta neste trecho, com as mesmas características de projeto.</w:t>
      </w:r>
    </w:p>
    <w:p w14:paraId="79B2B93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Antes da execução do bloco de coroamento a contratada deve efetuar a limpeza da armação do topo da estaca.</w:t>
      </w:r>
    </w:p>
    <w:p w14:paraId="5879007F" w14:textId="77777777" w:rsidR="00F804F9" w:rsidRPr="00054656" w:rsidRDefault="00F804F9" w:rsidP="00F804F9">
      <w:pPr>
        <w:pStyle w:val="PadroABNT"/>
        <w:rPr>
          <w:rFonts w:ascii="Times New Roman" w:hAnsi="Times New Roman" w:cs="Times New Roman"/>
          <w:szCs w:val="24"/>
        </w:rPr>
      </w:pPr>
    </w:p>
    <w:p w14:paraId="3514EFEA" w14:textId="77777777" w:rsidR="00F804F9" w:rsidRPr="00054656" w:rsidRDefault="00F804F9" w:rsidP="00F804F9">
      <w:pPr>
        <w:pStyle w:val="PadroABNT"/>
        <w:rPr>
          <w:rFonts w:ascii="Times New Roman" w:hAnsi="Times New Roman" w:cs="Times New Roman"/>
          <w:szCs w:val="24"/>
        </w:rPr>
      </w:pPr>
    </w:p>
    <w:p w14:paraId="7F44AD6F"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FORNECIMENTO E ASSENTAMENTO DE TUBULAÇÃO EM PVC</w:t>
      </w:r>
    </w:p>
    <w:p w14:paraId="08BE7BD4" w14:textId="77777777" w:rsidR="00F804F9" w:rsidRPr="00054656" w:rsidRDefault="00F804F9" w:rsidP="00F804F9">
      <w:pPr>
        <w:pStyle w:val="PadroABNT"/>
        <w:rPr>
          <w:rFonts w:ascii="Times New Roman" w:hAnsi="Times New Roman" w:cs="Times New Roman"/>
          <w:szCs w:val="24"/>
        </w:rPr>
      </w:pPr>
    </w:p>
    <w:p w14:paraId="0EA13B4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assentamento dos tubos deverá seguir as seguintes especificações:</w:t>
      </w:r>
    </w:p>
    <w:p w14:paraId="5A6BBC4D" w14:textId="77777777" w:rsidR="00F804F9" w:rsidRPr="00054656" w:rsidRDefault="00F804F9" w:rsidP="00F804F9">
      <w:pPr>
        <w:pStyle w:val="PadroABNT"/>
        <w:rPr>
          <w:rFonts w:ascii="Times New Roman" w:hAnsi="Times New Roman" w:cs="Times New Roman"/>
          <w:szCs w:val="24"/>
        </w:rPr>
      </w:pPr>
    </w:p>
    <w:p w14:paraId="7223C7F0" w14:textId="77777777" w:rsidR="00F804F9" w:rsidRPr="00054656" w:rsidRDefault="00F804F9" w:rsidP="00F804F9">
      <w:pPr>
        <w:pStyle w:val="PadroABNT"/>
        <w:numPr>
          <w:ilvl w:val="0"/>
          <w:numId w:val="28"/>
        </w:numPr>
        <w:rPr>
          <w:rFonts w:ascii="Times New Roman" w:hAnsi="Times New Roman" w:cs="Times New Roman"/>
          <w:szCs w:val="24"/>
        </w:rPr>
      </w:pPr>
      <w:r w:rsidRPr="00054656">
        <w:rPr>
          <w:rFonts w:ascii="Times New Roman" w:hAnsi="Times New Roman" w:cs="Times New Roman"/>
          <w:szCs w:val="24"/>
        </w:rPr>
        <w:lastRenderedPageBreak/>
        <w:t>Antes de iniciar o assentamento dos tubos, o fundo da vala deve estar regularizado e com a declividade prevista em projeto;</w:t>
      </w:r>
    </w:p>
    <w:p w14:paraId="61BA2697" w14:textId="77777777" w:rsidR="00F804F9" w:rsidRPr="00054656" w:rsidRDefault="00F804F9" w:rsidP="00F804F9">
      <w:pPr>
        <w:pStyle w:val="PadroABNT"/>
        <w:numPr>
          <w:ilvl w:val="0"/>
          <w:numId w:val="28"/>
        </w:numPr>
        <w:rPr>
          <w:rFonts w:ascii="Times New Roman" w:hAnsi="Times New Roman" w:cs="Times New Roman"/>
          <w:szCs w:val="24"/>
        </w:rPr>
      </w:pPr>
      <w:r w:rsidRPr="00054656">
        <w:rPr>
          <w:rFonts w:ascii="Times New Roman" w:hAnsi="Times New Roman" w:cs="Times New Roman"/>
          <w:szCs w:val="24"/>
        </w:rPr>
        <w:t>O tubo deverá ser transportado para dentro da vala ou local de fixação, com cuidado para não danificar a peça (deve-se impedir o arrasto dos tubos no chão);</w:t>
      </w:r>
    </w:p>
    <w:p w14:paraId="3D6757FB" w14:textId="77777777" w:rsidR="00F804F9" w:rsidRPr="00054656" w:rsidRDefault="00F804F9" w:rsidP="00F804F9">
      <w:pPr>
        <w:pStyle w:val="PadroABNT"/>
        <w:numPr>
          <w:ilvl w:val="0"/>
          <w:numId w:val="28"/>
        </w:numPr>
        <w:rPr>
          <w:rFonts w:ascii="Times New Roman" w:hAnsi="Times New Roman" w:cs="Times New Roman"/>
          <w:szCs w:val="24"/>
        </w:rPr>
      </w:pPr>
      <w:r w:rsidRPr="00054656">
        <w:rPr>
          <w:rFonts w:ascii="Times New Roman" w:hAnsi="Times New Roman" w:cs="Times New Roman"/>
          <w:szCs w:val="24"/>
        </w:rPr>
        <w:t>Limpar a ponta e a bolsa dos tubos;</w:t>
      </w:r>
    </w:p>
    <w:p w14:paraId="40A70BF4" w14:textId="77777777" w:rsidR="00F804F9" w:rsidRPr="00054656" w:rsidRDefault="00F804F9" w:rsidP="00F804F9">
      <w:pPr>
        <w:pStyle w:val="PadroABNT"/>
        <w:numPr>
          <w:ilvl w:val="0"/>
          <w:numId w:val="28"/>
        </w:numPr>
        <w:rPr>
          <w:rFonts w:ascii="Times New Roman" w:hAnsi="Times New Roman" w:cs="Times New Roman"/>
          <w:szCs w:val="24"/>
        </w:rPr>
      </w:pPr>
      <w:r w:rsidRPr="00054656">
        <w:rPr>
          <w:rFonts w:ascii="Times New Roman" w:hAnsi="Times New Roman" w:cs="Times New Roman"/>
          <w:szCs w:val="24"/>
        </w:rPr>
        <w:t>Aplicar a pasta lubrificante na ponta do tubo e na parte aparente do anel;</w:t>
      </w:r>
    </w:p>
    <w:p w14:paraId="63826C53" w14:textId="77777777" w:rsidR="00F804F9" w:rsidRPr="00054656" w:rsidRDefault="00F804F9" w:rsidP="00F804F9">
      <w:pPr>
        <w:pStyle w:val="PadroABNT"/>
        <w:numPr>
          <w:ilvl w:val="0"/>
          <w:numId w:val="28"/>
        </w:numPr>
        <w:rPr>
          <w:rFonts w:ascii="Times New Roman" w:hAnsi="Times New Roman" w:cs="Times New Roman"/>
          <w:szCs w:val="24"/>
        </w:rPr>
      </w:pPr>
      <w:r w:rsidRPr="00054656">
        <w:rPr>
          <w:rFonts w:ascii="Times New Roman" w:hAnsi="Times New Roman" w:cs="Times New Roman"/>
          <w:szCs w:val="24"/>
        </w:rPr>
        <w:t>Após o posicionamento correto da ponta do tubo junto à bolsa do tubo já assentado, realizar o encaixe empurrando o tubo;</w:t>
      </w:r>
    </w:p>
    <w:p w14:paraId="1D82A072" w14:textId="77777777" w:rsidR="00F804F9" w:rsidRPr="00054656" w:rsidRDefault="00F804F9" w:rsidP="00F804F9">
      <w:pPr>
        <w:pStyle w:val="PadroABNT"/>
        <w:numPr>
          <w:ilvl w:val="0"/>
          <w:numId w:val="28"/>
        </w:numPr>
        <w:rPr>
          <w:rFonts w:ascii="Times New Roman" w:hAnsi="Times New Roman" w:cs="Times New Roman"/>
          <w:szCs w:val="24"/>
        </w:rPr>
      </w:pPr>
      <w:r w:rsidRPr="00054656">
        <w:rPr>
          <w:rFonts w:ascii="Times New Roman" w:hAnsi="Times New Roman" w:cs="Times New Roman"/>
          <w:szCs w:val="24"/>
        </w:rPr>
        <w:t>Deve-se verificar o alinhamento da tubulação;</w:t>
      </w:r>
    </w:p>
    <w:p w14:paraId="3751E54B" w14:textId="77777777" w:rsidR="00F804F9" w:rsidRPr="00054656" w:rsidRDefault="00F804F9" w:rsidP="00F804F9">
      <w:pPr>
        <w:pStyle w:val="PadroABNT"/>
        <w:numPr>
          <w:ilvl w:val="0"/>
          <w:numId w:val="28"/>
        </w:numPr>
        <w:rPr>
          <w:rFonts w:ascii="Times New Roman" w:hAnsi="Times New Roman" w:cs="Times New Roman"/>
          <w:szCs w:val="24"/>
        </w:rPr>
      </w:pPr>
      <w:r w:rsidRPr="00054656">
        <w:rPr>
          <w:rFonts w:ascii="Times New Roman" w:hAnsi="Times New Roman" w:cs="Times New Roman"/>
          <w:szCs w:val="24"/>
        </w:rPr>
        <w:t>O sentido de montagem dos trechos deve ser, de preferência, caminhando-se das pontas dos tubos para as bolsas, ou seja, cada tubo assentado deve ter como extremidade livre uma bolsa, onde deve ser acoplada a ponta do tubo subsequente.</w:t>
      </w:r>
    </w:p>
    <w:p w14:paraId="5BD64AB5" w14:textId="77777777" w:rsidR="00F804F9" w:rsidRPr="00054656" w:rsidRDefault="00F804F9" w:rsidP="00F804F9">
      <w:pPr>
        <w:pStyle w:val="PadroABNT"/>
        <w:rPr>
          <w:rFonts w:ascii="Times New Roman" w:hAnsi="Times New Roman" w:cs="Times New Roman"/>
          <w:b/>
          <w:szCs w:val="24"/>
        </w:rPr>
      </w:pPr>
    </w:p>
    <w:p w14:paraId="46FCE12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tubo será em PVC rígido, na cor ocre, incluindo o anel de borracha integrado ao tubo (JEI). Destinado a redes coletoras e ramos prediais enterrados para a condução de esgotos sanitários e despejos industriais não agressivos ao PVC, sem pressão hidrostática, cuja temperatura do fluido não exceda os 40°. É utilizado para o transporte de esgoto sanitário em redes coletoras, ligações prediais, sistemas condominiais e interceptores de esgotos sanitários.</w:t>
      </w:r>
    </w:p>
    <w:p w14:paraId="6E55DE51" w14:textId="77777777" w:rsidR="00F804F9" w:rsidRPr="00054656" w:rsidRDefault="00F804F9" w:rsidP="00F804F9">
      <w:pPr>
        <w:pStyle w:val="PadroABNT"/>
        <w:rPr>
          <w:rFonts w:ascii="Times New Roman" w:hAnsi="Times New Roman" w:cs="Times New Roman"/>
          <w:b/>
          <w:szCs w:val="24"/>
        </w:rPr>
      </w:pPr>
    </w:p>
    <w:p w14:paraId="6F3ECB20"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FORNECIMENTO E ASSENTAMENTO DE TUBULAÇÃO EM CONCRETO</w:t>
      </w:r>
    </w:p>
    <w:p w14:paraId="570374A6" w14:textId="77777777" w:rsidR="00F804F9" w:rsidRPr="00054656" w:rsidRDefault="00F804F9" w:rsidP="00F804F9">
      <w:pPr>
        <w:pStyle w:val="PadroABNT"/>
        <w:rPr>
          <w:rFonts w:ascii="Times New Roman" w:hAnsi="Times New Roman" w:cs="Times New Roman"/>
          <w:szCs w:val="24"/>
        </w:rPr>
      </w:pPr>
    </w:p>
    <w:p w14:paraId="3A9EDF0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Para o assentamento da tubulação será considerada a execução de lastro de brita n° 2 (dois), respectivamente de acordo com o projeto e detalhes específicos. </w:t>
      </w:r>
    </w:p>
    <w:p w14:paraId="7BDF818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tubos de concreto deverão apresentar as dimensões pré-estabelecidas, sendo transportados, manuseados e armazenados de acordo com as recomendações dos fabricantes. </w:t>
      </w:r>
    </w:p>
    <w:p w14:paraId="487A3F9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tubos deverão ser armazenados em áreas de depósito dentro do canteiro de serviço ou a critério da fiscalização dispostos ao longo do caminhamento das valas. </w:t>
      </w:r>
    </w:p>
    <w:p w14:paraId="14E73CD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 xml:space="preserve">As operações de carga e descarga de tubos deverão ser efetuadas com os devidos cuidados, mediante o emprego de meios mecânicos adequados, evitando-se choques e rolamentos. </w:t>
      </w:r>
    </w:p>
    <w:p w14:paraId="0615863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fiscalização poderá impugnar os equipamentos de transporte, carga e descarga que, a seu critério, for inadequado às condições de uma operação segura e adequada. </w:t>
      </w:r>
    </w:p>
    <w:p w14:paraId="02CA560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Visto que estes serviços serão executados em áreas públicas, deverão ser observados os aspectos relativos à segurança dos transeuntes e veículos, bem como os locais de trabalho deverão ser sinalizados e isolados, de modo a preservar a integridade dos próprios operários e equipamentos utilizados. </w:t>
      </w:r>
    </w:p>
    <w:p w14:paraId="27531BE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tubos somente poderão ser utilizados após a aprovação da fiscalização o que poderá, às expensas da Contratada, solicitar os ensaios que julgar necessário, bem como rejeitar o material julgado impróprio para uso. </w:t>
      </w:r>
    </w:p>
    <w:p w14:paraId="3A62C3E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tubos fornecidos deverão respeitar os seguintes limites de tolerância: </w:t>
      </w:r>
    </w:p>
    <w:p w14:paraId="7A01D12D" w14:textId="77777777" w:rsidR="00F804F9" w:rsidRPr="00054656" w:rsidRDefault="00F804F9" w:rsidP="00F804F9">
      <w:pPr>
        <w:pStyle w:val="PadroABNT"/>
        <w:numPr>
          <w:ilvl w:val="0"/>
          <w:numId w:val="7"/>
        </w:numPr>
        <w:rPr>
          <w:rFonts w:ascii="Times New Roman" w:hAnsi="Times New Roman" w:cs="Times New Roman"/>
          <w:szCs w:val="24"/>
        </w:rPr>
      </w:pPr>
      <w:r w:rsidRPr="00054656">
        <w:rPr>
          <w:rFonts w:ascii="Times New Roman" w:hAnsi="Times New Roman" w:cs="Times New Roman"/>
          <w:szCs w:val="24"/>
        </w:rPr>
        <w:t xml:space="preserve">As variações do diâmetro interno, em qualquer transversal, não deverão exceder a 1% (um por cento) do diâmetro para mais ou menos. </w:t>
      </w:r>
    </w:p>
    <w:p w14:paraId="32C292E6" w14:textId="77777777" w:rsidR="00F804F9" w:rsidRPr="00054656" w:rsidRDefault="00F804F9" w:rsidP="00F804F9">
      <w:pPr>
        <w:pStyle w:val="PadroABNT"/>
        <w:numPr>
          <w:ilvl w:val="0"/>
          <w:numId w:val="7"/>
        </w:numPr>
        <w:rPr>
          <w:rFonts w:ascii="Times New Roman" w:hAnsi="Times New Roman" w:cs="Times New Roman"/>
          <w:szCs w:val="24"/>
        </w:rPr>
      </w:pPr>
      <w:r w:rsidRPr="00054656">
        <w:rPr>
          <w:rFonts w:ascii="Times New Roman" w:hAnsi="Times New Roman" w:cs="Times New Roman"/>
          <w:szCs w:val="24"/>
        </w:rPr>
        <w:t xml:space="preserve">O diâmetro interno médio em qualquer seção transversal do tubo não deverá ser inferior ou superior à 98% (noventa e oito por cento) do diâmetro interno medido segundo três direções de uma mesma seção transversal, defasada entre si de um ângulo de 60° (sessenta graus). </w:t>
      </w:r>
    </w:p>
    <w:p w14:paraId="6D8A5C97" w14:textId="77777777" w:rsidR="00F804F9" w:rsidRPr="00054656" w:rsidRDefault="00F804F9" w:rsidP="00F804F9">
      <w:pPr>
        <w:pStyle w:val="PadroABNT"/>
        <w:numPr>
          <w:ilvl w:val="0"/>
          <w:numId w:val="7"/>
        </w:numPr>
        <w:rPr>
          <w:rFonts w:ascii="Times New Roman" w:hAnsi="Times New Roman" w:cs="Times New Roman"/>
          <w:szCs w:val="24"/>
        </w:rPr>
      </w:pPr>
      <w:r w:rsidRPr="00054656">
        <w:rPr>
          <w:rFonts w:ascii="Times New Roman" w:hAnsi="Times New Roman" w:cs="Times New Roman"/>
          <w:szCs w:val="24"/>
        </w:rPr>
        <w:t xml:space="preserve">Serão toleradas variações na espessura dos tubos, para mais ou menos, até 7,5% (sete e meio por cento) da espessura nominal declarada pelo Fabricante. </w:t>
      </w:r>
    </w:p>
    <w:p w14:paraId="700F014B" w14:textId="77777777" w:rsidR="00F804F9" w:rsidRPr="00054656" w:rsidRDefault="00F804F9" w:rsidP="00F804F9">
      <w:pPr>
        <w:pStyle w:val="PadroABNT"/>
        <w:numPr>
          <w:ilvl w:val="0"/>
          <w:numId w:val="7"/>
        </w:numPr>
        <w:rPr>
          <w:rFonts w:ascii="Times New Roman" w:hAnsi="Times New Roman" w:cs="Times New Roman"/>
          <w:szCs w:val="24"/>
        </w:rPr>
      </w:pPr>
      <w:r w:rsidRPr="00054656">
        <w:rPr>
          <w:rFonts w:ascii="Times New Roman" w:hAnsi="Times New Roman" w:cs="Times New Roman"/>
          <w:szCs w:val="24"/>
        </w:rPr>
        <w:t>A diferença para menos entre o comprimento útil declarado e o real não deverá ser maior que 20 mm (vinte milímetros), para qualquer comprimento do tubo.</w:t>
      </w:r>
    </w:p>
    <w:p w14:paraId="0AB17E94" w14:textId="77777777" w:rsidR="00F804F9" w:rsidRPr="00054656" w:rsidRDefault="00F804F9" w:rsidP="00F804F9">
      <w:pPr>
        <w:pStyle w:val="PadroABNT"/>
        <w:rPr>
          <w:rFonts w:ascii="Times New Roman" w:hAnsi="Times New Roman" w:cs="Times New Roman"/>
          <w:szCs w:val="24"/>
        </w:rPr>
      </w:pPr>
    </w:p>
    <w:p w14:paraId="5651AFA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Serão motivos para rejeição dos tubos:</w:t>
      </w:r>
    </w:p>
    <w:p w14:paraId="16CBB8B7"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Fraturas tendo largura maior que 0,0025mm, com o comprimento contínuo, transversal ou longitudinal, de 0,30m ou mais;</w:t>
      </w:r>
    </w:p>
    <w:p w14:paraId="2079F64F"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Fraturas deixando ver duas linhas demarcatórias, mesmo não tendo a largura de 0,0025mm, que se estendam, transversal ou longitudinalmente, por mais de 0,30m;</w:t>
      </w:r>
    </w:p>
    <w:p w14:paraId="01EB0686"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lastRenderedPageBreak/>
        <w:t>Fraturas que se assemelhem a uma simples linha, como se fosse um fio capilar visível, interna e externamente, na superfície do tubo;</w:t>
      </w:r>
    </w:p>
    <w:p w14:paraId="306603A5"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Mistura imperfeita do concreto ou imperfeição na moldagem;</w:t>
      </w:r>
    </w:p>
    <w:p w14:paraId="54A696ED"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Superfícies do tudo apresentado "ninhos de abelha", em que se considerando que essas superfícies deverão ser lisas, interna e externamente;</w:t>
      </w:r>
    </w:p>
    <w:p w14:paraId="15F8E59B"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Qualquer vestígio de que a superfície do tubo tenha sido restaurada após a sua fabricação;</w:t>
      </w:r>
    </w:p>
    <w:p w14:paraId="088D272E"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Variação, na medida do diâmetro interno, acima do permitido nas normas da ABNT;</w:t>
      </w:r>
    </w:p>
    <w:p w14:paraId="2A24C835"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Armadura exposta, em se tratando de tudo de concreto armado;</w:t>
      </w:r>
    </w:p>
    <w:p w14:paraId="60217171"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Deficiências, na espessura da parede do tubo, em se considerando as normas da ABNT;</w:t>
      </w:r>
    </w:p>
    <w:p w14:paraId="7E09F43B"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Obliquidade do corpo do tubo em relação à bolsa;</w:t>
      </w:r>
    </w:p>
    <w:p w14:paraId="5EEB891F"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Quando o tubo for percutido - com batidas de um martelo leve - e não emitir som claro;</w:t>
      </w:r>
    </w:p>
    <w:p w14:paraId="0CF856B0" w14:textId="77777777" w:rsidR="00F804F9" w:rsidRPr="00054656" w:rsidRDefault="00F804F9" w:rsidP="00F804F9">
      <w:pPr>
        <w:pStyle w:val="PadroABNT"/>
        <w:numPr>
          <w:ilvl w:val="0"/>
          <w:numId w:val="8"/>
        </w:numPr>
        <w:rPr>
          <w:rFonts w:ascii="Times New Roman" w:hAnsi="Times New Roman" w:cs="Times New Roman"/>
          <w:szCs w:val="24"/>
        </w:rPr>
      </w:pPr>
      <w:r w:rsidRPr="00054656">
        <w:rPr>
          <w:rFonts w:ascii="Times New Roman" w:hAnsi="Times New Roman" w:cs="Times New Roman"/>
          <w:szCs w:val="24"/>
        </w:rPr>
        <w:t>Ausência de data, marca e qualidade do tubo consignadas na respectiva superfície.</w:t>
      </w:r>
    </w:p>
    <w:p w14:paraId="2E224B0C" w14:textId="77777777" w:rsidR="00F804F9" w:rsidRPr="00054656" w:rsidRDefault="00F804F9" w:rsidP="00F804F9">
      <w:pPr>
        <w:pStyle w:val="PadroABNT"/>
        <w:rPr>
          <w:rFonts w:ascii="Times New Roman" w:hAnsi="Times New Roman" w:cs="Times New Roman"/>
          <w:szCs w:val="24"/>
        </w:rPr>
      </w:pPr>
    </w:p>
    <w:p w14:paraId="74A5CC2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tubos utilizados serão em concreto armado, da classe PA -3, com DN = 400, 600 e 800 mm, conforme projeto e normas da ABNT, assentados sobre lastro de bica corrida (e=0,20 m) e base de concreto (e=0,10m), de montante para jusante. Os serviços compreendem a escavação, lastros, assentamento do tubo, rejuntamento e </w:t>
      </w:r>
      <w:proofErr w:type="spellStart"/>
      <w:r w:rsidRPr="00054656">
        <w:rPr>
          <w:rFonts w:ascii="Times New Roman" w:hAnsi="Times New Roman" w:cs="Times New Roman"/>
          <w:szCs w:val="24"/>
        </w:rPr>
        <w:t>reaterro</w:t>
      </w:r>
      <w:proofErr w:type="spellEnd"/>
      <w:r w:rsidRPr="00054656">
        <w:rPr>
          <w:rFonts w:ascii="Times New Roman" w:hAnsi="Times New Roman" w:cs="Times New Roman"/>
          <w:szCs w:val="24"/>
        </w:rPr>
        <w:t xml:space="preserve"> da vala. O rejunte dos tubos será com manta geotêxtil, com transpasse. </w:t>
      </w:r>
    </w:p>
    <w:p w14:paraId="1796926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Antes de ser assentado, o tubo, deverá ser limpo e examinado, não podendo ser assentado aquele que apresentar trincas visíveis, quebras ou outros defeitos visíveis a olho nu, contrariando as especificações e normas da ABNT. </w:t>
      </w:r>
    </w:p>
    <w:p w14:paraId="067B017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Não serão permitidos quaisquer pinturas ou retoques com nata de cimento e outros materiais visando esconder defeitos existentes nos tubos. </w:t>
      </w:r>
    </w:p>
    <w:p w14:paraId="37F2E9E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Sempre que se fizer necessário, deverá se proceder o esgotamento de águas das valas, a fim de permitir a execução do serviço de assentamento de tubulações de forma segura e eficiente.</w:t>
      </w:r>
    </w:p>
    <w:p w14:paraId="7D02F516" w14:textId="77777777" w:rsidR="00F804F9" w:rsidRPr="00054656" w:rsidRDefault="00F804F9" w:rsidP="00F804F9">
      <w:pPr>
        <w:pStyle w:val="PadroABNT"/>
        <w:ind w:firstLine="708"/>
        <w:rPr>
          <w:rFonts w:ascii="Times New Roman" w:hAnsi="Times New Roman" w:cs="Times New Roman"/>
          <w:szCs w:val="24"/>
        </w:rPr>
      </w:pPr>
      <w:r w:rsidRPr="00054656">
        <w:rPr>
          <w:rFonts w:ascii="Times New Roman" w:hAnsi="Times New Roman" w:cs="Times New Roman"/>
          <w:szCs w:val="24"/>
        </w:rPr>
        <w:t>O tubo deverá ser assentado suavemente, permitindo-se o seu escoramento apenas com peças de madeira apropriadas para tal serviço. Deverá ser verificada a existência de pedras ou outros objetos esquecidos dentro dos tubos, sendo obrigatória a desobstrução dos mesmos.</w:t>
      </w:r>
    </w:p>
    <w:p w14:paraId="75814E7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 xml:space="preserve">O assentamento dos tubos deverá seguir paralelamente a abertura da vala e deverá ser feito de jusante para montante, obedecendo o alinhamento e as cotas definidas em projeto. </w:t>
      </w:r>
    </w:p>
    <w:p w14:paraId="7CAC26A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As bolsas dos tubos deverão ser sempre assentadas para a montante. O assentamento dos tubos somente poderá ser feito, após a aprovação pela fiscalização do berço de concreto sendo este executado após a aprovação do fundo de vala pela fiscalização, fundo esse que deverá estar regularizado, seco e com declividade igual à pré-estabelecida. Os tubos deverão obedecer a um alinhamento rigoroso. </w:t>
      </w:r>
    </w:p>
    <w:p w14:paraId="73531B5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juntas entre tubos deverão ser preenchidas com argamassa de cimento e argila no traço 1:3 (uma parte para três partes), interna e externamente, não sendo permitido o excesso de argamassa nas paredes internas. As juntas, após preenchidas com argamassas, deverão ser envoltas por manta geotêxtil.</w:t>
      </w:r>
    </w:p>
    <w:p w14:paraId="564D00F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nivelamento das linhas de tubos poderá ser feito por meio de gabarito, cruzeta ou outro método, desde que aprovado pela fiscalização. Devem, no entanto, ser observadas as distâncias máximas de 10,00 m (dez metros), para o emprego de gabarito e de 30,00m (trinta metros), para o emprego de cruzeta.</w:t>
      </w:r>
    </w:p>
    <w:p w14:paraId="632B09A0" w14:textId="77777777" w:rsidR="00F804F9" w:rsidRPr="00054656" w:rsidRDefault="00F804F9" w:rsidP="00F804F9">
      <w:pPr>
        <w:pStyle w:val="PadroABNT"/>
        <w:rPr>
          <w:rFonts w:ascii="Times New Roman" w:hAnsi="Times New Roman" w:cs="Times New Roman"/>
          <w:b/>
          <w:szCs w:val="24"/>
        </w:rPr>
      </w:pPr>
    </w:p>
    <w:p w14:paraId="051D2FAC"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MANTA GEOTÊXTIL</w:t>
      </w:r>
    </w:p>
    <w:p w14:paraId="4BBA8637" w14:textId="77777777" w:rsidR="00F804F9" w:rsidRPr="00054656" w:rsidRDefault="00F804F9" w:rsidP="00F804F9">
      <w:pPr>
        <w:pStyle w:val="PadroABNT"/>
        <w:rPr>
          <w:rFonts w:ascii="Times New Roman" w:hAnsi="Times New Roman" w:cs="Times New Roman"/>
          <w:b/>
          <w:szCs w:val="24"/>
        </w:rPr>
      </w:pPr>
    </w:p>
    <w:p w14:paraId="22151E5F" w14:textId="79DCBBC4"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szCs w:val="24"/>
        </w:rPr>
        <w:tab/>
        <w:t>Manta geotêxtil com resistência à tração longitudinal de 16kN/m e transversal de 14kN/m fabricada em poliéster (com maior resistência mecânica, baixa fluência não se deforma ao longo do tempo quando submetido a uma carga permanente, bem como sendo este um material imputrescível e resistente até mesmo a solventes orgânicos) permitirá o escoamento rápido do excesso de água, tanto de chuva como da irrigação proposital evitando poças superficiais além da proteção nas pontas das tubulações de concreto contra a entrada de materiais e sujidades indesejáveis.</w:t>
      </w:r>
    </w:p>
    <w:p w14:paraId="1F3ADC82" w14:textId="77777777" w:rsidR="00F804F9" w:rsidRPr="00054656" w:rsidRDefault="00F804F9" w:rsidP="00F804F9">
      <w:pPr>
        <w:pStyle w:val="PadroABNT"/>
        <w:rPr>
          <w:rFonts w:ascii="Times New Roman" w:hAnsi="Times New Roman" w:cs="Times New Roman"/>
          <w:b/>
          <w:szCs w:val="24"/>
        </w:rPr>
      </w:pPr>
    </w:p>
    <w:p w14:paraId="302A3155"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CAIXA COLETORA</w:t>
      </w:r>
    </w:p>
    <w:p w14:paraId="5DB35601" w14:textId="77777777" w:rsidR="00F804F9" w:rsidRPr="00054656" w:rsidRDefault="00F804F9" w:rsidP="00F804F9">
      <w:pPr>
        <w:pStyle w:val="PadroABNT"/>
        <w:rPr>
          <w:rFonts w:ascii="Times New Roman" w:hAnsi="Times New Roman" w:cs="Times New Roman"/>
          <w:b/>
          <w:szCs w:val="24"/>
        </w:rPr>
      </w:pPr>
    </w:p>
    <w:p w14:paraId="43F7532F"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lastRenderedPageBreak/>
        <w:t>Disposições gerais</w:t>
      </w:r>
    </w:p>
    <w:p w14:paraId="023EFE5B" w14:textId="77777777" w:rsidR="00F804F9" w:rsidRPr="00054656" w:rsidRDefault="00F804F9" w:rsidP="00F804F9">
      <w:pPr>
        <w:pStyle w:val="PadroABNT"/>
        <w:rPr>
          <w:rFonts w:ascii="Times New Roman" w:hAnsi="Times New Roman" w:cs="Times New Roman"/>
          <w:b/>
          <w:szCs w:val="24"/>
        </w:rPr>
      </w:pPr>
    </w:p>
    <w:p w14:paraId="45B0991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Dispositivos construídos nas extremidades das tubulações de forma a permitir a captação e transferência dos deflúvios, conduzindo-os da superfície para as canalizações a serem construídas em nível inferior (ao da captação), garantindo ao bueiro o recobrimento necessário.</w:t>
      </w:r>
    </w:p>
    <w:p w14:paraId="22EDCB65" w14:textId="77777777" w:rsidR="00F804F9" w:rsidRPr="00054656" w:rsidRDefault="00F804F9" w:rsidP="00F804F9">
      <w:pPr>
        <w:pStyle w:val="PadroABNT"/>
        <w:rPr>
          <w:rFonts w:ascii="Times New Roman" w:hAnsi="Times New Roman" w:cs="Times New Roman"/>
          <w:szCs w:val="24"/>
        </w:rPr>
      </w:pPr>
    </w:p>
    <w:p w14:paraId="17A0A97A"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Materiais</w:t>
      </w:r>
    </w:p>
    <w:p w14:paraId="09926140" w14:textId="77777777" w:rsidR="00F804F9" w:rsidRPr="00054656" w:rsidRDefault="00F804F9" w:rsidP="00F804F9">
      <w:pPr>
        <w:pStyle w:val="PadroABNT"/>
        <w:rPr>
          <w:rFonts w:ascii="Times New Roman" w:hAnsi="Times New Roman" w:cs="Times New Roman"/>
          <w:szCs w:val="24"/>
        </w:rPr>
      </w:pPr>
    </w:p>
    <w:p w14:paraId="4FA9830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b/>
          <w:szCs w:val="24"/>
        </w:rPr>
        <w:tab/>
      </w:r>
      <w:r w:rsidRPr="00054656">
        <w:rPr>
          <w:rFonts w:ascii="Times New Roman" w:hAnsi="Times New Roman" w:cs="Times New Roman"/>
          <w:szCs w:val="24"/>
        </w:rPr>
        <w:t>O concreto a ser utilizado, deverá ser dosado racional e experimentalmente para uma resistência característica à compressão mínima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min., aos 28 dias de 20 Mpa. O concreto utilizado deverá ser preparado de acordo com o prescrito nas normas NBR 6118/2014.</w:t>
      </w:r>
    </w:p>
    <w:p w14:paraId="3513A46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b/>
          <w:szCs w:val="24"/>
        </w:rPr>
        <w:tab/>
      </w:r>
      <w:r w:rsidRPr="00054656">
        <w:rPr>
          <w:rFonts w:ascii="Times New Roman" w:hAnsi="Times New Roman" w:cs="Times New Roman"/>
          <w:szCs w:val="24"/>
        </w:rPr>
        <w:t>Em razão de sua localização em terreno de grande declividade ou passível de deformação as caixas coletoras deverão ser executadas em concreto armado adotando-se no caso as dimensões, fôrmas e armaduras recomendadas no projeto, executando os serviços de acordo com as normas NBR 6118/2014.</w:t>
      </w:r>
    </w:p>
    <w:p w14:paraId="4D9660C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b/>
          <w:szCs w:val="24"/>
        </w:rPr>
        <w:tab/>
      </w:r>
      <w:r w:rsidRPr="00054656">
        <w:rPr>
          <w:rFonts w:ascii="Times New Roman" w:hAnsi="Times New Roman" w:cs="Times New Roman"/>
          <w:szCs w:val="24"/>
        </w:rPr>
        <w:t>Além dos materiais apresentados as caixas coletoras, principalmente aquelas com menores dimensões, poderão ser executadas com alvenaria de blocos de concreto, pedra argamassada ou tijolo cerâmico, devendo obedecer para cada caso as normas vigentes da ABNT.</w:t>
      </w:r>
    </w:p>
    <w:p w14:paraId="1D0C7576" w14:textId="77777777" w:rsidR="00F804F9" w:rsidRPr="00054656" w:rsidRDefault="00F804F9" w:rsidP="00F804F9">
      <w:pPr>
        <w:pStyle w:val="PadroABNT"/>
        <w:rPr>
          <w:rFonts w:ascii="Times New Roman" w:hAnsi="Times New Roman" w:cs="Times New Roman"/>
          <w:szCs w:val="24"/>
        </w:rPr>
      </w:pPr>
    </w:p>
    <w:p w14:paraId="0202F34F"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Execução</w:t>
      </w:r>
    </w:p>
    <w:p w14:paraId="463CBD18" w14:textId="77777777" w:rsidR="00F804F9" w:rsidRPr="00054656" w:rsidRDefault="00F804F9" w:rsidP="00F804F9">
      <w:pPr>
        <w:pStyle w:val="PadroABNT"/>
        <w:rPr>
          <w:rFonts w:ascii="Times New Roman" w:hAnsi="Times New Roman" w:cs="Times New Roman"/>
          <w:szCs w:val="24"/>
        </w:rPr>
      </w:pPr>
    </w:p>
    <w:p w14:paraId="232F1FA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b/>
          <w:szCs w:val="24"/>
        </w:rPr>
        <w:tab/>
      </w:r>
      <w:r w:rsidRPr="00054656">
        <w:rPr>
          <w:rFonts w:ascii="Times New Roman" w:hAnsi="Times New Roman" w:cs="Times New Roman"/>
          <w:szCs w:val="24"/>
        </w:rPr>
        <w:t>O processo executivo para implantação das caixas coletoras, bocas e alas é similar ao utilizado para os demais dispositivos de concreto de cimento, podendo-se adotar fôrmas de madeira ou metálicas.</w:t>
      </w:r>
    </w:p>
    <w:p w14:paraId="61DF3E8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Em função da posição relativa dos dispositivos em relação ao ponto de suprimento, o concreto deverá ser lançado na fôrma preferencialmente por bombeamento.</w:t>
      </w:r>
    </w:p>
    <w:p w14:paraId="4C6DFB6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Caso venha a ser utilizada calha em forma de “bica” deverão ser adotadas rotinas de controle de modo a reduzir a segregação dos materiais componentes do concreto, não sendo permitido o basculamento diretamente na fôrma.</w:t>
      </w:r>
    </w:p>
    <w:p w14:paraId="3253B4F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processo executivo mais utilizado refere-se ao emprego de dispositivos moldados “in loco” com emprego de fôrmas convencionais, desenvolvendo-se as seguintes etapas:</w:t>
      </w:r>
    </w:p>
    <w:p w14:paraId="5052CAFD"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Escavação das cavas para assentamento do dispositivo, obedecendo aos alinhamentos, cotas e dimensões indicadas no projeto;</w:t>
      </w:r>
    </w:p>
    <w:p w14:paraId="13422288"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Regularização do fundo escavado com compactação com emprego de compactador mecânico e com controle de umidade a fim de garantir o suporte necessário para a caixa, a boca ou ala, em geral de considerável peso próprio;</w:t>
      </w:r>
    </w:p>
    <w:p w14:paraId="6B336DFB"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Lançamento de concreto magro com utilização de concreto de cimento amassado em betoneira ou produzido em usina e transportado para o local em caminhão betoneira, sendo o concreto dosado experimentalmente para resistência característica à compressão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xml:space="preserve"> min), aos 28 dias de 20 Mpa;</w:t>
      </w:r>
    </w:p>
    <w:p w14:paraId="2F0F2754"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 xml:space="preserve">Instalação das fôrmas laterais e das paredes de dispositivos acessórios, com adequado </w:t>
      </w:r>
      <w:proofErr w:type="spellStart"/>
      <w:r w:rsidRPr="00054656">
        <w:rPr>
          <w:rFonts w:ascii="Times New Roman" w:hAnsi="Times New Roman" w:cs="Times New Roman"/>
          <w:szCs w:val="24"/>
        </w:rPr>
        <w:t>cimbramento</w:t>
      </w:r>
      <w:proofErr w:type="spellEnd"/>
      <w:r w:rsidRPr="00054656">
        <w:rPr>
          <w:rFonts w:ascii="Times New Roman" w:hAnsi="Times New Roman" w:cs="Times New Roman"/>
          <w:szCs w:val="24"/>
        </w:rPr>
        <w:t>, limitando-se os segmentos a serem concretados em cada etapa, adotando-se as juntas de dilatação estabelecidas no projeto.</w:t>
      </w:r>
    </w:p>
    <w:p w14:paraId="73647FC7"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No caso de dispositivos para os quais convergem canalizações circulares as paredes somente poderão ser iniciadas após a colocação e amarração dos tubos, assegurando-se ainda da execução de reforço no perímetro da tubulação;</w:t>
      </w:r>
    </w:p>
    <w:p w14:paraId="7186F352"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Colocação e amarração das armaduras definidas pelo projeto, no caso de utilização de estrutura de concreto armado;</w:t>
      </w:r>
    </w:p>
    <w:p w14:paraId="61317EB5"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Lançamento e vibração do concreto tomando-se as precauções anteriormente mencionadas;</w:t>
      </w:r>
    </w:p>
    <w:p w14:paraId="42D6D193"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 xml:space="preserve">Retirada das guias e das fôrmas que somente poderá ser feita após a cura do concreto, somente iniciando-se o </w:t>
      </w:r>
      <w:proofErr w:type="spellStart"/>
      <w:r w:rsidRPr="00054656">
        <w:rPr>
          <w:rFonts w:ascii="Times New Roman" w:hAnsi="Times New Roman" w:cs="Times New Roman"/>
          <w:szCs w:val="24"/>
        </w:rPr>
        <w:t>reaterro</w:t>
      </w:r>
      <w:proofErr w:type="spellEnd"/>
      <w:r w:rsidRPr="00054656">
        <w:rPr>
          <w:rFonts w:ascii="Times New Roman" w:hAnsi="Times New Roman" w:cs="Times New Roman"/>
          <w:szCs w:val="24"/>
        </w:rPr>
        <w:t xml:space="preserve"> lateral após a total desforma;</w:t>
      </w:r>
    </w:p>
    <w:p w14:paraId="4632DCDA"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Os dispositivos deverão ser protegidos para que não haja a queda de materiais soltos para o seu interior, o que poderia causar sua obstrução;</w:t>
      </w:r>
    </w:p>
    <w:p w14:paraId="284F78FA"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lastRenderedPageBreak/>
        <w:t>Recomposição do terreno lateral às paredes, com colocação e compactação de material escolhido do excedente da escavação, com a remoção de pedras ou fragmentos de estrutura que possam dificultar a compactação;</w:t>
      </w:r>
    </w:p>
    <w:p w14:paraId="0BE0EA3D"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Sendo o material local de baixa resistência, deverá ser feita substituição por areia ou pó-de-pedra, fazendo-se o preenchimento dos vazios com adensamento com adequada umidade;</w:t>
      </w:r>
    </w:p>
    <w:p w14:paraId="4E86CA5A"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No caso de utilização de concreto ciclópico, deverão ser feitos o lançamento e arrumação cuidadosa da pedra de mão, evitando-se a contaminação com torrões de argila ou lama;</w:t>
      </w:r>
    </w:p>
    <w:p w14:paraId="240DAE45"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No caso de utilização de dispositivos que utilizem berço de pedra argamassada as pedras serão colocadas sobre camada de concreto previamente lançado, antes de se iniciar a sua cura;</w:t>
      </w:r>
    </w:p>
    <w:p w14:paraId="3BE36329"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Para execução do dispositivo com alvenaria de cimento ou pedra deverão ser adotadas juntas desencontradas, com controle destas juntas com o uso de prumos e níveis, de modo a assegurar-se da estabilidade das paredes;</w:t>
      </w:r>
    </w:p>
    <w:p w14:paraId="1D5FEA6C"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 xml:space="preserve">Quando forem utilizadas grelhas ou tampas somente será permitida a sua colocação e </w:t>
      </w:r>
      <w:proofErr w:type="spellStart"/>
      <w:r w:rsidRPr="00054656">
        <w:rPr>
          <w:rFonts w:ascii="Times New Roman" w:hAnsi="Times New Roman" w:cs="Times New Roman"/>
          <w:szCs w:val="24"/>
        </w:rPr>
        <w:t>chumbamento</w:t>
      </w:r>
      <w:proofErr w:type="spellEnd"/>
      <w:r w:rsidRPr="00054656">
        <w:rPr>
          <w:rFonts w:ascii="Times New Roman" w:hAnsi="Times New Roman" w:cs="Times New Roman"/>
          <w:szCs w:val="24"/>
        </w:rPr>
        <w:t xml:space="preserve"> após a total limpeza do dispositivo;</w:t>
      </w:r>
    </w:p>
    <w:p w14:paraId="03B0F280" w14:textId="77777777" w:rsidR="00F804F9" w:rsidRPr="00054656" w:rsidRDefault="00F804F9" w:rsidP="00F804F9">
      <w:pPr>
        <w:pStyle w:val="PadroABNT"/>
        <w:numPr>
          <w:ilvl w:val="0"/>
          <w:numId w:val="29"/>
        </w:numPr>
        <w:rPr>
          <w:rFonts w:ascii="Times New Roman" w:hAnsi="Times New Roman" w:cs="Times New Roman"/>
          <w:szCs w:val="24"/>
        </w:rPr>
      </w:pPr>
      <w:r w:rsidRPr="00054656">
        <w:rPr>
          <w:rFonts w:ascii="Times New Roman" w:hAnsi="Times New Roman" w:cs="Times New Roman"/>
          <w:szCs w:val="24"/>
        </w:rPr>
        <w:t xml:space="preserve">No caso de utilização de grelha ou tampa metálica será exigido o seu tratamento </w:t>
      </w:r>
      <w:proofErr w:type="spellStart"/>
      <w:r w:rsidRPr="00054656">
        <w:rPr>
          <w:rFonts w:ascii="Times New Roman" w:hAnsi="Times New Roman" w:cs="Times New Roman"/>
          <w:szCs w:val="24"/>
        </w:rPr>
        <w:t>anti</w:t>
      </w:r>
      <w:proofErr w:type="spellEnd"/>
      <w:r w:rsidRPr="00054656">
        <w:rPr>
          <w:rFonts w:ascii="Times New Roman" w:hAnsi="Times New Roman" w:cs="Times New Roman"/>
          <w:szCs w:val="24"/>
        </w:rPr>
        <w:t>- oxidante.</w:t>
      </w:r>
    </w:p>
    <w:p w14:paraId="3653D3FE" w14:textId="77777777" w:rsidR="00F804F9" w:rsidRPr="00054656" w:rsidRDefault="00F804F9" w:rsidP="00F804F9">
      <w:pPr>
        <w:pStyle w:val="PadroABNT"/>
        <w:rPr>
          <w:rFonts w:ascii="Times New Roman" w:hAnsi="Times New Roman" w:cs="Times New Roman"/>
          <w:b/>
          <w:szCs w:val="24"/>
        </w:rPr>
      </w:pPr>
    </w:p>
    <w:p w14:paraId="48F899A7"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DISSIPADOR DE ENERGIA</w:t>
      </w:r>
    </w:p>
    <w:p w14:paraId="042B8878" w14:textId="77777777" w:rsidR="00F804F9" w:rsidRPr="00054656" w:rsidRDefault="00F804F9" w:rsidP="00F804F9">
      <w:pPr>
        <w:pStyle w:val="PadroABNT"/>
        <w:rPr>
          <w:rFonts w:ascii="Times New Roman" w:hAnsi="Times New Roman" w:cs="Times New Roman"/>
          <w:b/>
          <w:szCs w:val="24"/>
        </w:rPr>
      </w:pPr>
    </w:p>
    <w:p w14:paraId="151F0D2F"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Disposições gerais</w:t>
      </w:r>
    </w:p>
    <w:p w14:paraId="63497048" w14:textId="77777777" w:rsidR="00F804F9" w:rsidRPr="00054656" w:rsidRDefault="00F804F9" w:rsidP="00F804F9">
      <w:pPr>
        <w:pStyle w:val="PadroABNT"/>
        <w:rPr>
          <w:rFonts w:ascii="Times New Roman" w:hAnsi="Times New Roman" w:cs="Times New Roman"/>
          <w:b/>
          <w:szCs w:val="24"/>
        </w:rPr>
      </w:pPr>
    </w:p>
    <w:p w14:paraId="13655A7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dissipadores de energia são dispositivos que visam promover a redução da velocidade de escoamento nas entradas, saídas ou mesmo ao longo da própria canalização, de modo a reduzir os riscos dos efeitos de erosão nos próprios dispositivos ou nas áreas adjacentes.</w:t>
      </w:r>
    </w:p>
    <w:p w14:paraId="324B6430" w14:textId="77777777" w:rsidR="00F804F9" w:rsidRPr="00054656" w:rsidRDefault="00F804F9" w:rsidP="00F804F9">
      <w:pPr>
        <w:pStyle w:val="PadroABNT"/>
        <w:rPr>
          <w:rFonts w:ascii="Times New Roman" w:hAnsi="Times New Roman" w:cs="Times New Roman"/>
          <w:b/>
          <w:szCs w:val="24"/>
        </w:rPr>
      </w:pPr>
    </w:p>
    <w:p w14:paraId="114F55B0"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Materiais</w:t>
      </w:r>
    </w:p>
    <w:p w14:paraId="2B970905" w14:textId="77777777" w:rsidR="00F804F9" w:rsidRPr="00054656" w:rsidRDefault="00F804F9" w:rsidP="00F804F9">
      <w:pPr>
        <w:pStyle w:val="PadroABNT"/>
        <w:rPr>
          <w:rFonts w:ascii="Times New Roman" w:hAnsi="Times New Roman" w:cs="Times New Roman"/>
          <w:szCs w:val="24"/>
        </w:rPr>
      </w:pPr>
    </w:p>
    <w:p w14:paraId="5C41D49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b/>
          <w:szCs w:val="24"/>
        </w:rPr>
        <w:tab/>
      </w:r>
      <w:r w:rsidRPr="00054656">
        <w:rPr>
          <w:rFonts w:ascii="Times New Roman" w:hAnsi="Times New Roman" w:cs="Times New Roman"/>
          <w:szCs w:val="24"/>
        </w:rPr>
        <w:t>O concreto, quando utilizado nos dispositivos em que se especifica este tipo de material, deverá ser dosado racional e experimentalmente para uma resistência característica à compressão mínima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min., aos 28 dias de 20 MPa. O concreto utilizado deverá ser preparado de acordo com o prescrito na norma NBR 6118/14.</w:t>
      </w:r>
    </w:p>
    <w:p w14:paraId="6486760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b/>
          <w:szCs w:val="24"/>
        </w:rPr>
        <w:tab/>
      </w:r>
      <w:r w:rsidRPr="00054656">
        <w:rPr>
          <w:rFonts w:ascii="Times New Roman" w:hAnsi="Times New Roman" w:cs="Times New Roman"/>
          <w:szCs w:val="24"/>
        </w:rPr>
        <w:t>Em razão de sua localização em terreno de grande declividade ou passível de deformação o dissipador de energia deverá ser executado em concreto armado adotando-se no caso as dimensões, fôrmas e armaduras recomendadas no projeto, executando os serviços de acordo com as normas NBR 6118/2014.</w:t>
      </w:r>
    </w:p>
    <w:p w14:paraId="156AF96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b/>
          <w:szCs w:val="24"/>
        </w:rPr>
        <w:tab/>
      </w:r>
      <w:r w:rsidRPr="00054656">
        <w:rPr>
          <w:rFonts w:ascii="Times New Roman" w:hAnsi="Times New Roman" w:cs="Times New Roman"/>
          <w:szCs w:val="24"/>
        </w:rPr>
        <w:t>Além dos materiais apresentados as caixas coletoras, principalmente aquelas com menores dimensões, poderão ser executadas com alvenaria de blocos de concreto, pedra argamassada ou tijolo cerâmico, devendo obedecer para cada caso as normas vigentes da ABNT.</w:t>
      </w:r>
    </w:p>
    <w:p w14:paraId="43EFD9B6" w14:textId="77777777" w:rsidR="00F804F9" w:rsidRPr="00054656" w:rsidRDefault="00F804F9" w:rsidP="00F804F9">
      <w:pPr>
        <w:pStyle w:val="PadroABNT"/>
        <w:rPr>
          <w:rFonts w:ascii="Times New Roman" w:hAnsi="Times New Roman" w:cs="Times New Roman"/>
          <w:b/>
          <w:szCs w:val="24"/>
        </w:rPr>
      </w:pPr>
    </w:p>
    <w:p w14:paraId="637FF268"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Execução</w:t>
      </w:r>
    </w:p>
    <w:p w14:paraId="3E837113" w14:textId="77777777" w:rsidR="00F804F9" w:rsidRPr="00054656" w:rsidRDefault="00F804F9" w:rsidP="00F804F9">
      <w:pPr>
        <w:pStyle w:val="PadroABNT"/>
        <w:rPr>
          <w:rFonts w:ascii="Times New Roman" w:hAnsi="Times New Roman" w:cs="Times New Roman"/>
          <w:b/>
          <w:szCs w:val="24"/>
        </w:rPr>
      </w:pPr>
    </w:p>
    <w:p w14:paraId="5395B1F4"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processo executivo para implantação do dissipador de energia é similar ao utilizado para os demais dispositivos de concreto de cimento, podendo-se adotar formas de madeira convencionais ou formas deslizantes.</w:t>
      </w:r>
    </w:p>
    <w:p w14:paraId="30D8C57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Em função da posição relativa dos dissipadores em relação ao ponto de suprimento o concreto deverá ser lançado na fôrma preferencialmente por bombeamento.</w:t>
      </w:r>
    </w:p>
    <w:p w14:paraId="071D432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Caso venha a ser utilizada calha em forma de “bica” deverão ser adotadas rotinas de controle de modo a reduzir a segregação dos materiais componentes do concreto, não sendo permitido o basculamento diretamente na fôrma.</w:t>
      </w:r>
    </w:p>
    <w:p w14:paraId="08A6C50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b/>
          <w:szCs w:val="24"/>
        </w:rPr>
        <w:tab/>
      </w:r>
      <w:r w:rsidRPr="00054656">
        <w:rPr>
          <w:rFonts w:ascii="Times New Roman" w:hAnsi="Times New Roman" w:cs="Times New Roman"/>
          <w:szCs w:val="24"/>
        </w:rPr>
        <w:t>O processo executivo mais utilizado refere-se ao emprego de dispositivos moldados “in loco” com emprego de formas convencionais, desenvolvendo-se as seguintes etapas:</w:t>
      </w:r>
    </w:p>
    <w:p w14:paraId="00E07EED"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t>Escavação da vala para assentamento do dissipador, obedecendo aos alinhamentos, cotas e dimensões indicadas no projeto;</w:t>
      </w:r>
    </w:p>
    <w:p w14:paraId="3F71E91E"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lastRenderedPageBreak/>
        <w:t>Regularização da vala escavada com compactação com emprego de compactador mecânico e com controle de umidade a fim de garantir o suporte necessário para o dissipador, em geral de considerável peso próprio;</w:t>
      </w:r>
    </w:p>
    <w:p w14:paraId="10090562"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t>Lançamento de concreto magro com utilização de concreto de cimento amassado em betoneira ou produzido em usina e transportado para o local em caminhão betoneira, sendo o concreto dosado experimentalmente para resistência característica à compressão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min., aos 28 dias de 20 MPa;</w:t>
      </w:r>
    </w:p>
    <w:p w14:paraId="45204B9B"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t>Instalação das formas laterais e das paredes de dispositivos acessórios, como dentes e degraus, limitando-se os segmentos a serem concretados em cada etapa e execução de juntas de dilatação, a intervalos de 12,0m.</w:t>
      </w:r>
    </w:p>
    <w:p w14:paraId="03014C55"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t>Colocação e amarração das armaduras definidas pelo projeto, no caso de utilização de estrutura de concreto armado;</w:t>
      </w:r>
    </w:p>
    <w:p w14:paraId="63DA163E"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t>Lançamento, vibração e cura do concreto tomando-se as precauções anteriormente mencionadas;</w:t>
      </w:r>
    </w:p>
    <w:p w14:paraId="40943FA9"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t>Retirada das guias e das formas;</w:t>
      </w:r>
    </w:p>
    <w:p w14:paraId="125B1FE6"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t>Recomposição do terreno lateral às paredes dos dissipadores com colocação e compactação de material escolhido do excedente da escavação, com a remoção de pedras ou fragmentos de estrutura que possam dificultar a compactação;</w:t>
      </w:r>
    </w:p>
    <w:p w14:paraId="4CE36470"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t>Sendo o material local de baixa resistência, deverá ser feito o preenchimento dos vazios com areia;</w:t>
      </w:r>
    </w:p>
    <w:p w14:paraId="4A910B22"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t>No caso de utilização de caixas deverá ser feito o lançamento e arrumação cuidadosa das pedras visando criar alterações bruscas no fluxo d’água (dissipar energia). Para as saídas de sarjetas e valetas usar pedra de mão com diâmetros entre 10 e 15 cm e para saídas de bueiros, diâmetros de 15 cm a 25 cm;</w:t>
      </w:r>
    </w:p>
    <w:p w14:paraId="3964E727" w14:textId="77777777" w:rsidR="00F804F9" w:rsidRPr="00054656" w:rsidRDefault="00F804F9" w:rsidP="00F804F9">
      <w:pPr>
        <w:pStyle w:val="PadroABNT"/>
        <w:numPr>
          <w:ilvl w:val="0"/>
          <w:numId w:val="30"/>
        </w:numPr>
        <w:rPr>
          <w:rFonts w:ascii="Times New Roman" w:hAnsi="Times New Roman" w:cs="Times New Roman"/>
          <w:szCs w:val="24"/>
        </w:rPr>
      </w:pPr>
      <w:r w:rsidRPr="00054656">
        <w:rPr>
          <w:rFonts w:ascii="Times New Roman" w:hAnsi="Times New Roman" w:cs="Times New Roman"/>
          <w:szCs w:val="24"/>
        </w:rPr>
        <w:t>No caso de utilização de dispositivos que utilizem berço de pedra argamassada as pedras serão colocadas sobre camada de concreto previamente lançado, antes de se iniciar a sua cura.</w:t>
      </w:r>
    </w:p>
    <w:p w14:paraId="6F0487CD" w14:textId="77777777" w:rsidR="00F804F9" w:rsidRPr="00054656" w:rsidRDefault="00F804F9" w:rsidP="00F804F9">
      <w:pPr>
        <w:pStyle w:val="PadroABNT"/>
        <w:rPr>
          <w:rFonts w:ascii="Times New Roman" w:hAnsi="Times New Roman" w:cs="Times New Roman"/>
          <w:b/>
          <w:szCs w:val="24"/>
        </w:rPr>
      </w:pPr>
    </w:p>
    <w:p w14:paraId="1BDAAC00" w14:textId="77777777" w:rsidR="00F804F9" w:rsidRPr="00054656" w:rsidRDefault="00F804F9" w:rsidP="00F804F9">
      <w:pPr>
        <w:pStyle w:val="PadroABNT"/>
        <w:rPr>
          <w:rFonts w:ascii="Times New Roman" w:hAnsi="Times New Roman" w:cs="Times New Roman"/>
          <w:b/>
          <w:szCs w:val="24"/>
          <w:u w:val="single"/>
        </w:rPr>
      </w:pPr>
      <w:r w:rsidRPr="00054656">
        <w:rPr>
          <w:rFonts w:ascii="Times New Roman" w:hAnsi="Times New Roman" w:cs="Times New Roman"/>
          <w:b/>
          <w:szCs w:val="24"/>
          <w:u w:val="single"/>
        </w:rPr>
        <w:lastRenderedPageBreak/>
        <w:t>ESCADA HIDRÁULICA</w:t>
      </w:r>
    </w:p>
    <w:p w14:paraId="2F053E76" w14:textId="77777777" w:rsidR="00F804F9" w:rsidRPr="00054656" w:rsidRDefault="00F804F9" w:rsidP="00F804F9">
      <w:pPr>
        <w:pStyle w:val="PadroABNT"/>
        <w:rPr>
          <w:rFonts w:ascii="Times New Roman" w:hAnsi="Times New Roman" w:cs="Times New Roman"/>
          <w:b/>
          <w:szCs w:val="24"/>
        </w:rPr>
      </w:pPr>
    </w:p>
    <w:p w14:paraId="773A1320"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DESCIDA D’ÁGUA</w:t>
      </w:r>
    </w:p>
    <w:p w14:paraId="09FC9FCD" w14:textId="77777777" w:rsidR="00F804F9" w:rsidRPr="00054656" w:rsidRDefault="00F804F9" w:rsidP="00F804F9">
      <w:pPr>
        <w:pStyle w:val="PadroABNT"/>
        <w:rPr>
          <w:rFonts w:ascii="Times New Roman" w:hAnsi="Times New Roman" w:cs="Times New Roman"/>
          <w:b/>
          <w:szCs w:val="24"/>
        </w:rPr>
      </w:pPr>
    </w:p>
    <w:p w14:paraId="3B8B219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As escadas hidráulicas serão executadas com fundo em concreto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xml:space="preserve"> 30 MPa armado com telas soldadas CA-60. Os patamares das escadas deverão ser executas sobre uma camada de lastro de concreto e lastro de brita. As paredes serão executadas em bloco de alvenaria estrutural preenchidos com concreto e armados a partir dos arranques da laje de fundo. Toda estrutura da escada será apoiada em brocas de concreto armado com Ø 30 cm, espaçadas no mínimo a cada 2,00 m em cada lado das paredes.</w:t>
      </w:r>
    </w:p>
    <w:p w14:paraId="639548F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lateral das escadas deverá ser aterrada e protegida com solo-cimento, confinando a estrutura de forma a aumentar sua rigidez e garantir a integridade das laterais contra processos de movimentações e erosões. </w:t>
      </w:r>
    </w:p>
    <w:p w14:paraId="711D3020"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Durante a construção das descidas d’água deverão ser preservadas as condições ambientais, como material excedente de escavações ou sobras deverá ser removido das proximidades das descidas.</w:t>
      </w:r>
    </w:p>
    <w:p w14:paraId="07CC3A4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material excedente removido será destinado ao bota-fora ou utilizado como material de aterro desde que aprovado pela FISCALIZAÇÃO.</w:t>
      </w:r>
    </w:p>
    <w:p w14:paraId="40E3A88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Nos pontos de deságue das descidas d’água deverão ser executadas obras de proteção de modo a não promover a erosão das áreas adjacentes. Deverão ser utilizados os dispositivos de dissipação de energia, conforme desenhos de projeto, ou indicados pela FISCALIZAÇÃO, quando necessário.</w:t>
      </w:r>
    </w:p>
    <w:p w14:paraId="78C61A5C"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Durante o desenvolvimento das obras deverá ser evitado o tráfego desnecessário de equipamentos ou veículos nas proximidades das descidas d’água, de modo a evitar a sua desfiguração.</w:t>
      </w:r>
    </w:p>
    <w:p w14:paraId="62EE4643" w14:textId="77777777" w:rsidR="00F804F9" w:rsidRPr="00054656" w:rsidRDefault="00F804F9" w:rsidP="00F804F9">
      <w:pPr>
        <w:pStyle w:val="PadroABNT"/>
        <w:rPr>
          <w:rFonts w:ascii="Times New Roman" w:hAnsi="Times New Roman" w:cs="Times New Roman"/>
          <w:szCs w:val="24"/>
        </w:rPr>
      </w:pPr>
    </w:p>
    <w:p w14:paraId="6A0A6881"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ALVENARIA EM BLOCO DE CONCRETO ESTRUTURAL</w:t>
      </w:r>
    </w:p>
    <w:p w14:paraId="2C5819D8" w14:textId="77777777" w:rsidR="00F804F9" w:rsidRPr="00054656" w:rsidRDefault="00F804F9" w:rsidP="00F804F9">
      <w:pPr>
        <w:pStyle w:val="PadroABNT"/>
        <w:rPr>
          <w:rFonts w:ascii="Times New Roman" w:hAnsi="Times New Roman" w:cs="Times New Roman"/>
          <w:b/>
          <w:szCs w:val="24"/>
        </w:rPr>
      </w:pPr>
    </w:p>
    <w:p w14:paraId="4AE44C6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As paredes da escada hidráulica serão executadas com blocos de concreto estrutural, com superfície áspera para garantir a aderência do revestimento. O bloco de concreto estrutural, vazado, é um componente pré-moldado fabricado em concreto estrutural. Resistência, Classe A (14 MPa): com função estrutural, para uso em elementos de alvenaria acima do nível do solo.</w:t>
      </w:r>
    </w:p>
    <w:p w14:paraId="335422E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As fiadas serão assentadas com argamassa de cimento, cal hidratada e areia traço 1:2:8, em volume.  Todas as fiadas deverão ser alinhadas, niveladas, aprumadas e juntas de espessura máxima de 1,5 cm, rebaixadas a colher, para permitir boa aderência do revestimento. </w:t>
      </w:r>
    </w:p>
    <w:p w14:paraId="3DCC9C3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Deverão ser obedecidas as Normas da ABNT pertinentes ao assunto e a determinação da fiscalização.</w:t>
      </w:r>
    </w:p>
    <w:p w14:paraId="6D91B3B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superfície da base para as diversas argamassas deverá ser bastante regular para que possa ser aplicada em espessura uniforme. Conseguir-se-á um revestimento perfeitamente aderente e de textura uniforme somente quando a mesma for aplicada com espessura uniforme e controlada, segundo sua finalidade.</w:t>
      </w:r>
    </w:p>
    <w:p w14:paraId="09A81CC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superfície a revestir deverá ser limpa, livre de pó, graxas, óleos ou resíduos orgânicos. O revestimento argamassado da alvenaria se constituíra de duas fases: chapisco e emboço.</w:t>
      </w:r>
    </w:p>
    <w:p w14:paraId="1164685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furos dos blocos deverão ser preenchidos com concreto estrutural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xml:space="preserve"> 30 MPa e devem ser amarrados com armadura de arranque em aço CA-50 constituída na laje de fundo.</w:t>
      </w:r>
    </w:p>
    <w:p w14:paraId="5403A2FA" w14:textId="77777777" w:rsidR="00F804F9" w:rsidRPr="00054656" w:rsidRDefault="00F804F9" w:rsidP="00F804F9">
      <w:pPr>
        <w:pStyle w:val="PadroABNT"/>
        <w:rPr>
          <w:rFonts w:ascii="Times New Roman" w:hAnsi="Times New Roman" w:cs="Times New Roman"/>
          <w:szCs w:val="24"/>
        </w:rPr>
      </w:pPr>
    </w:p>
    <w:p w14:paraId="2A9034B4"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CHAPISCO</w:t>
      </w:r>
    </w:p>
    <w:p w14:paraId="794295BC" w14:textId="77777777" w:rsidR="00F804F9" w:rsidRPr="00054656" w:rsidRDefault="00F804F9" w:rsidP="00F804F9">
      <w:pPr>
        <w:pStyle w:val="PadroABNT"/>
        <w:rPr>
          <w:rFonts w:ascii="Times New Roman" w:hAnsi="Times New Roman" w:cs="Times New Roman"/>
          <w:szCs w:val="24"/>
        </w:rPr>
      </w:pPr>
    </w:p>
    <w:p w14:paraId="0A773DE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chapisco deverá ser utilizado no máximo em duas horas a partir do primeiro contato da mistura com a água e desde que não apresente quaisquer vestígios de endurecimento.</w:t>
      </w:r>
    </w:p>
    <w:p w14:paraId="1B8F142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chapisco será composto de cimento e areia no traço 1:3, com espessura média de 9 mm.</w:t>
      </w:r>
    </w:p>
    <w:p w14:paraId="5B04BCFC" w14:textId="77777777" w:rsidR="00F804F9" w:rsidRPr="00054656" w:rsidRDefault="00F804F9" w:rsidP="00F804F9">
      <w:pPr>
        <w:pStyle w:val="PadroABNT"/>
        <w:rPr>
          <w:rFonts w:ascii="Times New Roman" w:hAnsi="Times New Roman" w:cs="Times New Roman"/>
          <w:szCs w:val="24"/>
        </w:rPr>
      </w:pPr>
    </w:p>
    <w:p w14:paraId="5FD2FED0"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EMBOÇO</w:t>
      </w:r>
    </w:p>
    <w:p w14:paraId="3C8667A6" w14:textId="77777777" w:rsidR="00F804F9" w:rsidRPr="00054656" w:rsidRDefault="00F804F9" w:rsidP="00F804F9">
      <w:pPr>
        <w:pStyle w:val="PadroABNT"/>
        <w:rPr>
          <w:rFonts w:ascii="Times New Roman" w:hAnsi="Times New Roman" w:cs="Times New Roman"/>
          <w:szCs w:val="24"/>
        </w:rPr>
      </w:pPr>
    </w:p>
    <w:p w14:paraId="0B432F5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O emboço só será iniciado após completa pega das alvenarias e do chapisco e depois de embutidas todas as canalizações. O emboço deverá ser feito com argamassa de cimento e areia no traço 1:2:8, com espessura de 15 mm.</w:t>
      </w:r>
    </w:p>
    <w:p w14:paraId="2B7BBC8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emboço deverá ser fortemente comprimido contra as superfícies a fim de garantir sua perfeita aderência.</w:t>
      </w:r>
    </w:p>
    <w:p w14:paraId="44FC490E" w14:textId="77777777" w:rsidR="00F804F9" w:rsidRPr="00054656" w:rsidRDefault="00F804F9" w:rsidP="00F804F9">
      <w:pPr>
        <w:pStyle w:val="PadroABNT"/>
        <w:rPr>
          <w:rFonts w:ascii="Times New Roman" w:hAnsi="Times New Roman" w:cs="Times New Roman"/>
          <w:b/>
          <w:szCs w:val="24"/>
        </w:rPr>
      </w:pPr>
    </w:p>
    <w:p w14:paraId="1D8B78E7"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POÇO DE VISITA</w:t>
      </w:r>
    </w:p>
    <w:p w14:paraId="0AA9EF18" w14:textId="77777777" w:rsidR="00F804F9" w:rsidRPr="00054656" w:rsidRDefault="00F804F9" w:rsidP="00F804F9">
      <w:pPr>
        <w:pStyle w:val="PadroABNT"/>
        <w:rPr>
          <w:rFonts w:ascii="Times New Roman" w:hAnsi="Times New Roman" w:cs="Times New Roman"/>
          <w:szCs w:val="24"/>
        </w:rPr>
      </w:pPr>
    </w:p>
    <w:p w14:paraId="34460F89"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Materiais</w:t>
      </w:r>
    </w:p>
    <w:p w14:paraId="7ECECDDD" w14:textId="77777777" w:rsidR="00F804F9" w:rsidRPr="00054656" w:rsidRDefault="00F804F9" w:rsidP="00F804F9">
      <w:pPr>
        <w:pStyle w:val="PadroABNT"/>
        <w:rPr>
          <w:rFonts w:ascii="Times New Roman" w:hAnsi="Times New Roman" w:cs="Times New Roman"/>
          <w:szCs w:val="24"/>
        </w:rPr>
      </w:pPr>
    </w:p>
    <w:p w14:paraId="5EBC81FB"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t>Lastro com preparo de fundo: composição utilizada para execução de lastro de brita no fundo da cava;</w:t>
      </w:r>
    </w:p>
    <w:p w14:paraId="00D36D34"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t>Armação de laje utilizando aço CA-60 de 4.2 mm: composição utilizada para armação da laje de fundo do poço;</w:t>
      </w:r>
    </w:p>
    <w:p w14:paraId="4A111066"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t>Armação de cinta de alvenaria estrutural: composição utilizada para a armação da cinta horizontal;</w:t>
      </w:r>
    </w:p>
    <w:p w14:paraId="0BAEEEDA"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t xml:space="preserve">Armação vertical de alvenaria estrutural: composição utilizada para a armação dos locais com </w:t>
      </w:r>
      <w:proofErr w:type="spellStart"/>
      <w:r w:rsidRPr="00054656">
        <w:rPr>
          <w:rFonts w:ascii="Times New Roman" w:hAnsi="Times New Roman" w:cs="Times New Roman"/>
          <w:szCs w:val="24"/>
        </w:rPr>
        <w:t>graute</w:t>
      </w:r>
      <w:proofErr w:type="spellEnd"/>
      <w:r w:rsidRPr="00054656">
        <w:rPr>
          <w:rFonts w:ascii="Times New Roman" w:hAnsi="Times New Roman" w:cs="Times New Roman"/>
          <w:szCs w:val="24"/>
        </w:rPr>
        <w:t xml:space="preserve"> vertical;</w:t>
      </w:r>
    </w:p>
    <w:p w14:paraId="510DDF4F" w14:textId="77777777" w:rsidR="00F804F9" w:rsidRPr="00054656" w:rsidRDefault="00F804F9" w:rsidP="00F804F9">
      <w:pPr>
        <w:pStyle w:val="PadroABNT"/>
        <w:numPr>
          <w:ilvl w:val="0"/>
          <w:numId w:val="31"/>
        </w:numPr>
        <w:rPr>
          <w:rFonts w:ascii="Times New Roman" w:hAnsi="Times New Roman" w:cs="Times New Roman"/>
          <w:szCs w:val="24"/>
        </w:rPr>
      </w:pPr>
      <w:proofErr w:type="spellStart"/>
      <w:r w:rsidRPr="00054656">
        <w:rPr>
          <w:rFonts w:ascii="Times New Roman" w:hAnsi="Times New Roman" w:cs="Times New Roman"/>
          <w:szCs w:val="24"/>
        </w:rPr>
        <w:t>Grauteamento</w:t>
      </w:r>
      <w:proofErr w:type="spellEnd"/>
      <w:r w:rsidRPr="00054656">
        <w:rPr>
          <w:rFonts w:ascii="Times New Roman" w:hAnsi="Times New Roman" w:cs="Times New Roman"/>
          <w:szCs w:val="24"/>
        </w:rPr>
        <w:t xml:space="preserve"> de cinta superior ou de verga em alvenaria estrutural: composição utilizada para a execução da cinta horizontal;</w:t>
      </w:r>
    </w:p>
    <w:p w14:paraId="1C3CC9CB" w14:textId="77777777" w:rsidR="00F804F9" w:rsidRPr="00054656" w:rsidRDefault="00F804F9" w:rsidP="00F804F9">
      <w:pPr>
        <w:pStyle w:val="PadroABNT"/>
        <w:numPr>
          <w:ilvl w:val="0"/>
          <w:numId w:val="31"/>
        </w:numPr>
        <w:rPr>
          <w:rFonts w:ascii="Times New Roman" w:hAnsi="Times New Roman" w:cs="Times New Roman"/>
          <w:szCs w:val="24"/>
        </w:rPr>
      </w:pPr>
      <w:proofErr w:type="spellStart"/>
      <w:r w:rsidRPr="00054656">
        <w:rPr>
          <w:rFonts w:ascii="Times New Roman" w:hAnsi="Times New Roman" w:cs="Times New Roman"/>
          <w:szCs w:val="24"/>
        </w:rPr>
        <w:t>Grauteamento</w:t>
      </w:r>
      <w:proofErr w:type="spellEnd"/>
      <w:r w:rsidRPr="00054656">
        <w:rPr>
          <w:rFonts w:ascii="Times New Roman" w:hAnsi="Times New Roman" w:cs="Times New Roman"/>
          <w:szCs w:val="24"/>
        </w:rPr>
        <w:t xml:space="preserve"> vertical em alvenaria estrutural: composição utilizada para a execução dos locais com </w:t>
      </w:r>
      <w:proofErr w:type="spellStart"/>
      <w:r w:rsidRPr="00054656">
        <w:rPr>
          <w:rFonts w:ascii="Times New Roman" w:hAnsi="Times New Roman" w:cs="Times New Roman"/>
          <w:szCs w:val="24"/>
        </w:rPr>
        <w:t>graute</w:t>
      </w:r>
      <w:proofErr w:type="spellEnd"/>
      <w:r w:rsidRPr="00054656">
        <w:rPr>
          <w:rFonts w:ascii="Times New Roman" w:hAnsi="Times New Roman" w:cs="Times New Roman"/>
          <w:szCs w:val="24"/>
        </w:rPr>
        <w:t xml:space="preserve"> vertical;</w:t>
      </w:r>
    </w:p>
    <w:p w14:paraId="63164065"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t>Bloco concreto estrutural 19 x 19 x 39 cm: utilizado para a execução da alvenaria do poço e almofada do fundo;</w:t>
      </w:r>
    </w:p>
    <w:p w14:paraId="67B13FC0"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t>Canaleta de concreto 19 x 19 x 19 cm: utilizado para a execução da cinta horizontal;</w:t>
      </w:r>
    </w:p>
    <w:p w14:paraId="15E79985"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t>Argamassa para o assentamento da alvenaria e das peças pré-moldadas e para o revestimento com reboco e das juntas;</w:t>
      </w:r>
    </w:p>
    <w:p w14:paraId="70F944F3"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t>Argamassa traço 1:4: utilizada para o revestimento com chapisco;</w:t>
      </w:r>
    </w:p>
    <w:p w14:paraId="25D722FA"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lastRenderedPageBreak/>
        <w:t xml:space="preserve">Concreto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xml:space="preserve"> = 20MPa, traço 1:2,7:3 (cimento/ areia média/ brita 1): utilizado para a concretagem da laje de fundo;</w:t>
      </w:r>
    </w:p>
    <w:p w14:paraId="49659EAC"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t>Peça circular pré-moldada, volume de concreto de 10 a 30 litros: composição utilizada para execução do módulo de ajuste para futura colocação da tampa (com 60 cm de diâmetro interno e 15 cm de altura);</w:t>
      </w:r>
    </w:p>
    <w:p w14:paraId="5A84FBC2" w14:textId="77777777" w:rsidR="00F804F9" w:rsidRPr="00054656" w:rsidRDefault="00F804F9" w:rsidP="00F804F9">
      <w:pPr>
        <w:pStyle w:val="PadroABNT"/>
        <w:numPr>
          <w:ilvl w:val="0"/>
          <w:numId w:val="31"/>
        </w:numPr>
        <w:rPr>
          <w:rFonts w:ascii="Times New Roman" w:hAnsi="Times New Roman" w:cs="Times New Roman"/>
          <w:szCs w:val="24"/>
        </w:rPr>
      </w:pPr>
      <w:r w:rsidRPr="00054656">
        <w:rPr>
          <w:rFonts w:ascii="Times New Roman" w:hAnsi="Times New Roman" w:cs="Times New Roman"/>
          <w:szCs w:val="24"/>
        </w:rPr>
        <w:t>Peça retangular pré-moldada, volume de concreto acima de 100 litros: composição utilizada para execução da laje de transição entre o balão do poço e o módulo de ajuste (furo circular com 60 cm de diâmetro).</w:t>
      </w:r>
    </w:p>
    <w:p w14:paraId="3ABB220F" w14:textId="77777777" w:rsidR="00F804F9" w:rsidRPr="00054656" w:rsidRDefault="00F804F9" w:rsidP="00F804F9">
      <w:pPr>
        <w:pStyle w:val="PadroABNT"/>
        <w:rPr>
          <w:rFonts w:ascii="Times New Roman" w:hAnsi="Times New Roman" w:cs="Times New Roman"/>
          <w:szCs w:val="24"/>
        </w:rPr>
      </w:pPr>
    </w:p>
    <w:p w14:paraId="3816787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Execução</w:t>
      </w:r>
    </w:p>
    <w:p w14:paraId="511806A1" w14:textId="77777777" w:rsidR="00F804F9" w:rsidRPr="00054656" w:rsidRDefault="00F804F9" w:rsidP="00F804F9">
      <w:pPr>
        <w:pStyle w:val="PadroABNT"/>
        <w:rPr>
          <w:rFonts w:ascii="Times New Roman" w:hAnsi="Times New Roman" w:cs="Times New Roman"/>
          <w:szCs w:val="24"/>
        </w:rPr>
      </w:pPr>
    </w:p>
    <w:p w14:paraId="21C33E6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Locação e escavação dá área a receber o poço de visita. Após execução da escavação e, caso seja necessário, da contenção da cava, preparar o fundo com lastro de brita. Sobre o lastro de brita, montar as fôrmas da laje de fundo do poço e suas armaduras. E, em seguida, realizar a sua concretagem.</w:t>
      </w:r>
    </w:p>
    <w:p w14:paraId="5A3EEA0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Sobre a laje de fundo, assentar os blocos de concreto do balão do poço com argamassa aplicada com colher, atentando-se para o posicionamento dos tubos de entrada e de saída, até a altura da cinta horizontal seguido da execução dos reforços verticais com armadura e </w:t>
      </w:r>
      <w:proofErr w:type="spellStart"/>
      <w:r w:rsidRPr="00054656">
        <w:rPr>
          <w:rFonts w:ascii="Times New Roman" w:hAnsi="Times New Roman" w:cs="Times New Roman"/>
          <w:szCs w:val="24"/>
        </w:rPr>
        <w:t>graute</w:t>
      </w:r>
      <w:proofErr w:type="spellEnd"/>
      <w:r w:rsidRPr="00054656">
        <w:rPr>
          <w:rFonts w:ascii="Times New Roman" w:hAnsi="Times New Roman" w:cs="Times New Roman"/>
          <w:szCs w:val="24"/>
        </w:rPr>
        <w:t xml:space="preserve"> nos 4 cantos do balão;</w:t>
      </w:r>
    </w:p>
    <w:p w14:paraId="3AA5409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Em seguida, executar a cinta sobre a alvenaria com canaletas de concreto, armadura e </w:t>
      </w:r>
      <w:proofErr w:type="spellStart"/>
      <w:r w:rsidRPr="00054656">
        <w:rPr>
          <w:rFonts w:ascii="Times New Roman" w:hAnsi="Times New Roman" w:cs="Times New Roman"/>
          <w:szCs w:val="24"/>
        </w:rPr>
        <w:t>graute</w:t>
      </w:r>
      <w:proofErr w:type="spellEnd"/>
      <w:r w:rsidRPr="00054656">
        <w:rPr>
          <w:rFonts w:ascii="Times New Roman" w:hAnsi="Times New Roman" w:cs="Times New Roman"/>
          <w:szCs w:val="24"/>
        </w:rPr>
        <w:t>. Concluída a alvenaria do balão do poço, revestir as paredes externa e internamente com chapisco e reboco e executar sobre a laje de fundo as canaletas e almofadas em argamassa.</w:t>
      </w:r>
    </w:p>
    <w:p w14:paraId="70AB110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Sobre o balão executado, posicionar a laje de transição pré-moldada com a retroescavadeira e assentá-la com argamassa;</w:t>
      </w:r>
    </w:p>
    <w:p w14:paraId="6DBA352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Por fim, posicionar o módulo de ajuste com a retroescavadeira e assentá-lo com argamassa, deixando altura necessária para posterior colocação da tampa do poço.</w:t>
      </w:r>
    </w:p>
    <w:p w14:paraId="1B951453" w14:textId="77777777" w:rsidR="00F804F9" w:rsidRPr="00054656" w:rsidRDefault="00F804F9" w:rsidP="00F804F9">
      <w:pPr>
        <w:pStyle w:val="PadroABNT"/>
        <w:rPr>
          <w:rFonts w:ascii="Times New Roman" w:hAnsi="Times New Roman" w:cs="Times New Roman"/>
          <w:szCs w:val="24"/>
        </w:rPr>
      </w:pPr>
    </w:p>
    <w:p w14:paraId="413965D4"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TAMPÃO DE FERRO FUNDIDO</w:t>
      </w:r>
    </w:p>
    <w:p w14:paraId="52046043" w14:textId="77777777" w:rsidR="00F804F9" w:rsidRPr="00054656" w:rsidRDefault="00F804F9" w:rsidP="00F804F9">
      <w:pPr>
        <w:pStyle w:val="PadroABNT"/>
        <w:rPr>
          <w:rFonts w:ascii="Times New Roman" w:hAnsi="Times New Roman" w:cs="Times New Roman"/>
          <w:szCs w:val="24"/>
        </w:rPr>
      </w:pPr>
    </w:p>
    <w:p w14:paraId="0CEDD9E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 acordo com a NBR 10160:2005, o tampão deve ser o ferro fundido dúctil (nodular) ou ferro fundido com grafita esferoidal de classe FE 42012 ou FE 50007, não sendo permitido a utilização de ferro fundido cinzento para sua fabricação. Deverá ter o diâmetro de 60 cm, bem como a classe de resistência de 40 toneladas.</w:t>
      </w:r>
    </w:p>
    <w:p w14:paraId="1BCD84E1" w14:textId="77777777" w:rsidR="00F804F9" w:rsidRPr="00054656" w:rsidRDefault="00F804F9" w:rsidP="00F804F9">
      <w:pPr>
        <w:pStyle w:val="PadroABNT"/>
        <w:rPr>
          <w:rFonts w:ascii="Times New Roman" w:hAnsi="Times New Roman" w:cs="Times New Roman"/>
          <w:szCs w:val="24"/>
        </w:rPr>
      </w:pPr>
    </w:p>
    <w:p w14:paraId="366F7F49"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TUBO PVC 150 MM</w:t>
      </w:r>
    </w:p>
    <w:p w14:paraId="6E72DB4C" w14:textId="77777777" w:rsidR="00F804F9" w:rsidRPr="00054656" w:rsidRDefault="00F804F9" w:rsidP="00F804F9">
      <w:pPr>
        <w:pStyle w:val="PadroABNT"/>
        <w:rPr>
          <w:rFonts w:ascii="Times New Roman" w:hAnsi="Times New Roman" w:cs="Times New Roman"/>
          <w:szCs w:val="24"/>
        </w:rPr>
      </w:pPr>
    </w:p>
    <w:p w14:paraId="4753F34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a drenagem auxiliar, durante a execução das escadas hidráulicas e das tubulações de condução de águas pluviais e nascentes, deverá ser utilizado tubo fabricado em PVC rígido, ponta -bolsa-virola (PBV), série reforçada (r), para esgoto ou águas pluviais prediais. Espessura maior que a linha de série normal. Diâmetro de 150mm, cor bege pérola. Com juntas que aceitam o sistema soldável (adesivo) ou elástico (anel de borracha).</w:t>
      </w:r>
    </w:p>
    <w:p w14:paraId="7AA8268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colocação dos tubos deverá seguir as orientações abaixo:</w:t>
      </w:r>
    </w:p>
    <w:p w14:paraId="1FDB1D67" w14:textId="77777777" w:rsidR="00F804F9" w:rsidRPr="00054656" w:rsidRDefault="00F804F9" w:rsidP="00F804F9">
      <w:pPr>
        <w:pStyle w:val="PadroABNT"/>
        <w:numPr>
          <w:ilvl w:val="0"/>
          <w:numId w:val="32"/>
        </w:numPr>
        <w:rPr>
          <w:rFonts w:ascii="Times New Roman" w:hAnsi="Times New Roman" w:cs="Times New Roman"/>
          <w:szCs w:val="24"/>
        </w:rPr>
      </w:pPr>
      <w:r w:rsidRPr="00054656">
        <w:rPr>
          <w:rFonts w:ascii="Times New Roman" w:hAnsi="Times New Roman" w:cs="Times New Roman"/>
          <w:szCs w:val="24"/>
        </w:rPr>
        <w:t>Os tubos devem ser soldados com adesivo plástico apropriado, após lixamento com lixa d’água e limpeza com solução desengordurante das superfícies a serem soldadas;</w:t>
      </w:r>
    </w:p>
    <w:p w14:paraId="3403C4C5" w14:textId="77777777" w:rsidR="00F804F9" w:rsidRPr="00054656" w:rsidRDefault="00F804F9" w:rsidP="00F804F9">
      <w:pPr>
        <w:pStyle w:val="PadroABNT"/>
        <w:numPr>
          <w:ilvl w:val="0"/>
          <w:numId w:val="32"/>
        </w:numPr>
        <w:rPr>
          <w:rFonts w:ascii="Times New Roman" w:hAnsi="Times New Roman" w:cs="Times New Roman"/>
          <w:szCs w:val="24"/>
        </w:rPr>
      </w:pPr>
      <w:r w:rsidRPr="00054656">
        <w:rPr>
          <w:rFonts w:ascii="Times New Roman" w:hAnsi="Times New Roman" w:cs="Times New Roman"/>
          <w:szCs w:val="24"/>
        </w:rPr>
        <w:t>Limpar a ponta do tubo e a bolsa da conexão com solução limpadora;</w:t>
      </w:r>
    </w:p>
    <w:p w14:paraId="0FA096EE" w14:textId="77777777" w:rsidR="00F804F9" w:rsidRPr="00054656" w:rsidRDefault="00F804F9" w:rsidP="00F804F9">
      <w:pPr>
        <w:pStyle w:val="PadroABNT"/>
        <w:numPr>
          <w:ilvl w:val="0"/>
          <w:numId w:val="32"/>
        </w:numPr>
        <w:rPr>
          <w:rFonts w:ascii="Times New Roman" w:hAnsi="Times New Roman" w:cs="Times New Roman"/>
          <w:szCs w:val="24"/>
        </w:rPr>
      </w:pPr>
      <w:r w:rsidRPr="00054656">
        <w:rPr>
          <w:rFonts w:ascii="Times New Roman" w:hAnsi="Times New Roman" w:cs="Times New Roman"/>
          <w:szCs w:val="24"/>
        </w:rPr>
        <w:t>O adesivo deve ser aplicado na bolsa da conexão e na ponta do tubo; após a junção das peças, deve-se remover o excesso de adesivos, pois estes atacam o PVC; não movimentar os adesivos por, aproximadamente, 5 minutos.</w:t>
      </w:r>
    </w:p>
    <w:p w14:paraId="1ECAE861" w14:textId="77777777" w:rsidR="00F804F9" w:rsidRPr="00054656" w:rsidRDefault="00F804F9" w:rsidP="00F804F9">
      <w:pPr>
        <w:pStyle w:val="PadroABNT"/>
        <w:numPr>
          <w:ilvl w:val="0"/>
          <w:numId w:val="32"/>
        </w:numPr>
        <w:rPr>
          <w:rFonts w:ascii="Times New Roman" w:hAnsi="Times New Roman" w:cs="Times New Roman"/>
          <w:szCs w:val="24"/>
        </w:rPr>
      </w:pPr>
      <w:r w:rsidRPr="00054656">
        <w:rPr>
          <w:rFonts w:ascii="Times New Roman" w:hAnsi="Times New Roman" w:cs="Times New Roman"/>
          <w:szCs w:val="24"/>
        </w:rPr>
        <w:t>Após soldagem, aguardar 24 horas antes de submeter a tubulação às pressões de serviço ou ensaios de estanqueidade e obstrução.</w:t>
      </w:r>
    </w:p>
    <w:p w14:paraId="69418264" w14:textId="77777777" w:rsidR="00F804F9" w:rsidRPr="00054656" w:rsidRDefault="00F804F9" w:rsidP="00F804F9">
      <w:pPr>
        <w:pStyle w:val="PadroABNT"/>
        <w:rPr>
          <w:rFonts w:ascii="Times New Roman" w:hAnsi="Times New Roman" w:cs="Times New Roman"/>
          <w:szCs w:val="24"/>
        </w:rPr>
      </w:pPr>
    </w:p>
    <w:p w14:paraId="1134162A" w14:textId="77777777" w:rsidR="00F804F9" w:rsidRPr="00054656" w:rsidRDefault="00F804F9" w:rsidP="00F804F9">
      <w:pPr>
        <w:pStyle w:val="PadroABNT"/>
        <w:rPr>
          <w:rFonts w:ascii="Times New Roman" w:hAnsi="Times New Roman" w:cs="Times New Roman"/>
          <w:b/>
          <w:szCs w:val="24"/>
          <w:u w:val="single"/>
        </w:rPr>
      </w:pPr>
      <w:r w:rsidRPr="00054656">
        <w:rPr>
          <w:rFonts w:ascii="Times New Roman" w:hAnsi="Times New Roman" w:cs="Times New Roman"/>
          <w:b/>
          <w:szCs w:val="24"/>
          <w:u w:val="single"/>
        </w:rPr>
        <w:t>CONTENÇÃO</w:t>
      </w:r>
    </w:p>
    <w:p w14:paraId="164308F3" w14:textId="77777777" w:rsidR="00F804F9" w:rsidRPr="00054656" w:rsidRDefault="00F804F9" w:rsidP="00F804F9">
      <w:pPr>
        <w:pStyle w:val="PadroABNT"/>
        <w:rPr>
          <w:rFonts w:ascii="Times New Roman" w:hAnsi="Times New Roman" w:cs="Times New Roman"/>
          <w:b/>
          <w:szCs w:val="24"/>
        </w:rPr>
      </w:pPr>
    </w:p>
    <w:p w14:paraId="24BB14E4"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CANALETA DE CONCRETO</w:t>
      </w:r>
    </w:p>
    <w:p w14:paraId="381D34A9" w14:textId="77777777" w:rsidR="00F804F9" w:rsidRPr="00054656" w:rsidRDefault="00F804F9" w:rsidP="00F804F9">
      <w:pPr>
        <w:pStyle w:val="PadroABNT"/>
        <w:rPr>
          <w:rFonts w:ascii="Times New Roman" w:hAnsi="Times New Roman" w:cs="Times New Roman"/>
          <w:b/>
          <w:szCs w:val="24"/>
        </w:rPr>
      </w:pPr>
    </w:p>
    <w:p w14:paraId="537A1C5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As canaletas de concreto são dispositivos de drenagem simples, para o escoamento de águas superficiais, assentes na superfície do terreno.</w:t>
      </w:r>
    </w:p>
    <w:p w14:paraId="0E9D695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execução da canaleta de concreto armado deverá ser efetuada mediante a rigorosa locação e nivelamento do solo após as escavações e os aterramentos exigíveis conforme o perfil do terreno existente, utilizando concreto com no mínimo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xml:space="preserve"> 25 MPa e aço CA-60 e deverá ter espessura mínima de 10 cm.</w:t>
      </w:r>
    </w:p>
    <w:p w14:paraId="47DE98CD" w14:textId="77777777" w:rsidR="00F804F9" w:rsidRPr="00054656" w:rsidRDefault="00F804F9" w:rsidP="00F804F9">
      <w:pPr>
        <w:pStyle w:val="PadroABNT"/>
        <w:rPr>
          <w:rFonts w:ascii="Times New Roman" w:hAnsi="Times New Roman" w:cs="Times New Roman"/>
          <w:b/>
          <w:szCs w:val="24"/>
        </w:rPr>
      </w:pPr>
    </w:p>
    <w:p w14:paraId="4198CFC8"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DRENO PROFUNDO</w:t>
      </w:r>
    </w:p>
    <w:p w14:paraId="1E68074C" w14:textId="77777777" w:rsidR="00F804F9" w:rsidRPr="00054656" w:rsidRDefault="00F804F9" w:rsidP="00F804F9">
      <w:pPr>
        <w:pStyle w:val="PadroABNT"/>
        <w:rPr>
          <w:rFonts w:ascii="Times New Roman" w:hAnsi="Times New Roman" w:cs="Times New Roman"/>
          <w:b/>
          <w:szCs w:val="24"/>
        </w:rPr>
      </w:pPr>
    </w:p>
    <w:p w14:paraId="17ECA7B5"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Disposições gerais</w:t>
      </w:r>
    </w:p>
    <w:p w14:paraId="6CEA8DF6" w14:textId="77777777" w:rsidR="00F804F9" w:rsidRPr="00054656" w:rsidRDefault="00F804F9" w:rsidP="00F804F9">
      <w:pPr>
        <w:pStyle w:val="PadroABNT"/>
        <w:rPr>
          <w:rFonts w:ascii="Times New Roman" w:hAnsi="Times New Roman" w:cs="Times New Roman"/>
          <w:b/>
          <w:szCs w:val="24"/>
        </w:rPr>
      </w:pPr>
    </w:p>
    <w:p w14:paraId="7D5513F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Dispositivos instalados nos taludes de cortes, aterros ou encostas, que visam proporcionar o escoamento das águas retidas nos maciços, de forma a aliviar os empuxos capazes de comprometer a estabilidade dos taludes.</w:t>
      </w:r>
    </w:p>
    <w:p w14:paraId="43EB153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No caso dos cortes os drenos sub-horizontais são, geralmente, instalados no sentido ortogonal ao eixo, sendo, via de regra, realizados com tubos perfurados introduzidos transversalmente aos taludes por cravação ou mediante escavação, de modo a recolher a água retida no maciço, razão pela qual são também denominados “drenos </w:t>
      </w:r>
      <w:proofErr w:type="spellStart"/>
      <w:r w:rsidRPr="00054656">
        <w:rPr>
          <w:rFonts w:ascii="Times New Roman" w:hAnsi="Times New Roman" w:cs="Times New Roman"/>
          <w:szCs w:val="24"/>
        </w:rPr>
        <w:t>interceptantes</w:t>
      </w:r>
      <w:proofErr w:type="spellEnd"/>
      <w:r w:rsidRPr="00054656">
        <w:rPr>
          <w:rFonts w:ascii="Times New Roman" w:hAnsi="Times New Roman" w:cs="Times New Roman"/>
          <w:szCs w:val="24"/>
        </w:rPr>
        <w:t>”.</w:t>
      </w:r>
    </w:p>
    <w:p w14:paraId="2C9A956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No caso de aterro esses drenos serão constituídos por tubos dreno em PEAD corrugado perfurado ou tubos dreno em concreto perfurado ou poroso dispostos em profundidades recomendadas no projeto, podendo dispor de alinhamentos transversal, longitudinal ou sob a forma de espinha-de-peixe, tendo também a finalidade de aliviar a água que, por saturação, pode comprometer a estabilidade do aterro.</w:t>
      </w:r>
    </w:p>
    <w:p w14:paraId="4162A53A" w14:textId="77777777" w:rsidR="00F804F9" w:rsidRPr="00054656" w:rsidRDefault="00F804F9" w:rsidP="00F804F9">
      <w:pPr>
        <w:pStyle w:val="PadroABNT"/>
        <w:rPr>
          <w:rFonts w:ascii="Times New Roman" w:hAnsi="Times New Roman" w:cs="Times New Roman"/>
          <w:szCs w:val="24"/>
        </w:rPr>
      </w:pPr>
    </w:p>
    <w:p w14:paraId="006971E0"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Materiais</w:t>
      </w:r>
    </w:p>
    <w:p w14:paraId="68423CA5" w14:textId="77777777" w:rsidR="00F804F9" w:rsidRPr="00054656" w:rsidRDefault="00F804F9" w:rsidP="00F804F9">
      <w:pPr>
        <w:pStyle w:val="PadroABNT"/>
        <w:rPr>
          <w:rFonts w:ascii="Times New Roman" w:hAnsi="Times New Roman" w:cs="Times New Roman"/>
          <w:szCs w:val="24"/>
        </w:rPr>
      </w:pPr>
    </w:p>
    <w:p w14:paraId="501D6E7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Os drenos em cortes serão realizados com tubos de PVC, perfurados ou </w:t>
      </w:r>
      <w:proofErr w:type="spellStart"/>
      <w:r w:rsidRPr="00054656">
        <w:rPr>
          <w:rFonts w:ascii="Times New Roman" w:hAnsi="Times New Roman" w:cs="Times New Roman"/>
          <w:szCs w:val="24"/>
        </w:rPr>
        <w:t>ranhurados</w:t>
      </w:r>
      <w:proofErr w:type="spellEnd"/>
      <w:r w:rsidRPr="00054656">
        <w:rPr>
          <w:rFonts w:ascii="Times New Roman" w:hAnsi="Times New Roman" w:cs="Times New Roman"/>
          <w:szCs w:val="24"/>
        </w:rPr>
        <w:t>, com juntas elásticas ou rosqueadas.</w:t>
      </w:r>
    </w:p>
    <w:p w14:paraId="1423C25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Os tubos dreno de PVC rígido utilizados deverão apresentar diâmetro interno mínimo de 5cm e, de preferência, deverão ser de encaixe tipo ponta e bolsa.</w:t>
      </w:r>
    </w:p>
    <w:p w14:paraId="3AE462A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furos ou ranhuras deverão atender ao disposto no projeto tipo adotado, devendo-se evitar a furação, com serra ou furadeira, no canteiro de serviço, de modo a não comprometer o tubo estruturalmente.</w:t>
      </w:r>
    </w:p>
    <w:p w14:paraId="66A92D4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Nas áreas de cortes, para eliminar as rebarbas, faz-se o lixamento ou raspagem e alisamento com lima.</w:t>
      </w:r>
    </w:p>
    <w:p w14:paraId="033A043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As conexões de tubos nos maciços em corte serão feitas por meio de luvas rosqueadas, de modo a garantir a estanqueidade do tubo nas extremidades.</w:t>
      </w:r>
    </w:p>
    <w:p w14:paraId="63C141A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No caso dos aterros, quando forem utilizados tubos PEAD, as conexões deverão ser executadas com peças especiais, conforme especificações de materiais DNIT 093/2006 - EM: Tubo Dreno Corrugado de Polietileno de Alta Densidade (PEAD) para Drenagem Rodoviária.</w:t>
      </w:r>
    </w:p>
    <w:p w14:paraId="08012F1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concreto para as saídas d’água deverá ser dosado, racional e experimentalmente, para uma resistência característica à compressão mínima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min), aos 28 dias, de 20 MPa.</w:t>
      </w:r>
    </w:p>
    <w:p w14:paraId="30785A6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concreto deverá ser preparado de acordo com o previsto na norma NBR 12655/2015. O material drenante deverá dispor de permeabilidade adequada ao material local e ao volume de água a ser removido.</w:t>
      </w:r>
    </w:p>
    <w:p w14:paraId="1430DB1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Na extremidade do dreno nos cortes, no interior do maciço, será executado um capuz de manta sintética, envolvendo toda a área de furos ou ranhuras do tubo.</w:t>
      </w:r>
    </w:p>
    <w:p w14:paraId="3152BC2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manta sintética a ser utilizada deverá ser do tipo geotêxtil não tecido, atender às especificações do fabricante e ser aprovada pelo projeto específico de estabilização.</w:t>
      </w:r>
    </w:p>
    <w:p w14:paraId="4E081A99"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manta deverá dispor de permeabilidade e espessura adequadas ao material local e ao volume de água a ser removido.</w:t>
      </w:r>
    </w:p>
    <w:p w14:paraId="27F14CE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tanto, deverão ser realizados ensaios e estudos que permitirão indicar a textura e a granulometria dos materiais a serem utilizados.</w:t>
      </w:r>
    </w:p>
    <w:p w14:paraId="6F201447" w14:textId="77777777" w:rsidR="00F804F9" w:rsidRPr="00054656" w:rsidRDefault="00F804F9" w:rsidP="00F804F9">
      <w:pPr>
        <w:pStyle w:val="PadroABNT"/>
        <w:rPr>
          <w:rFonts w:ascii="Times New Roman" w:hAnsi="Times New Roman" w:cs="Times New Roman"/>
          <w:szCs w:val="24"/>
        </w:rPr>
      </w:pPr>
    </w:p>
    <w:p w14:paraId="3CB6EA3E"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Execução</w:t>
      </w:r>
    </w:p>
    <w:p w14:paraId="50452F81" w14:textId="77777777" w:rsidR="00F804F9" w:rsidRPr="00054656" w:rsidRDefault="00F804F9" w:rsidP="00F804F9">
      <w:pPr>
        <w:pStyle w:val="PadroABNT"/>
        <w:rPr>
          <w:rFonts w:ascii="Times New Roman" w:hAnsi="Times New Roman" w:cs="Times New Roman"/>
          <w:szCs w:val="24"/>
        </w:rPr>
      </w:pPr>
    </w:p>
    <w:p w14:paraId="093C3FA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Os drenos sub-horizontais deverão ser construídos cumprindo-se as seguintes etapas:</w:t>
      </w:r>
    </w:p>
    <w:p w14:paraId="6763CB8D" w14:textId="77777777" w:rsidR="00F804F9" w:rsidRPr="00054656" w:rsidRDefault="00F804F9" w:rsidP="00F804F9">
      <w:pPr>
        <w:pStyle w:val="PadroABNT"/>
        <w:numPr>
          <w:ilvl w:val="0"/>
          <w:numId w:val="33"/>
        </w:numPr>
        <w:rPr>
          <w:rFonts w:ascii="Times New Roman" w:hAnsi="Times New Roman" w:cs="Times New Roman"/>
          <w:szCs w:val="24"/>
        </w:rPr>
      </w:pPr>
      <w:r w:rsidRPr="00054656">
        <w:rPr>
          <w:rFonts w:ascii="Times New Roman" w:hAnsi="Times New Roman" w:cs="Times New Roman"/>
          <w:szCs w:val="24"/>
        </w:rPr>
        <w:t>Locação dos pontos de instalação, de acordo com o previsto no projeto;</w:t>
      </w:r>
    </w:p>
    <w:p w14:paraId="7A84DC27" w14:textId="77777777" w:rsidR="00F804F9" w:rsidRPr="00054656" w:rsidRDefault="00F804F9" w:rsidP="00F804F9">
      <w:pPr>
        <w:pStyle w:val="PadroABNT"/>
        <w:numPr>
          <w:ilvl w:val="0"/>
          <w:numId w:val="33"/>
        </w:numPr>
        <w:rPr>
          <w:rFonts w:ascii="Times New Roman" w:hAnsi="Times New Roman" w:cs="Times New Roman"/>
          <w:szCs w:val="24"/>
        </w:rPr>
      </w:pPr>
      <w:r w:rsidRPr="00054656">
        <w:rPr>
          <w:rFonts w:ascii="Times New Roman" w:hAnsi="Times New Roman" w:cs="Times New Roman"/>
          <w:szCs w:val="24"/>
        </w:rPr>
        <w:t>Instalação do equipamento de perfuração (nesta operação poderão ser necessários andaimes de madeira ou estruturas similares, de acordo com as condições específicas de cada local);</w:t>
      </w:r>
    </w:p>
    <w:p w14:paraId="55FEAEA4" w14:textId="77777777" w:rsidR="00F804F9" w:rsidRPr="00054656" w:rsidRDefault="00F804F9" w:rsidP="00F804F9">
      <w:pPr>
        <w:pStyle w:val="PadroABNT"/>
        <w:numPr>
          <w:ilvl w:val="0"/>
          <w:numId w:val="33"/>
        </w:numPr>
        <w:rPr>
          <w:rFonts w:ascii="Times New Roman" w:hAnsi="Times New Roman" w:cs="Times New Roman"/>
          <w:szCs w:val="24"/>
        </w:rPr>
      </w:pPr>
      <w:r w:rsidRPr="00054656">
        <w:rPr>
          <w:rFonts w:ascii="Times New Roman" w:hAnsi="Times New Roman" w:cs="Times New Roman"/>
          <w:szCs w:val="24"/>
        </w:rPr>
        <w:t>Execução da perfuração, na profundidade especificada no projeto. A água utilizada deverá ser canalizada e lançada de maneira a não causar danos ao talude e à encosta, ou comprometer o sistema de drenagem local, natural ou artificial;</w:t>
      </w:r>
    </w:p>
    <w:p w14:paraId="267EA7C4" w14:textId="77777777" w:rsidR="00F804F9" w:rsidRPr="00054656" w:rsidRDefault="00F804F9" w:rsidP="00F804F9">
      <w:pPr>
        <w:pStyle w:val="PadroABNT"/>
        <w:numPr>
          <w:ilvl w:val="0"/>
          <w:numId w:val="33"/>
        </w:numPr>
        <w:rPr>
          <w:rFonts w:ascii="Times New Roman" w:hAnsi="Times New Roman" w:cs="Times New Roman"/>
          <w:szCs w:val="24"/>
        </w:rPr>
      </w:pPr>
      <w:r w:rsidRPr="00054656">
        <w:rPr>
          <w:rFonts w:ascii="Times New Roman" w:hAnsi="Times New Roman" w:cs="Times New Roman"/>
          <w:szCs w:val="24"/>
        </w:rPr>
        <w:t>Instalação dos tubos de PVC previamente envolvidos pelo capuz executado com a manta filtrante;</w:t>
      </w:r>
    </w:p>
    <w:p w14:paraId="63F6CA0A" w14:textId="77777777" w:rsidR="00F804F9" w:rsidRPr="00054656" w:rsidRDefault="00F804F9" w:rsidP="00F804F9">
      <w:pPr>
        <w:pStyle w:val="PadroABNT"/>
        <w:numPr>
          <w:ilvl w:val="0"/>
          <w:numId w:val="33"/>
        </w:numPr>
        <w:rPr>
          <w:rFonts w:ascii="Times New Roman" w:hAnsi="Times New Roman" w:cs="Times New Roman"/>
          <w:szCs w:val="24"/>
        </w:rPr>
      </w:pPr>
      <w:r w:rsidRPr="00054656">
        <w:rPr>
          <w:rFonts w:ascii="Times New Roman" w:hAnsi="Times New Roman" w:cs="Times New Roman"/>
          <w:szCs w:val="24"/>
        </w:rPr>
        <w:t>Execução da boca de saída, destinada à adequada proteção da saída e fixação do dreno;</w:t>
      </w:r>
    </w:p>
    <w:p w14:paraId="0DB1D88C" w14:textId="77777777" w:rsidR="00F804F9" w:rsidRPr="00054656" w:rsidRDefault="00F804F9" w:rsidP="00F804F9">
      <w:pPr>
        <w:pStyle w:val="PadroABNT"/>
        <w:numPr>
          <w:ilvl w:val="0"/>
          <w:numId w:val="33"/>
        </w:numPr>
        <w:rPr>
          <w:rFonts w:ascii="Times New Roman" w:hAnsi="Times New Roman" w:cs="Times New Roman"/>
          <w:szCs w:val="24"/>
        </w:rPr>
      </w:pPr>
      <w:r w:rsidRPr="00054656">
        <w:rPr>
          <w:rFonts w:ascii="Times New Roman" w:hAnsi="Times New Roman" w:cs="Times New Roman"/>
          <w:szCs w:val="24"/>
        </w:rPr>
        <w:t>Caso o sistema seja composto de um painel com muitos drenos, poderá ser executado o barrilete de recepção dos drenos, que conduzirá as águas para ponto de lançamento adequado;</w:t>
      </w:r>
    </w:p>
    <w:p w14:paraId="7ACD3072" w14:textId="77777777" w:rsidR="00F804F9" w:rsidRPr="00054656" w:rsidRDefault="00F804F9" w:rsidP="00F804F9">
      <w:pPr>
        <w:pStyle w:val="PadroABNT"/>
        <w:numPr>
          <w:ilvl w:val="0"/>
          <w:numId w:val="33"/>
        </w:numPr>
        <w:rPr>
          <w:rFonts w:ascii="Times New Roman" w:hAnsi="Times New Roman" w:cs="Times New Roman"/>
          <w:szCs w:val="24"/>
        </w:rPr>
      </w:pPr>
      <w:r w:rsidRPr="00054656">
        <w:rPr>
          <w:rFonts w:ascii="Times New Roman" w:hAnsi="Times New Roman" w:cs="Times New Roman"/>
          <w:szCs w:val="24"/>
        </w:rPr>
        <w:t>Poderão ser adotados processos de perfuração alternativos, como é o caso da utilização de jato d´água, de perfuratrizes a ar comprimido, ou outros que se evidenciem eficazes, que deverão, entretanto, ser submetidos à aprovação prévia;</w:t>
      </w:r>
    </w:p>
    <w:p w14:paraId="2CC89175" w14:textId="77777777" w:rsidR="00F804F9" w:rsidRPr="00054656" w:rsidRDefault="00F804F9" w:rsidP="00F804F9">
      <w:pPr>
        <w:pStyle w:val="PadroABNT"/>
        <w:numPr>
          <w:ilvl w:val="0"/>
          <w:numId w:val="33"/>
        </w:numPr>
        <w:rPr>
          <w:rFonts w:ascii="Times New Roman" w:hAnsi="Times New Roman" w:cs="Times New Roman"/>
          <w:szCs w:val="24"/>
        </w:rPr>
      </w:pPr>
      <w:r w:rsidRPr="00054656">
        <w:rPr>
          <w:rFonts w:ascii="Times New Roman" w:hAnsi="Times New Roman" w:cs="Times New Roman"/>
          <w:szCs w:val="24"/>
        </w:rPr>
        <w:t>Os pontos indicados no projeto para execução de drenos sub-horizontais deverão ser ajustados aos problemas constatados nas obras;</w:t>
      </w:r>
    </w:p>
    <w:p w14:paraId="2580FBB7" w14:textId="77777777" w:rsidR="00F804F9" w:rsidRPr="00054656" w:rsidRDefault="00F804F9" w:rsidP="00F804F9">
      <w:pPr>
        <w:pStyle w:val="PadroABNT"/>
        <w:numPr>
          <w:ilvl w:val="0"/>
          <w:numId w:val="33"/>
        </w:numPr>
        <w:rPr>
          <w:rFonts w:ascii="Times New Roman" w:hAnsi="Times New Roman" w:cs="Times New Roman"/>
          <w:szCs w:val="24"/>
        </w:rPr>
      </w:pPr>
      <w:r w:rsidRPr="00054656">
        <w:rPr>
          <w:rFonts w:ascii="Times New Roman" w:hAnsi="Times New Roman" w:cs="Times New Roman"/>
          <w:szCs w:val="24"/>
        </w:rPr>
        <w:t>Para adequar o projeto às vazões constatadas, deverá ser analisada a necessidade de adensamento dos drenos em determinadas áreas, da mesma forma que, ocorrendo vazões insignificantes, será analisada a possibilidade da sua rarefação.</w:t>
      </w:r>
    </w:p>
    <w:p w14:paraId="60455686" w14:textId="77777777" w:rsidR="00F804F9" w:rsidRPr="00054656" w:rsidRDefault="00F804F9" w:rsidP="00F804F9">
      <w:pPr>
        <w:pStyle w:val="PadroABNT"/>
        <w:numPr>
          <w:ilvl w:val="0"/>
          <w:numId w:val="33"/>
        </w:numPr>
        <w:rPr>
          <w:rFonts w:ascii="Times New Roman" w:hAnsi="Times New Roman" w:cs="Times New Roman"/>
          <w:szCs w:val="24"/>
        </w:rPr>
      </w:pPr>
      <w:r w:rsidRPr="00054656">
        <w:rPr>
          <w:rFonts w:ascii="Times New Roman" w:hAnsi="Times New Roman" w:cs="Times New Roman"/>
          <w:szCs w:val="24"/>
        </w:rPr>
        <w:t>No caso dos aterros o procedimento será similar ao dos drenos subterrâneos, adotando-se o que é estabelecido na norma DNIT 015/2006-ES.</w:t>
      </w:r>
    </w:p>
    <w:p w14:paraId="5F15319D" w14:textId="77777777" w:rsidR="00F804F9" w:rsidRPr="00054656" w:rsidRDefault="00F804F9" w:rsidP="00F804F9">
      <w:pPr>
        <w:pStyle w:val="PadroABNT"/>
        <w:rPr>
          <w:rFonts w:ascii="Times New Roman" w:hAnsi="Times New Roman" w:cs="Times New Roman"/>
          <w:szCs w:val="24"/>
        </w:rPr>
      </w:pPr>
    </w:p>
    <w:p w14:paraId="4B1D3332"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DRENO BARBACÃ</w:t>
      </w:r>
    </w:p>
    <w:p w14:paraId="3A41D2DE" w14:textId="77777777" w:rsidR="00F804F9" w:rsidRPr="00054656" w:rsidRDefault="00F804F9" w:rsidP="00F804F9">
      <w:pPr>
        <w:pStyle w:val="PadroABNT"/>
        <w:rPr>
          <w:rFonts w:ascii="Times New Roman" w:hAnsi="Times New Roman" w:cs="Times New Roman"/>
          <w:szCs w:val="24"/>
        </w:rPr>
      </w:pPr>
    </w:p>
    <w:p w14:paraId="0A434FF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drenos tipo barbacã são dispositivos utilizados para a drenagem de taludes em muros de arrimo ou cortinas de concreto e têm a finalidade de diminuir a pressão da água sobre a estrutura.</w:t>
      </w:r>
    </w:p>
    <w:p w14:paraId="33379DC6" w14:textId="6E1DF056"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O dreno tipo barbacã é constituído por um tubo curto de PVC que atravessa a estrutura e possui uma pequena inclinação, cerca de 5º, para facilitar o escoamento das águas captadas. O tubo possui uma extremidade livre, biselada, e a outra penetra no talude e é protegida por um filtro de brita. No interior do filtro, o tubo é perfurado e envolvido por uma tela de nylon. A extremidade livre fica fora da estrutura em cerca de 10 cm.</w:t>
      </w:r>
    </w:p>
    <w:p w14:paraId="0D99F540" w14:textId="77777777" w:rsidR="00F804F9" w:rsidRPr="00054656" w:rsidRDefault="00F804F9" w:rsidP="00F804F9">
      <w:pPr>
        <w:pStyle w:val="PadroABNT"/>
        <w:rPr>
          <w:rFonts w:ascii="Times New Roman" w:hAnsi="Times New Roman" w:cs="Times New Roman"/>
          <w:b/>
          <w:szCs w:val="24"/>
        </w:rPr>
      </w:pPr>
    </w:p>
    <w:p w14:paraId="77AC7BBC"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16" w:name="_Toc49862249"/>
      <w:r w:rsidRPr="00054656">
        <w:rPr>
          <w:rFonts w:ascii="Times New Roman" w:hAnsi="Times New Roman" w:cs="Times New Roman"/>
          <w:b/>
          <w:szCs w:val="24"/>
        </w:rPr>
        <w:t>SINALIZAÇÃO</w:t>
      </w:r>
      <w:bookmarkEnd w:id="16"/>
    </w:p>
    <w:p w14:paraId="2F13CE17" w14:textId="77777777" w:rsidR="00F804F9" w:rsidRPr="00054656" w:rsidRDefault="00F804F9" w:rsidP="00F804F9">
      <w:pPr>
        <w:pStyle w:val="PadroABNT"/>
        <w:rPr>
          <w:rFonts w:ascii="Times New Roman" w:hAnsi="Times New Roman" w:cs="Times New Roman"/>
          <w:b/>
          <w:szCs w:val="24"/>
        </w:rPr>
      </w:pPr>
    </w:p>
    <w:p w14:paraId="25D60653"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PLACA DE SINALIZAÇÃO</w:t>
      </w:r>
    </w:p>
    <w:p w14:paraId="1EBD59F3" w14:textId="77777777" w:rsidR="00F804F9" w:rsidRPr="00054656" w:rsidRDefault="00F804F9" w:rsidP="00F804F9">
      <w:pPr>
        <w:pStyle w:val="PadroABNT"/>
        <w:rPr>
          <w:rFonts w:ascii="Times New Roman" w:hAnsi="Times New Roman" w:cs="Times New Roman"/>
          <w:b/>
          <w:szCs w:val="24"/>
        </w:rPr>
      </w:pPr>
    </w:p>
    <w:p w14:paraId="613070C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Nos arredores e acessos do local de intervenção deverão ser dispostas placas de sinalização para orientação dos usuários, pedestres e moradores do local garantindo a segurança aos munícipes e operários/funcionários da obra.</w:t>
      </w:r>
    </w:p>
    <w:p w14:paraId="1A646B2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forma padrão dos sinais de advertência é a quadrada, devendo uma das diagonais ficar na posição vertical, e as cores são: amarela e preta. Dimensões mínimas para placas de forma quadrada urbana: lado mínimo = 0,450m, orla externa mínima 0,009 m e orla interna mínima 0,018 m. O verso da placa deve ser na cor preta, fosca ou </w:t>
      </w:r>
      <w:proofErr w:type="spellStart"/>
      <w:r w:rsidRPr="00054656">
        <w:rPr>
          <w:rFonts w:ascii="Times New Roman" w:hAnsi="Times New Roman" w:cs="Times New Roman"/>
          <w:szCs w:val="24"/>
        </w:rPr>
        <w:t>semi-fosca</w:t>
      </w:r>
      <w:proofErr w:type="spellEnd"/>
      <w:r w:rsidRPr="00054656">
        <w:rPr>
          <w:rFonts w:ascii="Times New Roman" w:hAnsi="Times New Roman" w:cs="Times New Roman"/>
          <w:szCs w:val="24"/>
        </w:rPr>
        <w:t>.</w:t>
      </w:r>
    </w:p>
    <w:p w14:paraId="196F6241" w14:textId="77777777" w:rsidR="00F804F9" w:rsidRPr="00054656" w:rsidRDefault="00F804F9" w:rsidP="00F804F9">
      <w:pPr>
        <w:pStyle w:val="PadroABNT"/>
        <w:rPr>
          <w:rFonts w:ascii="Times New Roman" w:hAnsi="Times New Roman" w:cs="Times New Roman"/>
          <w:szCs w:val="24"/>
        </w:rPr>
      </w:pPr>
    </w:p>
    <w:p w14:paraId="61191C19"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CONE DE SINALIZAÇÃO</w:t>
      </w:r>
    </w:p>
    <w:p w14:paraId="1B57C5AC" w14:textId="77777777" w:rsidR="00F804F9" w:rsidRPr="00054656" w:rsidRDefault="00F804F9" w:rsidP="00F804F9">
      <w:pPr>
        <w:pStyle w:val="PadroABNT"/>
        <w:rPr>
          <w:rFonts w:ascii="Times New Roman" w:hAnsi="Times New Roman" w:cs="Times New Roman"/>
          <w:szCs w:val="24"/>
        </w:rPr>
      </w:pPr>
    </w:p>
    <w:p w14:paraId="1147221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Dispositivo de controle auxiliar a sinalização, utilizado para canalizar, direcionar o tráfego e delimitar áreas. Sinalização das ruas, rodovias, veículos e para a delimitação de determinadas áreas, sempre visando a segurança e a tranquilidade das pessoas. Cor: laranja com faixas reflexivas, conforme NBR</w:t>
      </w:r>
    </w:p>
    <w:p w14:paraId="70F4891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15071.</w:t>
      </w:r>
    </w:p>
    <w:p w14:paraId="703B963C" w14:textId="77777777" w:rsidR="00F804F9" w:rsidRPr="00054656" w:rsidRDefault="00F804F9" w:rsidP="00F804F9">
      <w:pPr>
        <w:pStyle w:val="PadroABNT"/>
        <w:rPr>
          <w:rFonts w:ascii="Times New Roman" w:hAnsi="Times New Roman" w:cs="Times New Roman"/>
          <w:szCs w:val="24"/>
        </w:rPr>
      </w:pPr>
    </w:p>
    <w:p w14:paraId="38FF713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TAPUME COM TELA DE POLIETILENO, COR LARANJA, L=1,20M</w:t>
      </w:r>
    </w:p>
    <w:p w14:paraId="3AA6F05F" w14:textId="77777777" w:rsidR="00F804F9" w:rsidRPr="00054656" w:rsidRDefault="00F804F9" w:rsidP="00F804F9">
      <w:pPr>
        <w:pStyle w:val="PadroABNT"/>
        <w:rPr>
          <w:rFonts w:ascii="Times New Roman" w:hAnsi="Times New Roman" w:cs="Times New Roman"/>
          <w:szCs w:val="24"/>
        </w:rPr>
      </w:pPr>
    </w:p>
    <w:p w14:paraId="3160387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A Contratada deverá providenciar os materiais necessários para execução de tapume com tela de polietileno, cor laranja, L=1,20m. Esse tapume deverá ser utilizado para auxiliar no encaminhamento seguro de pedestres e motoristas nos arredores dos locais de intervenção.</w:t>
      </w:r>
    </w:p>
    <w:p w14:paraId="3C9FB5C4" w14:textId="337E307E" w:rsidR="00F804F9" w:rsidRPr="00054656" w:rsidRDefault="00F804F9" w:rsidP="008112E1">
      <w:pPr>
        <w:rPr>
          <w:rFonts w:ascii="Times New Roman" w:hAnsi="Times New Roman" w:cs="Times New Roman"/>
          <w:b/>
          <w:szCs w:val="24"/>
        </w:rPr>
      </w:pPr>
      <w:r w:rsidRPr="00054656">
        <w:rPr>
          <w:rFonts w:ascii="Times New Roman" w:hAnsi="Times New Roman" w:cs="Times New Roman"/>
          <w:b/>
          <w:sz w:val="24"/>
          <w:szCs w:val="24"/>
        </w:rPr>
        <w:br w:type="page"/>
      </w:r>
      <w:bookmarkStart w:id="17" w:name="_Toc49862250"/>
      <w:r w:rsidR="008112E1">
        <w:rPr>
          <w:rFonts w:ascii="Times New Roman" w:hAnsi="Times New Roman" w:cs="Times New Roman"/>
          <w:b/>
          <w:sz w:val="24"/>
          <w:szCs w:val="24"/>
        </w:rPr>
        <w:lastRenderedPageBreak/>
        <w:t>SE</w:t>
      </w:r>
      <w:r w:rsidRPr="00054656">
        <w:rPr>
          <w:rFonts w:ascii="Times New Roman" w:hAnsi="Times New Roman" w:cs="Times New Roman"/>
          <w:b/>
          <w:szCs w:val="24"/>
        </w:rPr>
        <w:t>RVIÇOS COMPLEMENTARES</w:t>
      </w:r>
      <w:bookmarkEnd w:id="17"/>
    </w:p>
    <w:p w14:paraId="560CF5D8" w14:textId="77777777" w:rsidR="00F804F9" w:rsidRPr="00054656" w:rsidRDefault="00F804F9" w:rsidP="00F804F9">
      <w:pPr>
        <w:pStyle w:val="PadroABNT"/>
        <w:rPr>
          <w:rFonts w:ascii="Times New Roman" w:hAnsi="Times New Roman" w:cs="Times New Roman"/>
          <w:b/>
          <w:szCs w:val="24"/>
        </w:rPr>
      </w:pPr>
    </w:p>
    <w:p w14:paraId="4A4050E9"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CAMINHÃO PARA LIMPEZA</w:t>
      </w:r>
    </w:p>
    <w:p w14:paraId="206CD4A3" w14:textId="77777777" w:rsidR="00F804F9" w:rsidRPr="00054656" w:rsidRDefault="00F804F9" w:rsidP="00F804F9">
      <w:pPr>
        <w:pStyle w:val="PadroABNT"/>
        <w:rPr>
          <w:rFonts w:ascii="Times New Roman" w:hAnsi="Times New Roman" w:cs="Times New Roman"/>
          <w:b/>
          <w:szCs w:val="24"/>
        </w:rPr>
      </w:pPr>
    </w:p>
    <w:p w14:paraId="0A262A77"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Caminhão para equipamento de limpeza a sucção, com caminhão trucado de peso bruto total 23000 kg, carga útil máxima 15935 kg, distância entre eixos 4,80 m, potência 230 CV, inclusive limpadora a sucção, tanque 12000 l, bomba 12 m³/min.</w:t>
      </w:r>
    </w:p>
    <w:p w14:paraId="7537C203" w14:textId="77777777" w:rsidR="00F804F9" w:rsidRPr="00054656" w:rsidRDefault="00F804F9" w:rsidP="00F804F9">
      <w:pPr>
        <w:pStyle w:val="PadroABNT"/>
        <w:rPr>
          <w:rFonts w:ascii="Times New Roman" w:hAnsi="Times New Roman" w:cs="Times New Roman"/>
          <w:szCs w:val="24"/>
        </w:rPr>
      </w:pPr>
    </w:p>
    <w:p w14:paraId="771AE26D"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TRANSPORTE MANUAL HORIZONTAL E VERTICAL DE MATERIAIS E EQUIPAMENTOS</w:t>
      </w:r>
    </w:p>
    <w:p w14:paraId="5D6D5AD2" w14:textId="77777777" w:rsidR="00F804F9" w:rsidRPr="00054656" w:rsidRDefault="00F804F9" w:rsidP="00F804F9">
      <w:pPr>
        <w:pStyle w:val="PadroABNT"/>
        <w:rPr>
          <w:rFonts w:ascii="Times New Roman" w:hAnsi="Times New Roman" w:cs="Times New Roman"/>
          <w:b/>
          <w:szCs w:val="24"/>
        </w:rPr>
      </w:pPr>
    </w:p>
    <w:p w14:paraId="4A3DBC51" w14:textId="675E4971"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Os locais de intervenção da obra encontram-se em locais que porventura possam ser de difícil acesso, sem acesso de veículos. Para isso a contratada deve proceder com o transporte de material, ferramentas e equipamentos, de forma manual ou mecanizada, inclusive acondicionamento e carga.</w:t>
      </w:r>
    </w:p>
    <w:p w14:paraId="27346B1D" w14:textId="77777777" w:rsidR="00F804F9" w:rsidRPr="00054656" w:rsidRDefault="00F804F9" w:rsidP="00F804F9">
      <w:pPr>
        <w:pStyle w:val="PadroABNT"/>
        <w:rPr>
          <w:rFonts w:ascii="Times New Roman" w:hAnsi="Times New Roman" w:cs="Times New Roman"/>
          <w:b/>
          <w:szCs w:val="24"/>
        </w:rPr>
      </w:pPr>
    </w:p>
    <w:p w14:paraId="3D6E43B8"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18" w:name="_Toc49862251"/>
      <w:r w:rsidRPr="00054656">
        <w:rPr>
          <w:rFonts w:ascii="Times New Roman" w:hAnsi="Times New Roman" w:cs="Times New Roman"/>
          <w:b/>
          <w:szCs w:val="24"/>
        </w:rPr>
        <w:t>RECOMPOSIÇÕES</w:t>
      </w:r>
      <w:bookmarkEnd w:id="18"/>
    </w:p>
    <w:p w14:paraId="4A28D0F2" w14:textId="77777777" w:rsidR="00F804F9" w:rsidRPr="00054656" w:rsidRDefault="00F804F9" w:rsidP="00F804F9">
      <w:pPr>
        <w:pStyle w:val="PadroABNT"/>
        <w:rPr>
          <w:rFonts w:ascii="Times New Roman" w:hAnsi="Times New Roman" w:cs="Times New Roman"/>
          <w:b/>
          <w:szCs w:val="24"/>
        </w:rPr>
      </w:pPr>
    </w:p>
    <w:p w14:paraId="1AE4AB5C"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ASPECTOS GERAIS</w:t>
      </w:r>
    </w:p>
    <w:p w14:paraId="518E9AEC" w14:textId="77777777" w:rsidR="00F804F9" w:rsidRPr="00054656" w:rsidRDefault="00F804F9" w:rsidP="00F804F9">
      <w:pPr>
        <w:pStyle w:val="PadroABNT"/>
        <w:rPr>
          <w:rFonts w:ascii="Times New Roman" w:hAnsi="Times New Roman" w:cs="Times New Roman"/>
          <w:b/>
          <w:szCs w:val="24"/>
        </w:rPr>
      </w:pPr>
    </w:p>
    <w:p w14:paraId="66DA39E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Para a execução da cortina </w:t>
      </w:r>
      <w:proofErr w:type="spellStart"/>
      <w:r w:rsidRPr="00054656">
        <w:rPr>
          <w:rFonts w:ascii="Times New Roman" w:hAnsi="Times New Roman" w:cs="Times New Roman"/>
          <w:szCs w:val="24"/>
        </w:rPr>
        <w:t>atirantada</w:t>
      </w:r>
      <w:proofErr w:type="spellEnd"/>
      <w:r w:rsidRPr="00054656">
        <w:rPr>
          <w:rFonts w:ascii="Times New Roman" w:hAnsi="Times New Roman" w:cs="Times New Roman"/>
          <w:szCs w:val="24"/>
        </w:rPr>
        <w:t xml:space="preserve"> será necessária a demolição e posterior recomposição de um muro de proteção bem como parte do passeio existente que já se encontra danificado. O muro será constituído em blocos de concreto de vedação executado sobre uma base em baldrame e brocas escavadas. O muro será revestido por argamassa com acabamento em pintura com tinta </w:t>
      </w:r>
      <w:proofErr w:type="gramStart"/>
      <w:r w:rsidRPr="00054656">
        <w:rPr>
          <w:rFonts w:ascii="Times New Roman" w:hAnsi="Times New Roman" w:cs="Times New Roman"/>
          <w:szCs w:val="24"/>
        </w:rPr>
        <w:t>látex acrílica</w:t>
      </w:r>
      <w:proofErr w:type="gramEnd"/>
      <w:r w:rsidRPr="00054656">
        <w:rPr>
          <w:rFonts w:ascii="Times New Roman" w:hAnsi="Times New Roman" w:cs="Times New Roman"/>
          <w:szCs w:val="24"/>
        </w:rPr>
        <w:t>.</w:t>
      </w:r>
    </w:p>
    <w:p w14:paraId="5CEC61E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passeio a ser recuperado deverá ser executado em concreto moldado in loco com acabamento convencional e espessura mínimo de 10 cm, sobre lastro de brita compactado com espessura de 5 cm.</w:t>
      </w:r>
    </w:p>
    <w:p w14:paraId="7373E474" w14:textId="77777777" w:rsidR="00F804F9" w:rsidRPr="00054656" w:rsidRDefault="00F804F9" w:rsidP="00F804F9">
      <w:pPr>
        <w:pStyle w:val="PadroABNT"/>
        <w:rPr>
          <w:rFonts w:ascii="Times New Roman" w:hAnsi="Times New Roman" w:cs="Times New Roman"/>
          <w:b/>
          <w:szCs w:val="24"/>
        </w:rPr>
      </w:pPr>
    </w:p>
    <w:p w14:paraId="40102FAD"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FUNDAÇÃO</w:t>
      </w:r>
    </w:p>
    <w:p w14:paraId="4801CB4D" w14:textId="77777777" w:rsidR="00F804F9" w:rsidRPr="00054656" w:rsidRDefault="00F804F9" w:rsidP="00F804F9">
      <w:pPr>
        <w:pStyle w:val="PadroABNT"/>
        <w:rPr>
          <w:rFonts w:ascii="Times New Roman" w:hAnsi="Times New Roman" w:cs="Times New Roman"/>
          <w:b/>
          <w:szCs w:val="24"/>
        </w:rPr>
      </w:pPr>
    </w:p>
    <w:p w14:paraId="07E11F7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fundação do muro será constituída por broca armada escavada com 30 cm de diâmetro espaçada a cada 2,50 m e uma viga baldrame com no mínimo 25 x 40 cm.</w:t>
      </w:r>
    </w:p>
    <w:p w14:paraId="627FFD0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Para a execução da broca, deverá ser feita a locação dos furos, escavação com trado concha, posicionamento das armaduras e concretagem, finalizando com o arrasamento e acabamento conforme projeto e orientação da fiscalização.</w:t>
      </w:r>
    </w:p>
    <w:p w14:paraId="631BD51B"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execução do baldrame iniciará com a locação do muro a ser implantado, seguido das escavações e cortes necessários para colocação das formas. Executada a escavação, deverá ser feita a limpeza e </w:t>
      </w:r>
      <w:proofErr w:type="spellStart"/>
      <w:r w:rsidRPr="00054656">
        <w:rPr>
          <w:rFonts w:ascii="Times New Roman" w:hAnsi="Times New Roman" w:cs="Times New Roman"/>
          <w:szCs w:val="24"/>
        </w:rPr>
        <w:t>apiloamento</w:t>
      </w:r>
      <w:proofErr w:type="spellEnd"/>
      <w:r w:rsidRPr="00054656">
        <w:rPr>
          <w:rFonts w:ascii="Times New Roman" w:hAnsi="Times New Roman" w:cs="Times New Roman"/>
          <w:szCs w:val="24"/>
        </w:rPr>
        <w:t xml:space="preserve"> do fundo da vala e montagem da forma com posterior aplicação de lastro de brita e lastro de concreto sendo ambos com espessura mínima de 5 cm.</w:t>
      </w:r>
    </w:p>
    <w:p w14:paraId="3DCB508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Após esses procedimentos, deve se aplicar desmoldante protetor para fôrmas de madeira, de base oleosa emulsionada em água na área de fôrma que ficará em contato com o concreto e posteriormente conferir posicionamento, rigidez, estanqueidade e prumo da fôrma. As armaduras deverão ser posicionas e dispor de espaçadores para garantir o cobrimento mínimo.</w:t>
      </w:r>
    </w:p>
    <w:p w14:paraId="3BDD8EE8" w14:textId="77777777"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Procedidas as montagens da forma e armação, o baldrame deverá ser preenchimento com concreto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xml:space="preserve"> 30 MPa. A retirada das fôrmas será executada somente quando o concreto atingir resistência suficiente para suportar as cargas.</w:t>
      </w:r>
    </w:p>
    <w:p w14:paraId="20FE0311" w14:textId="77777777" w:rsidR="00F804F9" w:rsidRPr="00054656" w:rsidRDefault="00F804F9" w:rsidP="00F804F9">
      <w:pPr>
        <w:pStyle w:val="PadroABNT"/>
        <w:rPr>
          <w:rFonts w:ascii="Times New Roman" w:hAnsi="Times New Roman" w:cs="Times New Roman"/>
          <w:szCs w:val="24"/>
        </w:rPr>
      </w:pPr>
    </w:p>
    <w:p w14:paraId="3DC02CC7"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ALVENARIA EM BLOCO DE CONCRETO DE VEDAÇÃO</w:t>
      </w:r>
    </w:p>
    <w:p w14:paraId="1082A79C" w14:textId="77777777" w:rsidR="00F804F9" w:rsidRPr="00054656" w:rsidRDefault="00F804F9" w:rsidP="00F804F9">
      <w:pPr>
        <w:pStyle w:val="PadroABNT"/>
        <w:rPr>
          <w:rFonts w:ascii="Times New Roman" w:hAnsi="Times New Roman" w:cs="Times New Roman"/>
          <w:b/>
          <w:szCs w:val="24"/>
        </w:rPr>
      </w:pPr>
    </w:p>
    <w:p w14:paraId="7F64D2E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muro deverá ser executado com blocos de concreto de vedação, com superfície áspera para garantir a aderência do revestimento. O bloco deverá ser de vedação, vazado, de concreto simples, classe C, sem função estrutural.</w:t>
      </w:r>
      <w:r w:rsidRPr="00054656">
        <w:rPr>
          <w:rFonts w:ascii="Times New Roman" w:hAnsi="Times New Roman" w:cs="Times New Roman"/>
          <w:szCs w:val="24"/>
        </w:rPr>
        <w:tab/>
        <w:t>As fiadas serão assentadas com argamassa de cimento, cal hidratada e areia traço 1:2:8, em volume.  Todas as fiadas deverão ser alinhadas, niveladas, aprumadas e juntas de espessura máxima de 1,5 cm, rebaixadas a colher, para permitir boa aderência do revestimento.</w:t>
      </w:r>
    </w:p>
    <w:p w14:paraId="59FCC45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lastRenderedPageBreak/>
        <w:tab/>
        <w:t>Deverão ser obedecidas as Normas da ABNT pertinentes ao assunto e a determinação da fiscalização.</w:t>
      </w:r>
    </w:p>
    <w:p w14:paraId="5104E2FE"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 superfície da base para as diversas argamassas deverá ser bastante regular para que possa ser aplicada em espessura uniforme. Conseguir-se-á um revestimento perfeitamente aderente e de textura uniforme somente quando a mesma for aplicada com espessura uniforme e controlada, segundo sua finalidade.</w:t>
      </w:r>
    </w:p>
    <w:p w14:paraId="43851C9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 superfície a revestir deverá ser limpa, livre de pó, graxas, óleos ou resíduos orgânicos. O revestimento argamassado da alvenaria se constituíra de duas fases: chapisco e emboço. A cada 2,50 m deverá ser previsto o preenchimento dos vazios com concreto estrutural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xml:space="preserve"> 30 MPa armado.</w:t>
      </w:r>
    </w:p>
    <w:p w14:paraId="64A793EA" w14:textId="77777777" w:rsidR="00F804F9" w:rsidRPr="00054656" w:rsidRDefault="00F804F9" w:rsidP="00F804F9">
      <w:pPr>
        <w:pStyle w:val="PadroABNT"/>
        <w:rPr>
          <w:rFonts w:ascii="Times New Roman" w:hAnsi="Times New Roman" w:cs="Times New Roman"/>
          <w:szCs w:val="24"/>
        </w:rPr>
      </w:pPr>
    </w:p>
    <w:p w14:paraId="0BE272E5"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CHAPISCO</w:t>
      </w:r>
    </w:p>
    <w:p w14:paraId="095E6A7A" w14:textId="77777777" w:rsidR="00F804F9" w:rsidRPr="00054656" w:rsidRDefault="00F804F9" w:rsidP="00F804F9">
      <w:pPr>
        <w:pStyle w:val="PadroABNT"/>
        <w:rPr>
          <w:rFonts w:ascii="Times New Roman" w:hAnsi="Times New Roman" w:cs="Times New Roman"/>
          <w:szCs w:val="24"/>
        </w:rPr>
      </w:pPr>
    </w:p>
    <w:p w14:paraId="06276F0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chapisco deverá ser utilizado no máximo em duas horas a partir do primeiro contato da mistura com a água e desde que não apresente quaisquer vestígios de endurecimento. O chapisco será composto de cimento e areia no traço 1:3, com espessura média de 9 mm.</w:t>
      </w:r>
    </w:p>
    <w:p w14:paraId="31DB8642" w14:textId="77777777" w:rsidR="00F804F9" w:rsidRPr="00054656" w:rsidRDefault="00F804F9" w:rsidP="00F804F9">
      <w:pPr>
        <w:pStyle w:val="PadroABNT"/>
        <w:rPr>
          <w:rFonts w:ascii="Times New Roman" w:hAnsi="Times New Roman" w:cs="Times New Roman"/>
          <w:szCs w:val="24"/>
        </w:rPr>
      </w:pPr>
    </w:p>
    <w:p w14:paraId="4DBA7196"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EMBOÇO</w:t>
      </w:r>
    </w:p>
    <w:p w14:paraId="04A458A5" w14:textId="77777777" w:rsidR="00F804F9" w:rsidRPr="00054656" w:rsidRDefault="00F804F9" w:rsidP="00F804F9">
      <w:pPr>
        <w:pStyle w:val="PadroABNT"/>
        <w:rPr>
          <w:rFonts w:ascii="Times New Roman" w:hAnsi="Times New Roman" w:cs="Times New Roman"/>
          <w:szCs w:val="24"/>
        </w:rPr>
      </w:pPr>
    </w:p>
    <w:p w14:paraId="2FE95A8E" w14:textId="77777777"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O emboço só será iniciado após completa pega das alvenarias e do chapisco e depois de embutidas todas as canalizações. O emboço deverá ser feito com argamassa de cimento e areia no traço 1:2:8, com espessura de 15 mm. O emboço deverá ser fortemente comprimido contra as superfícies a fim de garantir sua perfeita aderência.</w:t>
      </w:r>
    </w:p>
    <w:p w14:paraId="1B526324" w14:textId="77777777" w:rsidR="004D2218" w:rsidRPr="00054656" w:rsidRDefault="004D2218" w:rsidP="00F804F9">
      <w:pPr>
        <w:pStyle w:val="PadroABNT"/>
        <w:rPr>
          <w:rFonts w:ascii="Times New Roman" w:hAnsi="Times New Roman" w:cs="Times New Roman"/>
          <w:szCs w:val="24"/>
        </w:rPr>
      </w:pPr>
    </w:p>
    <w:p w14:paraId="2643BE4C" w14:textId="77777777" w:rsidR="00F804F9" w:rsidRPr="00054656" w:rsidRDefault="00F804F9" w:rsidP="00F804F9">
      <w:pPr>
        <w:pStyle w:val="PadroABNT"/>
        <w:rPr>
          <w:rFonts w:ascii="Times New Roman" w:hAnsi="Times New Roman" w:cs="Times New Roman"/>
          <w:b/>
          <w:szCs w:val="24"/>
        </w:rPr>
      </w:pPr>
      <w:r w:rsidRPr="00054656">
        <w:rPr>
          <w:rFonts w:ascii="Times New Roman" w:hAnsi="Times New Roman" w:cs="Times New Roman"/>
          <w:b/>
          <w:szCs w:val="24"/>
        </w:rPr>
        <w:t>LASTRO DE PEDRA BRITADA</w:t>
      </w:r>
    </w:p>
    <w:p w14:paraId="0FE832BE" w14:textId="77777777" w:rsidR="00F804F9" w:rsidRPr="00054656" w:rsidRDefault="00F804F9" w:rsidP="00F804F9">
      <w:pPr>
        <w:pStyle w:val="PadroABNT"/>
        <w:rPr>
          <w:rFonts w:ascii="Times New Roman" w:hAnsi="Times New Roman" w:cs="Times New Roman"/>
          <w:szCs w:val="24"/>
        </w:rPr>
      </w:pPr>
    </w:p>
    <w:p w14:paraId="59EF614A"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O lastro sob o passeio deverá ser constituído de uma camada de pedra britada. A espessura da camada será de, no mínimo, 5,0 cm de espessura. A camada de pedra britada, lançada sobre o </w:t>
      </w:r>
      <w:r w:rsidRPr="00054656">
        <w:rPr>
          <w:rFonts w:ascii="Times New Roman" w:hAnsi="Times New Roman" w:cs="Times New Roman"/>
          <w:szCs w:val="24"/>
        </w:rPr>
        <w:lastRenderedPageBreak/>
        <w:t>terreno devidamente regularizado e apiloado, deverá ser compactada através de soquetes de madeira ou equipamento mecânico apropriado.</w:t>
      </w:r>
    </w:p>
    <w:p w14:paraId="4F742B8C" w14:textId="77777777" w:rsidR="00F804F9" w:rsidRPr="00054656" w:rsidRDefault="00F804F9" w:rsidP="00F804F9">
      <w:pPr>
        <w:rPr>
          <w:rFonts w:ascii="Times New Roman" w:hAnsi="Times New Roman" w:cs="Times New Roman"/>
          <w:b/>
          <w:sz w:val="24"/>
          <w:szCs w:val="24"/>
        </w:rPr>
      </w:pPr>
    </w:p>
    <w:p w14:paraId="36B787A1"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b/>
          <w:szCs w:val="24"/>
        </w:rPr>
        <w:t>PASSEIO EM CONCRETO MOLDADO IN LOCO</w:t>
      </w:r>
    </w:p>
    <w:p w14:paraId="39DB094D" w14:textId="77777777" w:rsidR="00F804F9" w:rsidRPr="00054656" w:rsidRDefault="00F804F9" w:rsidP="00F804F9">
      <w:pPr>
        <w:pStyle w:val="PadroABNT"/>
        <w:rPr>
          <w:rFonts w:ascii="Times New Roman" w:hAnsi="Times New Roman" w:cs="Times New Roman"/>
          <w:szCs w:val="24"/>
        </w:rPr>
      </w:pPr>
    </w:p>
    <w:p w14:paraId="2300925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Após a demolição e remoção do piso existente, deverá ser feita a regularização do terreno e posteriormente o lançamento e a compactação do lastro de brita, pedrisco e pó de pedra com espessura mínima de 5 cm.</w:t>
      </w:r>
    </w:p>
    <w:p w14:paraId="67FAAC08"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Sobre a brita perfeitamente compactada deverá ser executado o concreto com espessura de 10 cm, </w:t>
      </w:r>
      <w:proofErr w:type="spellStart"/>
      <w:r w:rsidRPr="00054656">
        <w:rPr>
          <w:rFonts w:ascii="Times New Roman" w:hAnsi="Times New Roman" w:cs="Times New Roman"/>
          <w:szCs w:val="24"/>
        </w:rPr>
        <w:t>fck</w:t>
      </w:r>
      <w:proofErr w:type="spellEnd"/>
      <w:r w:rsidRPr="00054656">
        <w:rPr>
          <w:rFonts w:ascii="Times New Roman" w:hAnsi="Times New Roman" w:cs="Times New Roman"/>
          <w:szCs w:val="24"/>
        </w:rPr>
        <w:t xml:space="preserve"> mínimo 20,0 Mpa. O concreto será adensado com régua vibratória e regularizado com rodo de corte.</w:t>
      </w:r>
    </w:p>
    <w:p w14:paraId="16A690FD"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Na cura úmida, deverão ser empregados tecidos de algodão (não tingidos) ou sintéticos, que deverão ser mantidos permanentemente úmidos pelo menos até que o concreto tenha alcançado 75% da sua resistência final. Antes da aplicação do líquido endurecedor de superfície, deverão ser removidos eventuais resíduos de produto da cura.</w:t>
      </w:r>
    </w:p>
    <w:p w14:paraId="0F150AD6"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As juntas serão do tipo serradas, devidamente alinhadas, em profundidade mínima de 3 cm, cortadas logo após o concreto obter resistência suficiente para não se desagregar, devendo obedecer à ordem cronológica do lançamento. A inclinação transversal deverá obedecer ao disposto no item 6.10.1 da NBR – 9050. </w:t>
      </w:r>
    </w:p>
    <w:p w14:paraId="767A95A2" w14:textId="603B1021" w:rsidR="00F804F9"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Nos locais onde existirem árvores, serão executadas covas adequadas, conforme orientação da fiscalização. A contratada deverá apresentar laudo dos ensaios realizados destinados ao controle tecnológico do concreto usinado a ser aplicado nas calçadas, com sua respectiva ART. Os resultados deverão ser encaminhados à fiscalização.</w:t>
      </w:r>
    </w:p>
    <w:p w14:paraId="54E6BBBF" w14:textId="77777777" w:rsidR="00F804F9" w:rsidRPr="00054656" w:rsidRDefault="00F804F9" w:rsidP="00F804F9">
      <w:pPr>
        <w:pStyle w:val="PadroABNT"/>
        <w:rPr>
          <w:rFonts w:ascii="Times New Roman" w:hAnsi="Times New Roman" w:cs="Times New Roman"/>
          <w:b/>
          <w:szCs w:val="24"/>
        </w:rPr>
      </w:pPr>
    </w:p>
    <w:p w14:paraId="57CB5638"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19" w:name="_Toc49862252"/>
      <w:r w:rsidRPr="00054656">
        <w:rPr>
          <w:rFonts w:ascii="Times New Roman" w:hAnsi="Times New Roman" w:cs="Times New Roman"/>
          <w:b/>
          <w:szCs w:val="24"/>
        </w:rPr>
        <w:t>LIMPEZA FINAL</w:t>
      </w:r>
      <w:bookmarkEnd w:id="19"/>
    </w:p>
    <w:p w14:paraId="2EB7919D" w14:textId="77777777" w:rsidR="00F804F9" w:rsidRPr="00054656" w:rsidRDefault="00F804F9" w:rsidP="00F804F9">
      <w:pPr>
        <w:pStyle w:val="PadroABNT"/>
        <w:rPr>
          <w:rFonts w:ascii="Times New Roman" w:hAnsi="Times New Roman" w:cs="Times New Roman"/>
          <w:b/>
          <w:szCs w:val="24"/>
        </w:rPr>
      </w:pPr>
    </w:p>
    <w:p w14:paraId="535A03C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Deverá ser removido todo o entulho da obra, sendo cuidadosamente limpa e varrida em toda sua extensão, todos os dias, não sendo permitido o acúmulo de entulho a fim de não acarretar </w:t>
      </w:r>
      <w:r w:rsidRPr="00054656">
        <w:rPr>
          <w:rFonts w:ascii="Times New Roman" w:hAnsi="Times New Roman" w:cs="Times New Roman"/>
          <w:szCs w:val="24"/>
        </w:rPr>
        <w:lastRenderedPageBreak/>
        <w:t>nenhum acidente ou prejuízo ao público e aos comerciantes no local, uma vez tratar-se de vias públicas. Esta limpeza deverá seguir paralelamente aos demais serviços.</w:t>
      </w:r>
    </w:p>
    <w:p w14:paraId="3F4F0D82"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Deverão ser procedidos todos os serviços destinados aos arremates finais da obra, para a sua entrega em perfeito estado, deixando-a completamente livre e desimpedida de todos os resíduos de construção, inclusive com lavagem geral dos passeios.</w:t>
      </w:r>
    </w:p>
    <w:p w14:paraId="56C5FA82" w14:textId="77777777" w:rsidR="00F804F9" w:rsidRPr="00054656" w:rsidRDefault="00F804F9" w:rsidP="00F804F9">
      <w:pPr>
        <w:pStyle w:val="PadroABNT"/>
        <w:rPr>
          <w:rFonts w:ascii="Times New Roman" w:hAnsi="Times New Roman" w:cs="Times New Roman"/>
          <w:szCs w:val="24"/>
        </w:rPr>
      </w:pPr>
    </w:p>
    <w:p w14:paraId="0428359B"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20" w:name="_Toc49862253"/>
      <w:r w:rsidRPr="00054656">
        <w:rPr>
          <w:rFonts w:ascii="Times New Roman" w:hAnsi="Times New Roman" w:cs="Times New Roman"/>
          <w:b/>
          <w:szCs w:val="24"/>
        </w:rPr>
        <w:t>CRITÉRIO DE MEDIÇÃO</w:t>
      </w:r>
      <w:bookmarkEnd w:id="20"/>
    </w:p>
    <w:p w14:paraId="159D2FC3" w14:textId="77777777" w:rsidR="00F804F9" w:rsidRPr="00054656" w:rsidRDefault="00F804F9" w:rsidP="00F804F9">
      <w:pPr>
        <w:pStyle w:val="PadroABNT"/>
        <w:rPr>
          <w:rFonts w:ascii="Times New Roman" w:hAnsi="Times New Roman" w:cs="Times New Roman"/>
          <w:szCs w:val="24"/>
        </w:rPr>
      </w:pPr>
    </w:p>
    <w:p w14:paraId="4A3E0503"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Todos os serviços, constantes deste memorial descritivo, serão pagos de acordo com as unidades e quantidades, constantes na planilha orçamentária.</w:t>
      </w:r>
    </w:p>
    <w:p w14:paraId="48530E45" w14:textId="77777777" w:rsidR="00F804F9" w:rsidRPr="00054656" w:rsidRDefault="00F804F9" w:rsidP="00F804F9">
      <w:pPr>
        <w:pStyle w:val="PadroABNT"/>
        <w:rPr>
          <w:rFonts w:ascii="Times New Roman" w:hAnsi="Times New Roman" w:cs="Times New Roman"/>
          <w:szCs w:val="24"/>
        </w:rPr>
      </w:pPr>
    </w:p>
    <w:p w14:paraId="3557402A" w14:textId="77777777" w:rsidR="00F804F9" w:rsidRPr="00054656" w:rsidRDefault="00F804F9" w:rsidP="00F804F9">
      <w:pPr>
        <w:pStyle w:val="PadroABNT"/>
        <w:numPr>
          <w:ilvl w:val="1"/>
          <w:numId w:val="2"/>
        </w:numPr>
        <w:ind w:hanging="1080"/>
        <w:outlineLvl w:val="1"/>
        <w:rPr>
          <w:rFonts w:ascii="Times New Roman" w:hAnsi="Times New Roman" w:cs="Times New Roman"/>
          <w:b/>
          <w:szCs w:val="24"/>
        </w:rPr>
      </w:pPr>
      <w:bookmarkStart w:id="21" w:name="_Toc49862254"/>
      <w:r w:rsidRPr="00054656">
        <w:rPr>
          <w:rFonts w:ascii="Times New Roman" w:hAnsi="Times New Roman" w:cs="Times New Roman"/>
          <w:b/>
          <w:szCs w:val="24"/>
        </w:rPr>
        <w:t>OBSERVAÇÕES FINAIS</w:t>
      </w:r>
      <w:bookmarkEnd w:id="21"/>
    </w:p>
    <w:p w14:paraId="6F454F97" w14:textId="77777777" w:rsidR="00F804F9" w:rsidRPr="00054656" w:rsidRDefault="00F804F9" w:rsidP="00F804F9">
      <w:pPr>
        <w:pStyle w:val="PadroABNT"/>
        <w:rPr>
          <w:rFonts w:ascii="Times New Roman" w:hAnsi="Times New Roman" w:cs="Times New Roman"/>
          <w:szCs w:val="24"/>
        </w:rPr>
      </w:pPr>
    </w:p>
    <w:p w14:paraId="510B46DF"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Quaisquer procedimentos, equipamentos, materiais ou outros elementos que componham os serviços mencionados anteriormente sobre os quais não tenha havido menção expressa de que a Prefeitura se responsabilizaria, deverão ser considerados na composição dos preços da Contratada.</w:t>
      </w:r>
    </w:p>
    <w:p w14:paraId="38AAABF5" w14:textId="77777777" w:rsidR="00F804F9" w:rsidRPr="00054656"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 xml:space="preserve">Quaisquer outros serviços não especificados neste Memorial Descritivo e na Planilha de Preços serão analisados e julgados pela Fiscalização da PMS quanto à sua necessidade para atendimento ao objetivo das obras em questão. </w:t>
      </w:r>
    </w:p>
    <w:p w14:paraId="6CB0BA90" w14:textId="39D02EFF" w:rsidR="007B1140" w:rsidRDefault="00F804F9" w:rsidP="00F804F9">
      <w:pPr>
        <w:pStyle w:val="PadroABNT"/>
        <w:rPr>
          <w:rFonts w:ascii="Times New Roman" w:hAnsi="Times New Roman" w:cs="Times New Roman"/>
          <w:szCs w:val="24"/>
        </w:rPr>
      </w:pPr>
      <w:r w:rsidRPr="00054656">
        <w:rPr>
          <w:rFonts w:ascii="Times New Roman" w:hAnsi="Times New Roman" w:cs="Times New Roman"/>
          <w:szCs w:val="24"/>
        </w:rPr>
        <w:tab/>
        <w:t>No que não estiver mencionado no presente Memorial Descritivo, devem ser observadas as Normas Brasileiras vigentes.</w:t>
      </w:r>
    </w:p>
    <w:p w14:paraId="32BD6E99" w14:textId="77777777" w:rsidR="00F804F9" w:rsidRDefault="00F804F9" w:rsidP="00F804F9">
      <w:pPr>
        <w:pStyle w:val="PadroABNT"/>
        <w:rPr>
          <w:rFonts w:ascii="Times New Roman" w:hAnsi="Times New Roman" w:cs="Times New Roman"/>
          <w:szCs w:val="24"/>
        </w:rPr>
      </w:pPr>
    </w:p>
    <w:p w14:paraId="057235F9" w14:textId="77777777" w:rsidR="00F804F9" w:rsidRDefault="00F804F9" w:rsidP="00F804F9">
      <w:pPr>
        <w:pStyle w:val="PadroABNT"/>
        <w:rPr>
          <w:rFonts w:ascii="Times New Roman" w:hAnsi="Times New Roman" w:cs="Times New Roman"/>
          <w:szCs w:val="24"/>
        </w:rPr>
      </w:pPr>
    </w:p>
    <w:p w14:paraId="098D3E6B" w14:textId="77777777" w:rsidR="00F804F9" w:rsidRDefault="00F804F9" w:rsidP="00F804F9">
      <w:pPr>
        <w:pStyle w:val="PadroABNT"/>
        <w:rPr>
          <w:rFonts w:ascii="Times New Roman" w:hAnsi="Times New Roman" w:cs="Times New Roman"/>
          <w:szCs w:val="24"/>
        </w:rPr>
      </w:pPr>
    </w:p>
    <w:p w14:paraId="0AA041C0" w14:textId="77777777" w:rsidR="00F804F9" w:rsidRDefault="00F804F9" w:rsidP="00F804F9">
      <w:pPr>
        <w:pStyle w:val="PadroABNT"/>
        <w:rPr>
          <w:rFonts w:ascii="Times New Roman" w:hAnsi="Times New Roman" w:cs="Times New Roman"/>
          <w:szCs w:val="24"/>
        </w:rPr>
      </w:pPr>
    </w:p>
    <w:p w14:paraId="4107230A" w14:textId="77777777" w:rsidR="00F804F9" w:rsidRDefault="00F804F9" w:rsidP="00F804F9">
      <w:pPr>
        <w:pStyle w:val="PadroABNT"/>
        <w:rPr>
          <w:rFonts w:ascii="Times New Roman" w:hAnsi="Times New Roman" w:cs="Times New Roman"/>
          <w:szCs w:val="24"/>
        </w:rPr>
      </w:pPr>
    </w:p>
    <w:p w14:paraId="49D80AA1" w14:textId="77777777" w:rsidR="00F804F9" w:rsidRDefault="00F804F9" w:rsidP="00F804F9">
      <w:pPr>
        <w:pStyle w:val="PadroABNT"/>
        <w:rPr>
          <w:rFonts w:ascii="Times New Roman" w:hAnsi="Times New Roman" w:cs="Times New Roman"/>
          <w:szCs w:val="24"/>
        </w:rPr>
      </w:pPr>
    </w:p>
    <w:tbl>
      <w:tblPr>
        <w:tblW w:w="0" w:type="auto"/>
        <w:shd w:val="pct20" w:color="auto" w:fill="auto"/>
        <w:tblLook w:val="04A0" w:firstRow="1" w:lastRow="0" w:firstColumn="1" w:lastColumn="0" w:noHBand="0" w:noVBand="1"/>
      </w:tblPr>
      <w:tblGrid>
        <w:gridCol w:w="9346"/>
      </w:tblGrid>
      <w:tr w:rsidR="00571787" w14:paraId="24E58EE0" w14:textId="77777777" w:rsidTr="00543791">
        <w:tc>
          <w:tcPr>
            <w:tcW w:w="9346" w:type="dxa"/>
            <w:tcBorders>
              <w:top w:val="single" w:sz="4" w:space="0" w:color="auto"/>
              <w:left w:val="single" w:sz="4" w:space="0" w:color="auto"/>
              <w:bottom w:val="single" w:sz="4" w:space="0" w:color="auto"/>
              <w:right w:val="single" w:sz="4" w:space="0" w:color="auto"/>
            </w:tcBorders>
            <w:shd w:val="pct20" w:color="auto" w:fill="auto"/>
          </w:tcPr>
          <w:p w14:paraId="4FBA4F66" w14:textId="77777777" w:rsidR="00571787" w:rsidRPr="00BD2ED7" w:rsidRDefault="00571787" w:rsidP="00D543B7">
            <w:pPr>
              <w:spacing w:after="0" w:line="240" w:lineRule="auto"/>
              <w:jc w:val="center"/>
              <w:rPr>
                <w:rFonts w:ascii="Times New Roman" w:hAnsi="Times New Roman" w:cs="Times New Roman"/>
                <w:b/>
                <w:bCs/>
                <w:sz w:val="24"/>
                <w:szCs w:val="24"/>
              </w:rPr>
            </w:pPr>
            <w:r w:rsidRPr="00BD2ED7">
              <w:rPr>
                <w:rFonts w:ascii="Times New Roman" w:hAnsi="Times New Roman" w:cs="Times New Roman"/>
                <w:b/>
                <w:bCs/>
                <w:sz w:val="24"/>
                <w:szCs w:val="24"/>
              </w:rPr>
              <w:lastRenderedPageBreak/>
              <w:t>ANEXO III</w:t>
            </w:r>
          </w:p>
          <w:p w14:paraId="7D619D89" w14:textId="38310250" w:rsidR="00571787" w:rsidRDefault="00571787" w:rsidP="00D543B7">
            <w:pPr>
              <w:spacing w:after="0" w:line="240" w:lineRule="auto"/>
              <w:jc w:val="center"/>
              <w:rPr>
                <w:rFonts w:ascii="Times New Roman" w:hAnsi="Times New Roman" w:cs="Times New Roman"/>
                <w:sz w:val="24"/>
                <w:szCs w:val="24"/>
              </w:rPr>
            </w:pPr>
            <w:r w:rsidRPr="00BD2ED7">
              <w:rPr>
                <w:rFonts w:ascii="Times New Roman" w:hAnsi="Times New Roman" w:cs="Times New Roman"/>
                <w:b/>
                <w:bCs/>
                <w:sz w:val="24"/>
                <w:szCs w:val="24"/>
              </w:rPr>
              <w:t>– PLANILHA DE SERVIÇOS E PREÇOS –</w:t>
            </w:r>
          </w:p>
        </w:tc>
      </w:tr>
    </w:tbl>
    <w:p w14:paraId="23C7E269" w14:textId="4717586D" w:rsidR="00543791" w:rsidRDefault="00543791" w:rsidP="00543791">
      <w:pPr>
        <w:spacing w:after="0" w:line="240" w:lineRule="auto"/>
        <w:jc w:val="both"/>
        <w:rPr>
          <w:rFonts w:ascii="Times New Roman" w:hAnsi="Times New Roman" w:cs="Times New Roman"/>
          <w:sz w:val="24"/>
          <w:szCs w:val="24"/>
        </w:rPr>
      </w:pPr>
    </w:p>
    <w:tbl>
      <w:tblPr>
        <w:tblW w:w="50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35"/>
        <w:gridCol w:w="1606"/>
        <w:gridCol w:w="1150"/>
        <w:gridCol w:w="1454"/>
        <w:gridCol w:w="1191"/>
        <w:gridCol w:w="1121"/>
        <w:gridCol w:w="928"/>
        <w:gridCol w:w="1091"/>
      </w:tblGrid>
      <w:tr w:rsidR="00C06587" w:rsidRPr="00376712" w14:paraId="239982C7" w14:textId="77777777" w:rsidTr="004601AA">
        <w:trPr>
          <w:trHeight w:val="1125"/>
        </w:trPr>
        <w:tc>
          <w:tcPr>
            <w:tcW w:w="445" w:type="pct"/>
            <w:shd w:val="clear" w:color="auto" w:fill="auto"/>
            <w:noWrap/>
            <w:vAlign w:val="center"/>
            <w:hideMark/>
          </w:tcPr>
          <w:p w14:paraId="0D49B274"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OBRA:</w:t>
            </w:r>
          </w:p>
        </w:tc>
        <w:tc>
          <w:tcPr>
            <w:tcW w:w="856" w:type="pct"/>
            <w:shd w:val="clear" w:color="auto" w:fill="auto"/>
            <w:vAlign w:val="center"/>
            <w:hideMark/>
          </w:tcPr>
          <w:p w14:paraId="5F4FB19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Contratação de empresa para obras de Reconstrução de Encosta entre a rua Santa Mercedes e Complexo Esportivo Marina Magalhães no morro São Bento, incluindo material, equipamentos e mão de obra.</w:t>
            </w:r>
          </w:p>
        </w:tc>
        <w:tc>
          <w:tcPr>
            <w:tcW w:w="613" w:type="pct"/>
            <w:shd w:val="clear" w:color="auto" w:fill="auto"/>
            <w:noWrap/>
            <w:vAlign w:val="center"/>
            <w:hideMark/>
          </w:tcPr>
          <w:p w14:paraId="0F5D5A42"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LOCAL:</w:t>
            </w:r>
          </w:p>
        </w:tc>
        <w:tc>
          <w:tcPr>
            <w:tcW w:w="2008" w:type="pct"/>
            <w:gridSpan w:val="3"/>
            <w:shd w:val="clear" w:color="auto" w:fill="auto"/>
            <w:vAlign w:val="center"/>
            <w:hideMark/>
          </w:tcPr>
          <w:p w14:paraId="0B5C4C6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Trecho de Encosta entre a rua Santa Mercedes e Complexo Esportivo Marina Magalhães, Morro São Bento, Santos-SP</w:t>
            </w:r>
          </w:p>
        </w:tc>
        <w:tc>
          <w:tcPr>
            <w:tcW w:w="495" w:type="pct"/>
            <w:shd w:val="clear" w:color="auto" w:fill="auto"/>
            <w:vAlign w:val="center"/>
            <w:hideMark/>
          </w:tcPr>
          <w:p w14:paraId="6EEAD3C4"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DATA: AGOSTO/2020</w:t>
            </w:r>
          </w:p>
        </w:tc>
        <w:tc>
          <w:tcPr>
            <w:tcW w:w="582" w:type="pct"/>
            <w:shd w:val="clear" w:color="auto" w:fill="auto"/>
            <w:vAlign w:val="center"/>
            <w:hideMark/>
          </w:tcPr>
          <w:p w14:paraId="41CAFEB0"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MOEDA: REAL</w:t>
            </w:r>
          </w:p>
        </w:tc>
      </w:tr>
      <w:tr w:rsidR="00C06587" w:rsidRPr="00376712" w14:paraId="2ACEBCB4" w14:textId="77777777" w:rsidTr="004601AA">
        <w:trPr>
          <w:trHeight w:val="330"/>
        </w:trPr>
        <w:tc>
          <w:tcPr>
            <w:tcW w:w="445" w:type="pct"/>
            <w:vMerge w:val="restart"/>
            <w:shd w:val="clear" w:color="auto" w:fill="auto"/>
            <w:noWrap/>
            <w:vAlign w:val="center"/>
            <w:hideMark/>
          </w:tcPr>
          <w:p w14:paraId="533AC1CA"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ITEM</w:t>
            </w:r>
          </w:p>
        </w:tc>
        <w:tc>
          <w:tcPr>
            <w:tcW w:w="856" w:type="pct"/>
            <w:vMerge w:val="restart"/>
            <w:shd w:val="clear" w:color="auto" w:fill="auto"/>
            <w:vAlign w:val="center"/>
            <w:hideMark/>
          </w:tcPr>
          <w:p w14:paraId="102956C0"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SERVIÇO</w:t>
            </w:r>
          </w:p>
        </w:tc>
        <w:tc>
          <w:tcPr>
            <w:tcW w:w="613" w:type="pct"/>
            <w:vMerge w:val="restart"/>
            <w:shd w:val="clear" w:color="auto" w:fill="auto"/>
            <w:noWrap/>
            <w:vAlign w:val="center"/>
            <w:hideMark/>
          </w:tcPr>
          <w:p w14:paraId="1CF1BA9A"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UNIDADE</w:t>
            </w:r>
          </w:p>
        </w:tc>
        <w:tc>
          <w:tcPr>
            <w:tcW w:w="775" w:type="pct"/>
            <w:vMerge w:val="restart"/>
            <w:shd w:val="clear" w:color="auto" w:fill="auto"/>
            <w:noWrap/>
            <w:vAlign w:val="center"/>
            <w:hideMark/>
          </w:tcPr>
          <w:p w14:paraId="009057ED"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QUANTIDADE</w:t>
            </w:r>
          </w:p>
        </w:tc>
        <w:tc>
          <w:tcPr>
            <w:tcW w:w="1233" w:type="pct"/>
            <w:gridSpan w:val="2"/>
            <w:shd w:val="clear" w:color="auto" w:fill="auto"/>
            <w:noWrap/>
            <w:vAlign w:val="center"/>
            <w:hideMark/>
          </w:tcPr>
          <w:p w14:paraId="3C89D87E"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PREÇO</w:t>
            </w:r>
          </w:p>
        </w:tc>
        <w:tc>
          <w:tcPr>
            <w:tcW w:w="495" w:type="pct"/>
            <w:vMerge w:val="restart"/>
            <w:shd w:val="clear" w:color="auto" w:fill="auto"/>
            <w:vAlign w:val="center"/>
            <w:hideMark/>
          </w:tcPr>
          <w:p w14:paraId="0F4338DD"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CÓDIGO</w:t>
            </w:r>
          </w:p>
        </w:tc>
        <w:tc>
          <w:tcPr>
            <w:tcW w:w="582" w:type="pct"/>
            <w:vMerge w:val="restart"/>
            <w:shd w:val="clear" w:color="auto" w:fill="auto"/>
            <w:vAlign w:val="center"/>
            <w:hideMark/>
          </w:tcPr>
          <w:p w14:paraId="20E9221F"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FONTE</w:t>
            </w:r>
          </w:p>
        </w:tc>
      </w:tr>
      <w:tr w:rsidR="00C06587" w:rsidRPr="00376712" w14:paraId="413C0E31" w14:textId="77777777" w:rsidTr="004601AA">
        <w:trPr>
          <w:trHeight w:val="330"/>
        </w:trPr>
        <w:tc>
          <w:tcPr>
            <w:tcW w:w="445" w:type="pct"/>
            <w:vMerge/>
            <w:vAlign w:val="center"/>
            <w:hideMark/>
          </w:tcPr>
          <w:p w14:paraId="582A1D21"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p>
        </w:tc>
        <w:tc>
          <w:tcPr>
            <w:tcW w:w="856" w:type="pct"/>
            <w:vMerge/>
            <w:vAlign w:val="center"/>
            <w:hideMark/>
          </w:tcPr>
          <w:p w14:paraId="62AC6FBA"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p>
        </w:tc>
        <w:tc>
          <w:tcPr>
            <w:tcW w:w="613" w:type="pct"/>
            <w:vMerge/>
            <w:vAlign w:val="center"/>
            <w:hideMark/>
          </w:tcPr>
          <w:p w14:paraId="0C470C43"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p>
        </w:tc>
        <w:tc>
          <w:tcPr>
            <w:tcW w:w="775" w:type="pct"/>
            <w:vMerge/>
            <w:vAlign w:val="center"/>
            <w:hideMark/>
          </w:tcPr>
          <w:p w14:paraId="1CAE2A14"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p>
        </w:tc>
        <w:tc>
          <w:tcPr>
            <w:tcW w:w="635" w:type="pct"/>
            <w:shd w:val="clear" w:color="auto" w:fill="auto"/>
            <w:noWrap/>
            <w:vAlign w:val="center"/>
            <w:hideMark/>
          </w:tcPr>
          <w:p w14:paraId="6090FC88"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UNITÁRIO</w:t>
            </w:r>
          </w:p>
        </w:tc>
        <w:tc>
          <w:tcPr>
            <w:tcW w:w="598" w:type="pct"/>
            <w:shd w:val="clear" w:color="auto" w:fill="auto"/>
            <w:noWrap/>
            <w:vAlign w:val="center"/>
            <w:hideMark/>
          </w:tcPr>
          <w:p w14:paraId="3534E13F"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TOTAL</w:t>
            </w:r>
          </w:p>
        </w:tc>
        <w:tc>
          <w:tcPr>
            <w:tcW w:w="495" w:type="pct"/>
            <w:vMerge/>
            <w:vAlign w:val="center"/>
            <w:hideMark/>
          </w:tcPr>
          <w:p w14:paraId="48B200AF"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p>
        </w:tc>
        <w:tc>
          <w:tcPr>
            <w:tcW w:w="582" w:type="pct"/>
            <w:vMerge/>
            <w:vAlign w:val="center"/>
            <w:hideMark/>
          </w:tcPr>
          <w:p w14:paraId="6FD10865"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p>
        </w:tc>
      </w:tr>
      <w:tr w:rsidR="00C06587" w:rsidRPr="00376712" w14:paraId="5A08EC1D" w14:textId="77777777" w:rsidTr="004601AA">
        <w:trPr>
          <w:trHeight w:val="315"/>
        </w:trPr>
        <w:tc>
          <w:tcPr>
            <w:tcW w:w="445" w:type="pct"/>
            <w:shd w:val="clear" w:color="000000" w:fill="BFBFBF"/>
            <w:noWrap/>
            <w:vAlign w:val="center"/>
            <w:hideMark/>
          </w:tcPr>
          <w:p w14:paraId="37F93F40"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1</w:t>
            </w:r>
          </w:p>
        </w:tc>
        <w:tc>
          <w:tcPr>
            <w:tcW w:w="856" w:type="pct"/>
            <w:shd w:val="clear" w:color="000000" w:fill="BFBFBF"/>
            <w:vAlign w:val="center"/>
            <w:hideMark/>
          </w:tcPr>
          <w:p w14:paraId="6FFC3EBB"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SERVIÇOS PRELIMINARES</w:t>
            </w:r>
          </w:p>
        </w:tc>
        <w:tc>
          <w:tcPr>
            <w:tcW w:w="613" w:type="pct"/>
            <w:shd w:val="clear" w:color="000000" w:fill="BFBFBF"/>
            <w:noWrap/>
            <w:vAlign w:val="center"/>
            <w:hideMark/>
          </w:tcPr>
          <w:p w14:paraId="3AFF8CE3"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78CCAB2A"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5ECF6E21"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56C0DC33"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3FCC862A"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2443D9D8"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1BBAE5A5" w14:textId="77777777" w:rsidTr="004601AA">
        <w:trPr>
          <w:trHeight w:val="315"/>
        </w:trPr>
        <w:tc>
          <w:tcPr>
            <w:tcW w:w="445" w:type="pct"/>
            <w:shd w:val="clear" w:color="auto" w:fill="auto"/>
            <w:noWrap/>
            <w:vAlign w:val="center"/>
            <w:hideMark/>
          </w:tcPr>
          <w:p w14:paraId="2356FAA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w:t>
            </w:r>
          </w:p>
        </w:tc>
        <w:tc>
          <w:tcPr>
            <w:tcW w:w="856" w:type="pct"/>
            <w:shd w:val="clear" w:color="auto" w:fill="auto"/>
            <w:vAlign w:val="center"/>
            <w:hideMark/>
          </w:tcPr>
          <w:p w14:paraId="5ADB155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Fornecimento/</w:t>
            </w:r>
            <w:proofErr w:type="spellStart"/>
            <w:r w:rsidRPr="00376712">
              <w:rPr>
                <w:rFonts w:ascii="Times New Roman" w:eastAsia="Times New Roman" w:hAnsi="Times New Roman" w:cs="Times New Roman"/>
                <w:color w:val="000000"/>
                <w:sz w:val="18"/>
                <w:szCs w:val="18"/>
                <w:lang w:eastAsia="pt-BR"/>
              </w:rPr>
              <w:t>instalacao</w:t>
            </w:r>
            <w:proofErr w:type="spellEnd"/>
            <w:r w:rsidRPr="00376712">
              <w:rPr>
                <w:rFonts w:ascii="Times New Roman" w:eastAsia="Times New Roman" w:hAnsi="Times New Roman" w:cs="Times New Roman"/>
                <w:color w:val="000000"/>
                <w:sz w:val="18"/>
                <w:szCs w:val="18"/>
                <w:lang w:eastAsia="pt-BR"/>
              </w:rPr>
              <w:t xml:space="preserve"> lona </w:t>
            </w:r>
            <w:proofErr w:type="spellStart"/>
            <w:r w:rsidRPr="00376712">
              <w:rPr>
                <w:rFonts w:ascii="Times New Roman" w:eastAsia="Times New Roman" w:hAnsi="Times New Roman" w:cs="Times New Roman"/>
                <w:color w:val="000000"/>
                <w:sz w:val="18"/>
                <w:szCs w:val="18"/>
                <w:lang w:eastAsia="pt-BR"/>
              </w:rPr>
              <w:t>plastica</w:t>
            </w:r>
            <w:proofErr w:type="spellEnd"/>
            <w:r w:rsidRPr="00376712">
              <w:rPr>
                <w:rFonts w:ascii="Times New Roman" w:eastAsia="Times New Roman" w:hAnsi="Times New Roman" w:cs="Times New Roman"/>
                <w:color w:val="000000"/>
                <w:sz w:val="18"/>
                <w:szCs w:val="18"/>
                <w:lang w:eastAsia="pt-BR"/>
              </w:rPr>
              <w:t xml:space="preserve"> preta, para </w:t>
            </w:r>
            <w:proofErr w:type="spellStart"/>
            <w:r w:rsidRPr="00376712">
              <w:rPr>
                <w:rFonts w:ascii="Times New Roman" w:eastAsia="Times New Roman" w:hAnsi="Times New Roman" w:cs="Times New Roman"/>
                <w:color w:val="000000"/>
                <w:sz w:val="18"/>
                <w:szCs w:val="18"/>
                <w:lang w:eastAsia="pt-BR"/>
              </w:rPr>
              <w:t>impermeabilizacao</w:t>
            </w:r>
            <w:proofErr w:type="spellEnd"/>
            <w:r w:rsidRPr="00376712">
              <w:rPr>
                <w:rFonts w:ascii="Times New Roman" w:eastAsia="Times New Roman" w:hAnsi="Times New Roman" w:cs="Times New Roman"/>
                <w:color w:val="000000"/>
                <w:sz w:val="18"/>
                <w:szCs w:val="18"/>
                <w:lang w:eastAsia="pt-BR"/>
              </w:rPr>
              <w:t>, espessura 150 micras</w:t>
            </w:r>
          </w:p>
        </w:tc>
        <w:tc>
          <w:tcPr>
            <w:tcW w:w="613" w:type="pct"/>
            <w:shd w:val="clear" w:color="auto" w:fill="auto"/>
            <w:noWrap/>
            <w:vAlign w:val="center"/>
            <w:hideMark/>
          </w:tcPr>
          <w:p w14:paraId="21CE6C5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071E44B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1.682,35</w:t>
            </w:r>
          </w:p>
        </w:tc>
        <w:tc>
          <w:tcPr>
            <w:tcW w:w="635" w:type="pct"/>
            <w:shd w:val="clear" w:color="auto" w:fill="auto"/>
            <w:noWrap/>
            <w:vAlign w:val="center"/>
            <w:hideMark/>
          </w:tcPr>
          <w:p w14:paraId="2F3F839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0,93 </w:t>
            </w:r>
          </w:p>
        </w:tc>
        <w:tc>
          <w:tcPr>
            <w:tcW w:w="598" w:type="pct"/>
            <w:shd w:val="clear" w:color="auto" w:fill="auto"/>
            <w:noWrap/>
            <w:vAlign w:val="center"/>
            <w:hideMark/>
          </w:tcPr>
          <w:p w14:paraId="32A8008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1.564,59 </w:t>
            </w:r>
          </w:p>
        </w:tc>
        <w:tc>
          <w:tcPr>
            <w:tcW w:w="495" w:type="pct"/>
            <w:shd w:val="clear" w:color="auto" w:fill="auto"/>
            <w:vAlign w:val="center"/>
            <w:hideMark/>
          </w:tcPr>
          <w:p w14:paraId="722968F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3777</w:t>
            </w:r>
          </w:p>
        </w:tc>
        <w:tc>
          <w:tcPr>
            <w:tcW w:w="582" w:type="pct"/>
            <w:shd w:val="clear" w:color="auto" w:fill="auto"/>
            <w:noWrap/>
            <w:vAlign w:val="center"/>
            <w:hideMark/>
          </w:tcPr>
          <w:p w14:paraId="39AC22A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 INS</w:t>
            </w:r>
          </w:p>
        </w:tc>
      </w:tr>
      <w:tr w:rsidR="00C06587" w:rsidRPr="00376712" w14:paraId="6685F7EC" w14:textId="77777777" w:rsidTr="004601AA">
        <w:trPr>
          <w:trHeight w:val="315"/>
        </w:trPr>
        <w:tc>
          <w:tcPr>
            <w:tcW w:w="445" w:type="pct"/>
            <w:shd w:val="clear" w:color="auto" w:fill="auto"/>
            <w:noWrap/>
            <w:vAlign w:val="center"/>
            <w:hideMark/>
          </w:tcPr>
          <w:p w14:paraId="6C08B78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1.2</w:t>
            </w:r>
          </w:p>
        </w:tc>
        <w:tc>
          <w:tcPr>
            <w:tcW w:w="856" w:type="pct"/>
            <w:shd w:val="clear" w:color="auto" w:fill="auto"/>
            <w:vAlign w:val="center"/>
            <w:hideMark/>
          </w:tcPr>
          <w:p w14:paraId="2575353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Mobilização e desmobilização de equipamentos para execução de levantamento topográfico</w:t>
            </w:r>
          </w:p>
        </w:tc>
        <w:tc>
          <w:tcPr>
            <w:tcW w:w="613" w:type="pct"/>
            <w:shd w:val="clear" w:color="auto" w:fill="auto"/>
            <w:noWrap/>
            <w:vAlign w:val="center"/>
            <w:hideMark/>
          </w:tcPr>
          <w:p w14:paraId="1C877F5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152CBF7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70BAEF8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1.416,25 </w:t>
            </w:r>
          </w:p>
        </w:tc>
        <w:tc>
          <w:tcPr>
            <w:tcW w:w="598" w:type="pct"/>
            <w:shd w:val="clear" w:color="auto" w:fill="auto"/>
            <w:noWrap/>
            <w:vAlign w:val="center"/>
            <w:hideMark/>
          </w:tcPr>
          <w:p w14:paraId="4E850FE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1.416,25 </w:t>
            </w:r>
          </w:p>
        </w:tc>
        <w:tc>
          <w:tcPr>
            <w:tcW w:w="495" w:type="pct"/>
            <w:shd w:val="clear" w:color="auto" w:fill="auto"/>
            <w:vAlign w:val="center"/>
            <w:hideMark/>
          </w:tcPr>
          <w:p w14:paraId="61C0BBF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01.20.010</w:t>
            </w:r>
          </w:p>
        </w:tc>
        <w:tc>
          <w:tcPr>
            <w:tcW w:w="582" w:type="pct"/>
            <w:shd w:val="clear" w:color="auto" w:fill="auto"/>
            <w:noWrap/>
            <w:vAlign w:val="center"/>
            <w:hideMark/>
          </w:tcPr>
          <w:p w14:paraId="39F77D1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3754E534" w14:textId="77777777" w:rsidTr="004601AA">
        <w:trPr>
          <w:trHeight w:val="630"/>
        </w:trPr>
        <w:tc>
          <w:tcPr>
            <w:tcW w:w="445" w:type="pct"/>
            <w:shd w:val="clear" w:color="auto" w:fill="auto"/>
            <w:noWrap/>
            <w:vAlign w:val="center"/>
            <w:hideMark/>
          </w:tcPr>
          <w:p w14:paraId="3C85178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1.3</w:t>
            </w:r>
          </w:p>
        </w:tc>
        <w:tc>
          <w:tcPr>
            <w:tcW w:w="856" w:type="pct"/>
            <w:shd w:val="clear" w:color="auto" w:fill="auto"/>
            <w:vAlign w:val="center"/>
            <w:hideMark/>
          </w:tcPr>
          <w:p w14:paraId="58E3E35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Levantamento planialtimétrico cadastral com áreas ocupadas predominantemente por comunidades - área até 20.000 m²</w:t>
            </w:r>
          </w:p>
        </w:tc>
        <w:tc>
          <w:tcPr>
            <w:tcW w:w="613" w:type="pct"/>
            <w:shd w:val="clear" w:color="auto" w:fill="auto"/>
            <w:noWrap/>
            <w:vAlign w:val="center"/>
            <w:hideMark/>
          </w:tcPr>
          <w:p w14:paraId="3994756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0F68447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1.972,51</w:t>
            </w:r>
          </w:p>
        </w:tc>
        <w:tc>
          <w:tcPr>
            <w:tcW w:w="635" w:type="pct"/>
            <w:shd w:val="clear" w:color="auto" w:fill="auto"/>
            <w:noWrap/>
            <w:vAlign w:val="center"/>
            <w:hideMark/>
          </w:tcPr>
          <w:p w14:paraId="2E163EA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1,01 </w:t>
            </w:r>
          </w:p>
        </w:tc>
        <w:tc>
          <w:tcPr>
            <w:tcW w:w="598" w:type="pct"/>
            <w:shd w:val="clear" w:color="auto" w:fill="auto"/>
            <w:noWrap/>
            <w:vAlign w:val="center"/>
            <w:hideMark/>
          </w:tcPr>
          <w:p w14:paraId="266D53F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1.992,24 </w:t>
            </w:r>
          </w:p>
        </w:tc>
        <w:tc>
          <w:tcPr>
            <w:tcW w:w="495" w:type="pct"/>
            <w:shd w:val="clear" w:color="auto" w:fill="auto"/>
            <w:vAlign w:val="center"/>
            <w:hideMark/>
          </w:tcPr>
          <w:p w14:paraId="4B3B34B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01.20.781</w:t>
            </w:r>
          </w:p>
        </w:tc>
        <w:tc>
          <w:tcPr>
            <w:tcW w:w="582" w:type="pct"/>
            <w:shd w:val="clear" w:color="auto" w:fill="auto"/>
            <w:noWrap/>
            <w:vAlign w:val="center"/>
            <w:hideMark/>
          </w:tcPr>
          <w:p w14:paraId="3963738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60C7BE1F" w14:textId="77777777" w:rsidTr="004601AA">
        <w:trPr>
          <w:trHeight w:val="315"/>
        </w:trPr>
        <w:tc>
          <w:tcPr>
            <w:tcW w:w="445" w:type="pct"/>
            <w:shd w:val="clear" w:color="auto" w:fill="auto"/>
            <w:noWrap/>
            <w:vAlign w:val="center"/>
            <w:hideMark/>
          </w:tcPr>
          <w:p w14:paraId="4EE9D4D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1.4</w:t>
            </w:r>
          </w:p>
        </w:tc>
        <w:tc>
          <w:tcPr>
            <w:tcW w:w="856" w:type="pct"/>
            <w:shd w:val="clear" w:color="auto" w:fill="auto"/>
            <w:vAlign w:val="center"/>
            <w:hideMark/>
          </w:tcPr>
          <w:p w14:paraId="7B96BA2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Locação de rede de água ou esgoto</w:t>
            </w:r>
          </w:p>
        </w:tc>
        <w:tc>
          <w:tcPr>
            <w:tcW w:w="613" w:type="pct"/>
            <w:shd w:val="clear" w:color="auto" w:fill="auto"/>
            <w:noWrap/>
            <w:vAlign w:val="center"/>
            <w:hideMark/>
          </w:tcPr>
          <w:p w14:paraId="6070750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5545BDE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158,00</w:t>
            </w:r>
          </w:p>
        </w:tc>
        <w:tc>
          <w:tcPr>
            <w:tcW w:w="635" w:type="pct"/>
            <w:shd w:val="clear" w:color="auto" w:fill="auto"/>
            <w:noWrap/>
            <w:vAlign w:val="center"/>
            <w:hideMark/>
          </w:tcPr>
          <w:p w14:paraId="6F92D0C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4,48 </w:t>
            </w:r>
          </w:p>
        </w:tc>
        <w:tc>
          <w:tcPr>
            <w:tcW w:w="598" w:type="pct"/>
            <w:shd w:val="clear" w:color="auto" w:fill="auto"/>
            <w:noWrap/>
            <w:vAlign w:val="center"/>
            <w:hideMark/>
          </w:tcPr>
          <w:p w14:paraId="6E616E2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707,84 </w:t>
            </w:r>
          </w:p>
        </w:tc>
        <w:tc>
          <w:tcPr>
            <w:tcW w:w="495" w:type="pct"/>
            <w:shd w:val="clear" w:color="auto" w:fill="auto"/>
            <w:vAlign w:val="center"/>
            <w:hideMark/>
          </w:tcPr>
          <w:p w14:paraId="2ACB25E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99063</w:t>
            </w:r>
          </w:p>
        </w:tc>
        <w:tc>
          <w:tcPr>
            <w:tcW w:w="582" w:type="pct"/>
            <w:shd w:val="clear" w:color="auto" w:fill="auto"/>
            <w:noWrap/>
            <w:vAlign w:val="center"/>
            <w:hideMark/>
          </w:tcPr>
          <w:p w14:paraId="4E7B06F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9AFD815" w14:textId="77777777" w:rsidTr="004601AA">
        <w:trPr>
          <w:trHeight w:val="315"/>
        </w:trPr>
        <w:tc>
          <w:tcPr>
            <w:tcW w:w="445" w:type="pct"/>
            <w:shd w:val="clear" w:color="auto" w:fill="auto"/>
            <w:noWrap/>
            <w:vAlign w:val="center"/>
            <w:hideMark/>
          </w:tcPr>
          <w:p w14:paraId="69D59D8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1.5</w:t>
            </w:r>
          </w:p>
        </w:tc>
        <w:tc>
          <w:tcPr>
            <w:tcW w:w="856" w:type="pct"/>
            <w:shd w:val="clear" w:color="auto" w:fill="auto"/>
            <w:vAlign w:val="center"/>
            <w:hideMark/>
          </w:tcPr>
          <w:p w14:paraId="43091DF5"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Locação de vias, calçadas, tanques e lagoas</w:t>
            </w:r>
          </w:p>
        </w:tc>
        <w:tc>
          <w:tcPr>
            <w:tcW w:w="613" w:type="pct"/>
            <w:shd w:val="clear" w:color="auto" w:fill="auto"/>
            <w:noWrap/>
            <w:vAlign w:val="center"/>
            <w:hideMark/>
          </w:tcPr>
          <w:p w14:paraId="4FCF18A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56F1473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1.972,51</w:t>
            </w:r>
          </w:p>
        </w:tc>
        <w:tc>
          <w:tcPr>
            <w:tcW w:w="635" w:type="pct"/>
            <w:shd w:val="clear" w:color="auto" w:fill="auto"/>
            <w:noWrap/>
            <w:vAlign w:val="center"/>
            <w:hideMark/>
          </w:tcPr>
          <w:p w14:paraId="0145B13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1,55 </w:t>
            </w:r>
          </w:p>
        </w:tc>
        <w:tc>
          <w:tcPr>
            <w:tcW w:w="598" w:type="pct"/>
            <w:shd w:val="clear" w:color="auto" w:fill="auto"/>
            <w:noWrap/>
            <w:vAlign w:val="center"/>
            <w:hideMark/>
          </w:tcPr>
          <w:p w14:paraId="69AC799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3.057,39 </w:t>
            </w:r>
          </w:p>
        </w:tc>
        <w:tc>
          <w:tcPr>
            <w:tcW w:w="495" w:type="pct"/>
            <w:shd w:val="clear" w:color="auto" w:fill="auto"/>
            <w:vAlign w:val="center"/>
            <w:hideMark/>
          </w:tcPr>
          <w:p w14:paraId="18C0DA2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02.10.060</w:t>
            </w:r>
          </w:p>
        </w:tc>
        <w:tc>
          <w:tcPr>
            <w:tcW w:w="582" w:type="pct"/>
            <w:shd w:val="clear" w:color="auto" w:fill="auto"/>
            <w:noWrap/>
            <w:vAlign w:val="center"/>
            <w:hideMark/>
          </w:tcPr>
          <w:p w14:paraId="397D5EE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1AB434E6" w14:textId="77777777" w:rsidTr="004601AA">
        <w:trPr>
          <w:trHeight w:val="315"/>
        </w:trPr>
        <w:tc>
          <w:tcPr>
            <w:tcW w:w="445" w:type="pct"/>
            <w:shd w:val="clear" w:color="auto" w:fill="auto"/>
            <w:noWrap/>
            <w:vAlign w:val="center"/>
            <w:hideMark/>
          </w:tcPr>
          <w:p w14:paraId="0A016EA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1.6</w:t>
            </w:r>
          </w:p>
        </w:tc>
        <w:tc>
          <w:tcPr>
            <w:tcW w:w="856" w:type="pct"/>
            <w:shd w:val="clear" w:color="auto" w:fill="auto"/>
            <w:vAlign w:val="center"/>
            <w:hideMark/>
          </w:tcPr>
          <w:p w14:paraId="73FDD78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Placa de identificação para obra - PMS</w:t>
            </w:r>
          </w:p>
        </w:tc>
        <w:tc>
          <w:tcPr>
            <w:tcW w:w="613" w:type="pct"/>
            <w:shd w:val="clear" w:color="auto" w:fill="auto"/>
            <w:noWrap/>
            <w:vAlign w:val="center"/>
            <w:hideMark/>
          </w:tcPr>
          <w:p w14:paraId="6C4222F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4045591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6,00</w:t>
            </w:r>
          </w:p>
        </w:tc>
        <w:tc>
          <w:tcPr>
            <w:tcW w:w="635" w:type="pct"/>
            <w:shd w:val="clear" w:color="auto" w:fill="auto"/>
            <w:noWrap/>
            <w:vAlign w:val="center"/>
            <w:hideMark/>
          </w:tcPr>
          <w:p w14:paraId="3F77BA1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724,04 </w:t>
            </w:r>
          </w:p>
        </w:tc>
        <w:tc>
          <w:tcPr>
            <w:tcW w:w="598" w:type="pct"/>
            <w:shd w:val="clear" w:color="auto" w:fill="auto"/>
            <w:noWrap/>
            <w:vAlign w:val="center"/>
            <w:hideMark/>
          </w:tcPr>
          <w:p w14:paraId="6F2A21E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4.344,24 </w:t>
            </w:r>
          </w:p>
        </w:tc>
        <w:tc>
          <w:tcPr>
            <w:tcW w:w="495" w:type="pct"/>
            <w:shd w:val="clear" w:color="auto" w:fill="auto"/>
            <w:vAlign w:val="center"/>
            <w:hideMark/>
          </w:tcPr>
          <w:p w14:paraId="3E635AD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02.08.020</w:t>
            </w:r>
          </w:p>
        </w:tc>
        <w:tc>
          <w:tcPr>
            <w:tcW w:w="582" w:type="pct"/>
            <w:shd w:val="clear" w:color="auto" w:fill="auto"/>
            <w:noWrap/>
            <w:vAlign w:val="center"/>
            <w:hideMark/>
          </w:tcPr>
          <w:p w14:paraId="04A074F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4CD9EA9F" w14:textId="77777777" w:rsidTr="004601AA">
        <w:trPr>
          <w:trHeight w:val="315"/>
        </w:trPr>
        <w:tc>
          <w:tcPr>
            <w:tcW w:w="445" w:type="pct"/>
            <w:shd w:val="clear" w:color="auto" w:fill="auto"/>
            <w:noWrap/>
            <w:vAlign w:val="center"/>
            <w:hideMark/>
          </w:tcPr>
          <w:p w14:paraId="0E5E172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1.7</w:t>
            </w:r>
          </w:p>
        </w:tc>
        <w:tc>
          <w:tcPr>
            <w:tcW w:w="856" w:type="pct"/>
            <w:shd w:val="clear" w:color="auto" w:fill="auto"/>
            <w:vAlign w:val="center"/>
            <w:hideMark/>
          </w:tcPr>
          <w:p w14:paraId="4AA9E99C"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Placa de identificação para obra - convênio</w:t>
            </w:r>
          </w:p>
        </w:tc>
        <w:tc>
          <w:tcPr>
            <w:tcW w:w="613" w:type="pct"/>
            <w:shd w:val="clear" w:color="auto" w:fill="auto"/>
            <w:noWrap/>
            <w:vAlign w:val="center"/>
            <w:hideMark/>
          </w:tcPr>
          <w:p w14:paraId="7373EE5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418B9CA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6,00</w:t>
            </w:r>
          </w:p>
        </w:tc>
        <w:tc>
          <w:tcPr>
            <w:tcW w:w="635" w:type="pct"/>
            <w:shd w:val="clear" w:color="auto" w:fill="auto"/>
            <w:noWrap/>
            <w:vAlign w:val="center"/>
            <w:hideMark/>
          </w:tcPr>
          <w:p w14:paraId="2405A81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724,04 </w:t>
            </w:r>
          </w:p>
        </w:tc>
        <w:tc>
          <w:tcPr>
            <w:tcW w:w="598" w:type="pct"/>
            <w:shd w:val="clear" w:color="auto" w:fill="auto"/>
            <w:noWrap/>
            <w:vAlign w:val="center"/>
            <w:hideMark/>
          </w:tcPr>
          <w:p w14:paraId="080DF94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4.344,24 </w:t>
            </w:r>
          </w:p>
        </w:tc>
        <w:tc>
          <w:tcPr>
            <w:tcW w:w="495" w:type="pct"/>
            <w:shd w:val="clear" w:color="auto" w:fill="auto"/>
            <w:vAlign w:val="center"/>
            <w:hideMark/>
          </w:tcPr>
          <w:p w14:paraId="1B2210B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02.08.020</w:t>
            </w:r>
          </w:p>
        </w:tc>
        <w:tc>
          <w:tcPr>
            <w:tcW w:w="582" w:type="pct"/>
            <w:shd w:val="clear" w:color="auto" w:fill="auto"/>
            <w:noWrap/>
            <w:vAlign w:val="center"/>
            <w:hideMark/>
          </w:tcPr>
          <w:p w14:paraId="04E7D4C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7260BB3E" w14:textId="77777777" w:rsidTr="004601AA">
        <w:trPr>
          <w:trHeight w:val="315"/>
        </w:trPr>
        <w:tc>
          <w:tcPr>
            <w:tcW w:w="445" w:type="pct"/>
            <w:shd w:val="clear" w:color="auto" w:fill="auto"/>
            <w:noWrap/>
            <w:vAlign w:val="center"/>
            <w:hideMark/>
          </w:tcPr>
          <w:p w14:paraId="5F0AAEE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1.8</w:t>
            </w:r>
          </w:p>
        </w:tc>
        <w:tc>
          <w:tcPr>
            <w:tcW w:w="856" w:type="pct"/>
            <w:shd w:val="clear" w:color="auto" w:fill="auto"/>
            <w:vAlign w:val="center"/>
            <w:hideMark/>
          </w:tcPr>
          <w:p w14:paraId="37E599C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Mobilização e desmobilização de equipamentos para execução de sondagem</w:t>
            </w:r>
          </w:p>
        </w:tc>
        <w:tc>
          <w:tcPr>
            <w:tcW w:w="613" w:type="pct"/>
            <w:shd w:val="clear" w:color="auto" w:fill="auto"/>
            <w:noWrap/>
            <w:vAlign w:val="center"/>
            <w:hideMark/>
          </w:tcPr>
          <w:p w14:paraId="7E4965C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60D227C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794D0F2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1.020,57 </w:t>
            </w:r>
          </w:p>
        </w:tc>
        <w:tc>
          <w:tcPr>
            <w:tcW w:w="598" w:type="pct"/>
            <w:shd w:val="clear" w:color="auto" w:fill="auto"/>
            <w:noWrap/>
            <w:vAlign w:val="center"/>
            <w:hideMark/>
          </w:tcPr>
          <w:p w14:paraId="1C4C244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1.020,57 </w:t>
            </w:r>
          </w:p>
        </w:tc>
        <w:tc>
          <w:tcPr>
            <w:tcW w:w="495" w:type="pct"/>
            <w:shd w:val="clear" w:color="auto" w:fill="auto"/>
            <w:vAlign w:val="center"/>
            <w:hideMark/>
          </w:tcPr>
          <w:p w14:paraId="3018F6F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01.21.010</w:t>
            </w:r>
          </w:p>
        </w:tc>
        <w:tc>
          <w:tcPr>
            <w:tcW w:w="582" w:type="pct"/>
            <w:shd w:val="clear" w:color="auto" w:fill="auto"/>
            <w:noWrap/>
            <w:vAlign w:val="center"/>
            <w:hideMark/>
          </w:tcPr>
          <w:p w14:paraId="48C616A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0E54C087" w14:textId="77777777" w:rsidTr="004601AA">
        <w:trPr>
          <w:trHeight w:val="315"/>
        </w:trPr>
        <w:tc>
          <w:tcPr>
            <w:tcW w:w="445" w:type="pct"/>
            <w:shd w:val="clear" w:color="auto" w:fill="auto"/>
            <w:noWrap/>
            <w:vAlign w:val="center"/>
            <w:hideMark/>
          </w:tcPr>
          <w:p w14:paraId="03FC35E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1.9</w:t>
            </w:r>
          </w:p>
        </w:tc>
        <w:tc>
          <w:tcPr>
            <w:tcW w:w="856" w:type="pct"/>
            <w:shd w:val="clear" w:color="auto" w:fill="auto"/>
            <w:vAlign w:val="center"/>
            <w:hideMark/>
          </w:tcPr>
          <w:p w14:paraId="7DACCCD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Sondagem do terreno à percussão (mínimo de 30 m)</w:t>
            </w:r>
          </w:p>
        </w:tc>
        <w:tc>
          <w:tcPr>
            <w:tcW w:w="613" w:type="pct"/>
            <w:shd w:val="clear" w:color="auto" w:fill="auto"/>
            <w:noWrap/>
            <w:vAlign w:val="center"/>
            <w:hideMark/>
          </w:tcPr>
          <w:p w14:paraId="693B197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1B4DB20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45,00</w:t>
            </w:r>
          </w:p>
        </w:tc>
        <w:tc>
          <w:tcPr>
            <w:tcW w:w="635" w:type="pct"/>
            <w:shd w:val="clear" w:color="auto" w:fill="auto"/>
            <w:noWrap/>
            <w:vAlign w:val="center"/>
            <w:hideMark/>
          </w:tcPr>
          <w:p w14:paraId="0EB41D7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92,50 </w:t>
            </w:r>
          </w:p>
        </w:tc>
        <w:tc>
          <w:tcPr>
            <w:tcW w:w="598" w:type="pct"/>
            <w:shd w:val="clear" w:color="auto" w:fill="auto"/>
            <w:noWrap/>
            <w:vAlign w:val="center"/>
            <w:hideMark/>
          </w:tcPr>
          <w:p w14:paraId="2EDB7DC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4.162,50 </w:t>
            </w:r>
          </w:p>
        </w:tc>
        <w:tc>
          <w:tcPr>
            <w:tcW w:w="495" w:type="pct"/>
            <w:shd w:val="clear" w:color="auto" w:fill="auto"/>
            <w:vAlign w:val="center"/>
            <w:hideMark/>
          </w:tcPr>
          <w:p w14:paraId="357423F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01.21.110</w:t>
            </w:r>
          </w:p>
        </w:tc>
        <w:tc>
          <w:tcPr>
            <w:tcW w:w="582" w:type="pct"/>
            <w:shd w:val="clear" w:color="auto" w:fill="auto"/>
            <w:noWrap/>
            <w:vAlign w:val="center"/>
            <w:hideMark/>
          </w:tcPr>
          <w:p w14:paraId="43938B5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72937174" w14:textId="77777777" w:rsidTr="004601AA">
        <w:trPr>
          <w:trHeight w:val="315"/>
        </w:trPr>
        <w:tc>
          <w:tcPr>
            <w:tcW w:w="445" w:type="pct"/>
            <w:shd w:val="clear" w:color="auto" w:fill="auto"/>
            <w:noWrap/>
            <w:vAlign w:val="center"/>
            <w:hideMark/>
          </w:tcPr>
          <w:p w14:paraId="646AB88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1.10</w:t>
            </w:r>
          </w:p>
        </w:tc>
        <w:tc>
          <w:tcPr>
            <w:tcW w:w="856" w:type="pct"/>
            <w:shd w:val="clear" w:color="auto" w:fill="auto"/>
            <w:vAlign w:val="center"/>
            <w:hideMark/>
          </w:tcPr>
          <w:p w14:paraId="6D3724A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Deslocamento de equipamento em terreno acidentado, considerando a distância até 50m</w:t>
            </w:r>
          </w:p>
        </w:tc>
        <w:tc>
          <w:tcPr>
            <w:tcW w:w="613" w:type="pct"/>
            <w:shd w:val="clear" w:color="auto" w:fill="auto"/>
            <w:noWrap/>
            <w:vAlign w:val="center"/>
            <w:hideMark/>
          </w:tcPr>
          <w:p w14:paraId="778631A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722B877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w:t>
            </w:r>
          </w:p>
        </w:tc>
        <w:tc>
          <w:tcPr>
            <w:tcW w:w="635" w:type="pct"/>
            <w:shd w:val="clear" w:color="auto" w:fill="auto"/>
            <w:noWrap/>
            <w:vAlign w:val="center"/>
            <w:hideMark/>
          </w:tcPr>
          <w:p w14:paraId="0AF7E7A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97,82 </w:t>
            </w:r>
          </w:p>
        </w:tc>
        <w:tc>
          <w:tcPr>
            <w:tcW w:w="598" w:type="pct"/>
            <w:shd w:val="clear" w:color="auto" w:fill="auto"/>
            <w:noWrap/>
            <w:vAlign w:val="center"/>
            <w:hideMark/>
          </w:tcPr>
          <w:p w14:paraId="637F816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195,64 </w:t>
            </w:r>
          </w:p>
        </w:tc>
        <w:tc>
          <w:tcPr>
            <w:tcW w:w="495" w:type="pct"/>
            <w:shd w:val="clear" w:color="auto" w:fill="auto"/>
            <w:vAlign w:val="center"/>
            <w:hideMark/>
          </w:tcPr>
          <w:p w14:paraId="2D9551E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20207</w:t>
            </w:r>
          </w:p>
        </w:tc>
        <w:tc>
          <w:tcPr>
            <w:tcW w:w="582" w:type="pct"/>
            <w:shd w:val="clear" w:color="auto" w:fill="auto"/>
            <w:noWrap/>
            <w:vAlign w:val="center"/>
            <w:hideMark/>
          </w:tcPr>
          <w:p w14:paraId="54739E7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SIURB INFRA</w:t>
            </w:r>
          </w:p>
        </w:tc>
      </w:tr>
      <w:tr w:rsidR="00C06587" w:rsidRPr="00376712" w14:paraId="2C719150" w14:textId="77777777" w:rsidTr="004601AA">
        <w:trPr>
          <w:trHeight w:val="315"/>
        </w:trPr>
        <w:tc>
          <w:tcPr>
            <w:tcW w:w="445" w:type="pct"/>
            <w:shd w:val="clear" w:color="auto" w:fill="auto"/>
            <w:noWrap/>
            <w:vAlign w:val="center"/>
            <w:hideMark/>
          </w:tcPr>
          <w:p w14:paraId="1D7465C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1.11</w:t>
            </w:r>
          </w:p>
        </w:tc>
        <w:tc>
          <w:tcPr>
            <w:tcW w:w="856" w:type="pct"/>
            <w:shd w:val="clear" w:color="auto" w:fill="auto"/>
            <w:vAlign w:val="center"/>
            <w:hideMark/>
          </w:tcPr>
          <w:p w14:paraId="1570654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Execução de plataforma em terreno alagadiço ou acidentado</w:t>
            </w:r>
          </w:p>
        </w:tc>
        <w:tc>
          <w:tcPr>
            <w:tcW w:w="613" w:type="pct"/>
            <w:shd w:val="clear" w:color="auto" w:fill="auto"/>
            <w:noWrap/>
            <w:vAlign w:val="center"/>
            <w:hideMark/>
          </w:tcPr>
          <w:p w14:paraId="13E9DED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0E16784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3,00</w:t>
            </w:r>
          </w:p>
        </w:tc>
        <w:tc>
          <w:tcPr>
            <w:tcW w:w="635" w:type="pct"/>
            <w:shd w:val="clear" w:color="auto" w:fill="auto"/>
            <w:noWrap/>
            <w:vAlign w:val="center"/>
            <w:hideMark/>
          </w:tcPr>
          <w:p w14:paraId="0F103E8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185,96 </w:t>
            </w:r>
          </w:p>
        </w:tc>
        <w:tc>
          <w:tcPr>
            <w:tcW w:w="598" w:type="pct"/>
            <w:shd w:val="clear" w:color="auto" w:fill="auto"/>
            <w:noWrap/>
            <w:vAlign w:val="center"/>
            <w:hideMark/>
          </w:tcPr>
          <w:p w14:paraId="7D3B0CD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557,88 </w:t>
            </w:r>
          </w:p>
        </w:tc>
        <w:tc>
          <w:tcPr>
            <w:tcW w:w="495" w:type="pct"/>
            <w:shd w:val="clear" w:color="auto" w:fill="auto"/>
            <w:vAlign w:val="center"/>
            <w:hideMark/>
          </w:tcPr>
          <w:p w14:paraId="5D6796F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20209</w:t>
            </w:r>
          </w:p>
        </w:tc>
        <w:tc>
          <w:tcPr>
            <w:tcW w:w="582" w:type="pct"/>
            <w:shd w:val="clear" w:color="auto" w:fill="auto"/>
            <w:noWrap/>
            <w:vAlign w:val="center"/>
            <w:hideMark/>
          </w:tcPr>
          <w:p w14:paraId="6A17C1C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SIURB INFRA</w:t>
            </w:r>
          </w:p>
        </w:tc>
      </w:tr>
      <w:tr w:rsidR="00C06587" w:rsidRPr="00376712" w14:paraId="2669AC19" w14:textId="77777777" w:rsidTr="004601AA">
        <w:trPr>
          <w:trHeight w:val="315"/>
        </w:trPr>
        <w:tc>
          <w:tcPr>
            <w:tcW w:w="445" w:type="pct"/>
            <w:shd w:val="clear" w:color="000000" w:fill="FFF2CC"/>
            <w:noWrap/>
            <w:vAlign w:val="center"/>
            <w:hideMark/>
          </w:tcPr>
          <w:p w14:paraId="1BE06F6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0C1D6A0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5F79523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4C536F8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37EB6C2F"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(1) </w:t>
            </w:r>
          </w:p>
        </w:tc>
        <w:tc>
          <w:tcPr>
            <w:tcW w:w="598" w:type="pct"/>
            <w:shd w:val="clear" w:color="000000" w:fill="FFF2CC"/>
            <w:noWrap/>
            <w:vAlign w:val="center"/>
            <w:hideMark/>
          </w:tcPr>
          <w:p w14:paraId="5DA2197E"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23.363,38 </w:t>
            </w:r>
          </w:p>
        </w:tc>
        <w:tc>
          <w:tcPr>
            <w:tcW w:w="495" w:type="pct"/>
            <w:shd w:val="clear" w:color="000000" w:fill="FFF2CC"/>
            <w:vAlign w:val="center"/>
            <w:hideMark/>
          </w:tcPr>
          <w:p w14:paraId="2EB8EF7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07C8336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68ABF984" w14:textId="77777777" w:rsidTr="004601AA">
        <w:trPr>
          <w:trHeight w:val="315"/>
        </w:trPr>
        <w:tc>
          <w:tcPr>
            <w:tcW w:w="445" w:type="pct"/>
            <w:shd w:val="clear" w:color="000000" w:fill="BFBFBF"/>
            <w:noWrap/>
            <w:vAlign w:val="center"/>
            <w:hideMark/>
          </w:tcPr>
          <w:p w14:paraId="3EFC0A35"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2</w:t>
            </w:r>
          </w:p>
        </w:tc>
        <w:tc>
          <w:tcPr>
            <w:tcW w:w="856" w:type="pct"/>
            <w:shd w:val="clear" w:color="000000" w:fill="BFBFBF"/>
            <w:vAlign w:val="center"/>
            <w:hideMark/>
          </w:tcPr>
          <w:p w14:paraId="662065E6"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DEMOLIÇÕES E REMOÇÕES</w:t>
            </w:r>
          </w:p>
        </w:tc>
        <w:tc>
          <w:tcPr>
            <w:tcW w:w="613" w:type="pct"/>
            <w:shd w:val="clear" w:color="000000" w:fill="BFBFBF"/>
            <w:noWrap/>
            <w:vAlign w:val="center"/>
            <w:hideMark/>
          </w:tcPr>
          <w:p w14:paraId="03F20FCF"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78553736"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7834099A"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7F6143DD"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51757D47"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235400B6"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0941F7A0" w14:textId="77777777" w:rsidTr="004601AA">
        <w:trPr>
          <w:trHeight w:val="315"/>
        </w:trPr>
        <w:tc>
          <w:tcPr>
            <w:tcW w:w="445" w:type="pct"/>
            <w:shd w:val="clear" w:color="auto" w:fill="auto"/>
            <w:noWrap/>
            <w:vAlign w:val="center"/>
            <w:hideMark/>
          </w:tcPr>
          <w:p w14:paraId="28902E0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2.1</w:t>
            </w:r>
          </w:p>
        </w:tc>
        <w:tc>
          <w:tcPr>
            <w:tcW w:w="856" w:type="pct"/>
            <w:shd w:val="clear" w:color="auto" w:fill="auto"/>
            <w:vAlign w:val="center"/>
            <w:hideMark/>
          </w:tcPr>
          <w:p w14:paraId="3E42535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Demolição de alvenaria de bloco furado, de forma manual, sem reaproveitamento</w:t>
            </w:r>
          </w:p>
        </w:tc>
        <w:tc>
          <w:tcPr>
            <w:tcW w:w="613" w:type="pct"/>
            <w:shd w:val="clear" w:color="auto" w:fill="auto"/>
            <w:noWrap/>
            <w:vAlign w:val="center"/>
            <w:hideMark/>
          </w:tcPr>
          <w:p w14:paraId="11838B5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7E86646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10,62</w:t>
            </w:r>
          </w:p>
        </w:tc>
        <w:tc>
          <w:tcPr>
            <w:tcW w:w="635" w:type="pct"/>
            <w:shd w:val="clear" w:color="auto" w:fill="auto"/>
            <w:noWrap/>
            <w:vAlign w:val="center"/>
            <w:hideMark/>
          </w:tcPr>
          <w:p w14:paraId="04C763D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65,74 </w:t>
            </w:r>
          </w:p>
        </w:tc>
        <w:tc>
          <w:tcPr>
            <w:tcW w:w="598" w:type="pct"/>
            <w:shd w:val="clear" w:color="auto" w:fill="auto"/>
            <w:noWrap/>
            <w:vAlign w:val="center"/>
            <w:hideMark/>
          </w:tcPr>
          <w:p w14:paraId="704D280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698,16 </w:t>
            </w:r>
          </w:p>
        </w:tc>
        <w:tc>
          <w:tcPr>
            <w:tcW w:w="495" w:type="pct"/>
            <w:shd w:val="clear" w:color="auto" w:fill="auto"/>
            <w:vAlign w:val="center"/>
            <w:hideMark/>
          </w:tcPr>
          <w:p w14:paraId="5B04C1D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97622</w:t>
            </w:r>
          </w:p>
        </w:tc>
        <w:tc>
          <w:tcPr>
            <w:tcW w:w="582" w:type="pct"/>
            <w:shd w:val="clear" w:color="auto" w:fill="auto"/>
            <w:noWrap/>
            <w:vAlign w:val="center"/>
            <w:hideMark/>
          </w:tcPr>
          <w:p w14:paraId="608C811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674A3D9" w14:textId="77777777" w:rsidTr="004601AA">
        <w:trPr>
          <w:trHeight w:val="315"/>
        </w:trPr>
        <w:tc>
          <w:tcPr>
            <w:tcW w:w="445" w:type="pct"/>
            <w:shd w:val="clear" w:color="auto" w:fill="auto"/>
            <w:noWrap/>
            <w:vAlign w:val="center"/>
            <w:hideMark/>
          </w:tcPr>
          <w:p w14:paraId="42C5708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2.2</w:t>
            </w:r>
          </w:p>
        </w:tc>
        <w:tc>
          <w:tcPr>
            <w:tcW w:w="856" w:type="pct"/>
            <w:shd w:val="clear" w:color="auto" w:fill="auto"/>
            <w:vAlign w:val="center"/>
            <w:hideMark/>
          </w:tcPr>
          <w:p w14:paraId="2B7B5FE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Demolição mecanizada de passeio em concreto</w:t>
            </w:r>
          </w:p>
        </w:tc>
        <w:tc>
          <w:tcPr>
            <w:tcW w:w="613" w:type="pct"/>
            <w:shd w:val="clear" w:color="auto" w:fill="auto"/>
            <w:noWrap/>
            <w:vAlign w:val="center"/>
            <w:hideMark/>
          </w:tcPr>
          <w:p w14:paraId="371B383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2A47CC1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42,60</w:t>
            </w:r>
          </w:p>
        </w:tc>
        <w:tc>
          <w:tcPr>
            <w:tcW w:w="635" w:type="pct"/>
            <w:shd w:val="clear" w:color="auto" w:fill="auto"/>
            <w:noWrap/>
            <w:vAlign w:val="center"/>
            <w:hideMark/>
          </w:tcPr>
          <w:p w14:paraId="1F6DD78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148,86 </w:t>
            </w:r>
          </w:p>
        </w:tc>
        <w:tc>
          <w:tcPr>
            <w:tcW w:w="598" w:type="pct"/>
            <w:shd w:val="clear" w:color="auto" w:fill="auto"/>
            <w:noWrap/>
            <w:vAlign w:val="center"/>
            <w:hideMark/>
          </w:tcPr>
          <w:p w14:paraId="53F297A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6.341,44 </w:t>
            </w:r>
          </w:p>
        </w:tc>
        <w:tc>
          <w:tcPr>
            <w:tcW w:w="495" w:type="pct"/>
            <w:shd w:val="clear" w:color="auto" w:fill="auto"/>
            <w:vAlign w:val="center"/>
            <w:hideMark/>
          </w:tcPr>
          <w:p w14:paraId="1CB0EFA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97629</w:t>
            </w:r>
          </w:p>
        </w:tc>
        <w:tc>
          <w:tcPr>
            <w:tcW w:w="582" w:type="pct"/>
            <w:shd w:val="clear" w:color="auto" w:fill="auto"/>
            <w:noWrap/>
            <w:vAlign w:val="center"/>
            <w:hideMark/>
          </w:tcPr>
          <w:p w14:paraId="4AE6E1E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F64D407" w14:textId="77777777" w:rsidTr="004601AA">
        <w:trPr>
          <w:trHeight w:val="315"/>
        </w:trPr>
        <w:tc>
          <w:tcPr>
            <w:tcW w:w="445" w:type="pct"/>
            <w:shd w:val="clear" w:color="auto" w:fill="auto"/>
            <w:noWrap/>
            <w:vAlign w:val="center"/>
            <w:hideMark/>
          </w:tcPr>
          <w:p w14:paraId="13BE824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2.3</w:t>
            </w:r>
          </w:p>
        </w:tc>
        <w:tc>
          <w:tcPr>
            <w:tcW w:w="856" w:type="pct"/>
            <w:shd w:val="clear" w:color="auto" w:fill="auto"/>
            <w:vAlign w:val="center"/>
            <w:hideMark/>
          </w:tcPr>
          <w:p w14:paraId="0E983AA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Demolição mecanizada de tampa e fundo de caixa coletora</w:t>
            </w:r>
          </w:p>
        </w:tc>
        <w:tc>
          <w:tcPr>
            <w:tcW w:w="613" w:type="pct"/>
            <w:shd w:val="clear" w:color="auto" w:fill="auto"/>
            <w:noWrap/>
            <w:vAlign w:val="center"/>
            <w:hideMark/>
          </w:tcPr>
          <w:p w14:paraId="010EEB3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3463637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0,10</w:t>
            </w:r>
          </w:p>
        </w:tc>
        <w:tc>
          <w:tcPr>
            <w:tcW w:w="635" w:type="pct"/>
            <w:shd w:val="clear" w:color="auto" w:fill="auto"/>
            <w:noWrap/>
            <w:vAlign w:val="center"/>
            <w:hideMark/>
          </w:tcPr>
          <w:p w14:paraId="63EACF8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148,86 </w:t>
            </w:r>
          </w:p>
        </w:tc>
        <w:tc>
          <w:tcPr>
            <w:tcW w:w="598" w:type="pct"/>
            <w:shd w:val="clear" w:color="auto" w:fill="auto"/>
            <w:noWrap/>
            <w:vAlign w:val="center"/>
            <w:hideMark/>
          </w:tcPr>
          <w:p w14:paraId="42292FF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14,89 </w:t>
            </w:r>
          </w:p>
        </w:tc>
        <w:tc>
          <w:tcPr>
            <w:tcW w:w="495" w:type="pct"/>
            <w:shd w:val="clear" w:color="auto" w:fill="auto"/>
            <w:vAlign w:val="center"/>
            <w:hideMark/>
          </w:tcPr>
          <w:p w14:paraId="41223A3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97629</w:t>
            </w:r>
          </w:p>
        </w:tc>
        <w:tc>
          <w:tcPr>
            <w:tcW w:w="582" w:type="pct"/>
            <w:shd w:val="clear" w:color="auto" w:fill="auto"/>
            <w:noWrap/>
            <w:vAlign w:val="center"/>
            <w:hideMark/>
          </w:tcPr>
          <w:p w14:paraId="5920839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FE7903C" w14:textId="77777777" w:rsidTr="004601AA">
        <w:trPr>
          <w:trHeight w:val="315"/>
        </w:trPr>
        <w:tc>
          <w:tcPr>
            <w:tcW w:w="445" w:type="pct"/>
            <w:shd w:val="clear" w:color="auto" w:fill="auto"/>
            <w:noWrap/>
            <w:vAlign w:val="center"/>
            <w:hideMark/>
          </w:tcPr>
          <w:p w14:paraId="6A26F5C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2.4</w:t>
            </w:r>
          </w:p>
        </w:tc>
        <w:tc>
          <w:tcPr>
            <w:tcW w:w="856" w:type="pct"/>
            <w:shd w:val="clear" w:color="auto" w:fill="auto"/>
            <w:vAlign w:val="center"/>
            <w:hideMark/>
          </w:tcPr>
          <w:p w14:paraId="73AF6F9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Demolição manual das </w:t>
            </w:r>
            <w:proofErr w:type="spellStart"/>
            <w:r w:rsidRPr="00376712">
              <w:rPr>
                <w:rFonts w:ascii="Times New Roman" w:eastAsia="Times New Roman" w:hAnsi="Times New Roman" w:cs="Times New Roman"/>
                <w:color w:val="000000"/>
                <w:sz w:val="18"/>
                <w:szCs w:val="18"/>
                <w:lang w:eastAsia="pt-BR"/>
              </w:rPr>
              <w:t>parades</w:t>
            </w:r>
            <w:proofErr w:type="spellEnd"/>
            <w:r w:rsidRPr="00376712">
              <w:rPr>
                <w:rFonts w:ascii="Times New Roman" w:eastAsia="Times New Roman" w:hAnsi="Times New Roman" w:cs="Times New Roman"/>
                <w:color w:val="000000"/>
                <w:sz w:val="18"/>
                <w:szCs w:val="18"/>
                <w:lang w:eastAsia="pt-BR"/>
              </w:rPr>
              <w:t xml:space="preserve"> da caixa coletora</w:t>
            </w:r>
          </w:p>
        </w:tc>
        <w:tc>
          <w:tcPr>
            <w:tcW w:w="613" w:type="pct"/>
            <w:shd w:val="clear" w:color="auto" w:fill="auto"/>
            <w:noWrap/>
            <w:vAlign w:val="center"/>
            <w:hideMark/>
          </w:tcPr>
          <w:p w14:paraId="2C59CD3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0C21FE6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0,40</w:t>
            </w:r>
          </w:p>
        </w:tc>
        <w:tc>
          <w:tcPr>
            <w:tcW w:w="635" w:type="pct"/>
            <w:shd w:val="clear" w:color="auto" w:fill="auto"/>
            <w:noWrap/>
            <w:vAlign w:val="center"/>
            <w:hideMark/>
          </w:tcPr>
          <w:p w14:paraId="0F29D6A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123,60 </w:t>
            </w:r>
          </w:p>
        </w:tc>
        <w:tc>
          <w:tcPr>
            <w:tcW w:w="598" w:type="pct"/>
            <w:shd w:val="clear" w:color="auto" w:fill="auto"/>
            <w:noWrap/>
            <w:vAlign w:val="center"/>
            <w:hideMark/>
          </w:tcPr>
          <w:p w14:paraId="531D0D6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49,44 </w:t>
            </w:r>
          </w:p>
        </w:tc>
        <w:tc>
          <w:tcPr>
            <w:tcW w:w="495" w:type="pct"/>
            <w:shd w:val="clear" w:color="auto" w:fill="auto"/>
            <w:vAlign w:val="center"/>
            <w:hideMark/>
          </w:tcPr>
          <w:p w14:paraId="1C97F38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97624</w:t>
            </w:r>
          </w:p>
        </w:tc>
        <w:tc>
          <w:tcPr>
            <w:tcW w:w="582" w:type="pct"/>
            <w:shd w:val="clear" w:color="auto" w:fill="auto"/>
            <w:noWrap/>
            <w:vAlign w:val="center"/>
            <w:hideMark/>
          </w:tcPr>
          <w:p w14:paraId="0C65292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50DD1963" w14:textId="77777777" w:rsidTr="004601AA">
        <w:trPr>
          <w:trHeight w:val="315"/>
        </w:trPr>
        <w:tc>
          <w:tcPr>
            <w:tcW w:w="445" w:type="pct"/>
            <w:shd w:val="clear" w:color="auto" w:fill="auto"/>
            <w:noWrap/>
            <w:vAlign w:val="center"/>
            <w:hideMark/>
          </w:tcPr>
          <w:p w14:paraId="11951EF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2.5</w:t>
            </w:r>
          </w:p>
        </w:tc>
        <w:tc>
          <w:tcPr>
            <w:tcW w:w="856" w:type="pct"/>
            <w:shd w:val="clear" w:color="auto" w:fill="auto"/>
            <w:vAlign w:val="center"/>
            <w:hideMark/>
          </w:tcPr>
          <w:p w14:paraId="20D0F8E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Arrancamento e remoção de canalização, 30,0cm &lt; 0 &lt; ou = a 60cm</w:t>
            </w:r>
          </w:p>
        </w:tc>
        <w:tc>
          <w:tcPr>
            <w:tcW w:w="613" w:type="pct"/>
            <w:shd w:val="clear" w:color="auto" w:fill="auto"/>
            <w:noWrap/>
            <w:vAlign w:val="center"/>
            <w:hideMark/>
          </w:tcPr>
          <w:p w14:paraId="0BE9078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05D3024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38,00</w:t>
            </w:r>
          </w:p>
        </w:tc>
        <w:tc>
          <w:tcPr>
            <w:tcW w:w="635" w:type="pct"/>
            <w:shd w:val="clear" w:color="auto" w:fill="auto"/>
            <w:noWrap/>
            <w:vAlign w:val="center"/>
            <w:hideMark/>
          </w:tcPr>
          <w:p w14:paraId="0B0AA8F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105,56 </w:t>
            </w:r>
          </w:p>
        </w:tc>
        <w:tc>
          <w:tcPr>
            <w:tcW w:w="598" w:type="pct"/>
            <w:shd w:val="clear" w:color="auto" w:fill="auto"/>
            <w:noWrap/>
            <w:vAlign w:val="center"/>
            <w:hideMark/>
          </w:tcPr>
          <w:p w14:paraId="330109C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4.011,28 </w:t>
            </w:r>
          </w:p>
        </w:tc>
        <w:tc>
          <w:tcPr>
            <w:tcW w:w="495" w:type="pct"/>
            <w:shd w:val="clear" w:color="auto" w:fill="auto"/>
            <w:vAlign w:val="center"/>
            <w:hideMark/>
          </w:tcPr>
          <w:p w14:paraId="49E0453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60100</w:t>
            </w:r>
          </w:p>
        </w:tc>
        <w:tc>
          <w:tcPr>
            <w:tcW w:w="582" w:type="pct"/>
            <w:shd w:val="clear" w:color="auto" w:fill="auto"/>
            <w:noWrap/>
            <w:vAlign w:val="center"/>
            <w:hideMark/>
          </w:tcPr>
          <w:p w14:paraId="3BCD5FB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SIURB INFRA</w:t>
            </w:r>
          </w:p>
        </w:tc>
      </w:tr>
      <w:tr w:rsidR="00C06587" w:rsidRPr="00376712" w14:paraId="5C00E573" w14:textId="77777777" w:rsidTr="004601AA">
        <w:trPr>
          <w:trHeight w:val="315"/>
        </w:trPr>
        <w:tc>
          <w:tcPr>
            <w:tcW w:w="445" w:type="pct"/>
            <w:shd w:val="clear" w:color="auto" w:fill="auto"/>
            <w:noWrap/>
            <w:vAlign w:val="center"/>
            <w:hideMark/>
          </w:tcPr>
          <w:p w14:paraId="4D23D01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2.6</w:t>
            </w:r>
          </w:p>
        </w:tc>
        <w:tc>
          <w:tcPr>
            <w:tcW w:w="856" w:type="pct"/>
            <w:shd w:val="clear" w:color="auto" w:fill="auto"/>
            <w:vAlign w:val="center"/>
            <w:hideMark/>
          </w:tcPr>
          <w:p w14:paraId="71F3F0F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Transporte manual horizontal e/ou vertical de entulho até o local de despejo - ensacado</w:t>
            </w:r>
          </w:p>
        </w:tc>
        <w:tc>
          <w:tcPr>
            <w:tcW w:w="613" w:type="pct"/>
            <w:shd w:val="clear" w:color="auto" w:fill="auto"/>
            <w:noWrap/>
            <w:vAlign w:val="center"/>
            <w:hideMark/>
          </w:tcPr>
          <w:p w14:paraId="36709E1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196E523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73,34</w:t>
            </w:r>
          </w:p>
        </w:tc>
        <w:tc>
          <w:tcPr>
            <w:tcW w:w="635" w:type="pct"/>
            <w:shd w:val="clear" w:color="auto" w:fill="auto"/>
            <w:noWrap/>
            <w:vAlign w:val="center"/>
            <w:hideMark/>
          </w:tcPr>
          <w:p w14:paraId="3855E59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167,96 </w:t>
            </w:r>
          </w:p>
        </w:tc>
        <w:tc>
          <w:tcPr>
            <w:tcW w:w="598" w:type="pct"/>
            <w:shd w:val="clear" w:color="auto" w:fill="auto"/>
            <w:noWrap/>
            <w:vAlign w:val="center"/>
            <w:hideMark/>
          </w:tcPr>
          <w:p w14:paraId="5255E69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12.318,19 </w:t>
            </w:r>
          </w:p>
        </w:tc>
        <w:tc>
          <w:tcPr>
            <w:tcW w:w="495" w:type="pct"/>
            <w:shd w:val="clear" w:color="auto" w:fill="auto"/>
            <w:vAlign w:val="center"/>
            <w:hideMark/>
          </w:tcPr>
          <w:p w14:paraId="447BF7B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auto" w:fill="auto"/>
            <w:noWrap/>
            <w:vAlign w:val="center"/>
            <w:hideMark/>
          </w:tcPr>
          <w:p w14:paraId="62D9E3B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COMPOSIÇÃO</w:t>
            </w:r>
          </w:p>
        </w:tc>
      </w:tr>
      <w:tr w:rsidR="00C06587" w:rsidRPr="00376712" w14:paraId="78CE5034" w14:textId="77777777" w:rsidTr="004601AA">
        <w:trPr>
          <w:trHeight w:val="315"/>
        </w:trPr>
        <w:tc>
          <w:tcPr>
            <w:tcW w:w="445" w:type="pct"/>
            <w:shd w:val="clear" w:color="auto" w:fill="auto"/>
            <w:noWrap/>
            <w:vAlign w:val="center"/>
            <w:hideMark/>
          </w:tcPr>
          <w:p w14:paraId="296F590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2.7</w:t>
            </w:r>
          </w:p>
        </w:tc>
        <w:tc>
          <w:tcPr>
            <w:tcW w:w="856" w:type="pct"/>
            <w:shd w:val="clear" w:color="auto" w:fill="auto"/>
            <w:vAlign w:val="center"/>
            <w:hideMark/>
          </w:tcPr>
          <w:p w14:paraId="2FB80D4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Carga manual de entulho em </w:t>
            </w:r>
            <w:proofErr w:type="spellStart"/>
            <w:r w:rsidRPr="00376712">
              <w:rPr>
                <w:rFonts w:ascii="Times New Roman" w:eastAsia="Times New Roman" w:hAnsi="Times New Roman" w:cs="Times New Roman"/>
                <w:color w:val="000000"/>
                <w:sz w:val="18"/>
                <w:szCs w:val="18"/>
                <w:lang w:eastAsia="pt-BR"/>
              </w:rPr>
              <w:t>caminhao</w:t>
            </w:r>
            <w:proofErr w:type="spellEnd"/>
            <w:r w:rsidRPr="00376712">
              <w:rPr>
                <w:rFonts w:ascii="Times New Roman" w:eastAsia="Times New Roman" w:hAnsi="Times New Roman" w:cs="Times New Roman"/>
                <w:color w:val="000000"/>
                <w:sz w:val="18"/>
                <w:szCs w:val="18"/>
                <w:lang w:eastAsia="pt-BR"/>
              </w:rPr>
              <w:t xml:space="preserve"> basculante 6 m³</w:t>
            </w:r>
          </w:p>
        </w:tc>
        <w:tc>
          <w:tcPr>
            <w:tcW w:w="613" w:type="pct"/>
            <w:shd w:val="clear" w:color="auto" w:fill="auto"/>
            <w:noWrap/>
            <w:vAlign w:val="center"/>
            <w:hideMark/>
          </w:tcPr>
          <w:p w14:paraId="42E1660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5C141E9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73,34</w:t>
            </w:r>
          </w:p>
        </w:tc>
        <w:tc>
          <w:tcPr>
            <w:tcW w:w="635" w:type="pct"/>
            <w:shd w:val="clear" w:color="auto" w:fill="auto"/>
            <w:noWrap/>
            <w:vAlign w:val="center"/>
            <w:hideMark/>
          </w:tcPr>
          <w:p w14:paraId="0AE57C7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30,44 </w:t>
            </w:r>
          </w:p>
        </w:tc>
        <w:tc>
          <w:tcPr>
            <w:tcW w:w="598" w:type="pct"/>
            <w:shd w:val="clear" w:color="auto" w:fill="auto"/>
            <w:noWrap/>
            <w:vAlign w:val="center"/>
            <w:hideMark/>
          </w:tcPr>
          <w:p w14:paraId="20E4A84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2.232,47 </w:t>
            </w:r>
          </w:p>
        </w:tc>
        <w:tc>
          <w:tcPr>
            <w:tcW w:w="495" w:type="pct"/>
            <w:shd w:val="clear" w:color="auto" w:fill="auto"/>
            <w:vAlign w:val="center"/>
            <w:hideMark/>
          </w:tcPr>
          <w:p w14:paraId="7F17F3A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72897</w:t>
            </w:r>
          </w:p>
        </w:tc>
        <w:tc>
          <w:tcPr>
            <w:tcW w:w="582" w:type="pct"/>
            <w:shd w:val="clear" w:color="auto" w:fill="auto"/>
            <w:noWrap/>
            <w:vAlign w:val="center"/>
            <w:hideMark/>
          </w:tcPr>
          <w:p w14:paraId="54EBE57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56143686" w14:textId="77777777" w:rsidTr="004601AA">
        <w:trPr>
          <w:trHeight w:val="630"/>
        </w:trPr>
        <w:tc>
          <w:tcPr>
            <w:tcW w:w="445" w:type="pct"/>
            <w:shd w:val="clear" w:color="auto" w:fill="auto"/>
            <w:noWrap/>
            <w:vAlign w:val="center"/>
            <w:hideMark/>
          </w:tcPr>
          <w:p w14:paraId="1DE7DC8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2.8</w:t>
            </w:r>
          </w:p>
        </w:tc>
        <w:tc>
          <w:tcPr>
            <w:tcW w:w="856" w:type="pct"/>
            <w:shd w:val="clear" w:color="auto" w:fill="auto"/>
            <w:vAlign w:val="center"/>
            <w:hideMark/>
          </w:tcPr>
          <w:p w14:paraId="63039715"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Transporte com caminhão basculante de 10 m3, em via urbana pavimentada, DMT acima de 30km</w:t>
            </w:r>
          </w:p>
        </w:tc>
        <w:tc>
          <w:tcPr>
            <w:tcW w:w="613" w:type="pct"/>
            <w:shd w:val="clear" w:color="auto" w:fill="auto"/>
            <w:noWrap/>
            <w:vAlign w:val="center"/>
            <w:hideMark/>
          </w:tcPr>
          <w:p w14:paraId="1BC7E66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m³xkm</w:t>
            </w:r>
          </w:p>
        </w:tc>
        <w:tc>
          <w:tcPr>
            <w:tcW w:w="775" w:type="pct"/>
            <w:shd w:val="clear" w:color="auto" w:fill="auto"/>
            <w:noWrap/>
            <w:vAlign w:val="center"/>
            <w:hideMark/>
          </w:tcPr>
          <w:p w14:paraId="5EDE0AB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2.332,21</w:t>
            </w:r>
          </w:p>
        </w:tc>
        <w:tc>
          <w:tcPr>
            <w:tcW w:w="635" w:type="pct"/>
            <w:shd w:val="clear" w:color="auto" w:fill="auto"/>
            <w:noWrap/>
            <w:vAlign w:val="center"/>
            <w:hideMark/>
          </w:tcPr>
          <w:p w14:paraId="074D71B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0,67 </w:t>
            </w:r>
          </w:p>
        </w:tc>
        <w:tc>
          <w:tcPr>
            <w:tcW w:w="598" w:type="pct"/>
            <w:shd w:val="clear" w:color="auto" w:fill="auto"/>
            <w:noWrap/>
            <w:vAlign w:val="center"/>
            <w:hideMark/>
          </w:tcPr>
          <w:p w14:paraId="4110102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1.562,58 </w:t>
            </w:r>
          </w:p>
        </w:tc>
        <w:tc>
          <w:tcPr>
            <w:tcW w:w="495" w:type="pct"/>
            <w:shd w:val="clear" w:color="auto" w:fill="auto"/>
            <w:vAlign w:val="center"/>
            <w:hideMark/>
          </w:tcPr>
          <w:p w14:paraId="2049B65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93590</w:t>
            </w:r>
          </w:p>
        </w:tc>
        <w:tc>
          <w:tcPr>
            <w:tcW w:w="582" w:type="pct"/>
            <w:shd w:val="clear" w:color="auto" w:fill="auto"/>
            <w:noWrap/>
            <w:vAlign w:val="center"/>
            <w:hideMark/>
          </w:tcPr>
          <w:p w14:paraId="46E4E43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2696024" w14:textId="77777777" w:rsidTr="004601AA">
        <w:trPr>
          <w:trHeight w:val="315"/>
        </w:trPr>
        <w:tc>
          <w:tcPr>
            <w:tcW w:w="445" w:type="pct"/>
            <w:shd w:val="clear" w:color="auto" w:fill="auto"/>
            <w:noWrap/>
            <w:vAlign w:val="center"/>
            <w:hideMark/>
          </w:tcPr>
          <w:p w14:paraId="607C880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2.9</w:t>
            </w:r>
          </w:p>
        </w:tc>
        <w:tc>
          <w:tcPr>
            <w:tcW w:w="856" w:type="pct"/>
            <w:shd w:val="clear" w:color="auto" w:fill="auto"/>
            <w:vAlign w:val="center"/>
            <w:hideMark/>
          </w:tcPr>
          <w:p w14:paraId="247B23C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Destinação de resíduo sólido em aterro, tipo inerte</w:t>
            </w:r>
          </w:p>
        </w:tc>
        <w:tc>
          <w:tcPr>
            <w:tcW w:w="613" w:type="pct"/>
            <w:shd w:val="clear" w:color="auto" w:fill="auto"/>
            <w:noWrap/>
            <w:vAlign w:val="center"/>
            <w:hideMark/>
          </w:tcPr>
          <w:p w14:paraId="231740D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w:t>
            </w:r>
          </w:p>
        </w:tc>
        <w:tc>
          <w:tcPr>
            <w:tcW w:w="775" w:type="pct"/>
            <w:shd w:val="clear" w:color="auto" w:fill="auto"/>
            <w:noWrap/>
            <w:vAlign w:val="center"/>
            <w:hideMark/>
          </w:tcPr>
          <w:p w14:paraId="4E20160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126,06</w:t>
            </w:r>
          </w:p>
        </w:tc>
        <w:tc>
          <w:tcPr>
            <w:tcW w:w="635" w:type="pct"/>
            <w:shd w:val="clear" w:color="auto" w:fill="auto"/>
            <w:noWrap/>
            <w:vAlign w:val="center"/>
            <w:hideMark/>
          </w:tcPr>
          <w:p w14:paraId="3FFA102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34,86 </w:t>
            </w:r>
          </w:p>
        </w:tc>
        <w:tc>
          <w:tcPr>
            <w:tcW w:w="598" w:type="pct"/>
            <w:shd w:val="clear" w:color="auto" w:fill="auto"/>
            <w:noWrap/>
            <w:vAlign w:val="center"/>
            <w:hideMark/>
          </w:tcPr>
          <w:p w14:paraId="774A09B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4.394,45 </w:t>
            </w:r>
          </w:p>
        </w:tc>
        <w:tc>
          <w:tcPr>
            <w:tcW w:w="495" w:type="pct"/>
            <w:shd w:val="clear" w:color="auto" w:fill="auto"/>
            <w:vAlign w:val="center"/>
            <w:hideMark/>
          </w:tcPr>
          <w:p w14:paraId="6E64C7F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05.09.006</w:t>
            </w:r>
          </w:p>
        </w:tc>
        <w:tc>
          <w:tcPr>
            <w:tcW w:w="582" w:type="pct"/>
            <w:shd w:val="clear" w:color="auto" w:fill="auto"/>
            <w:noWrap/>
            <w:vAlign w:val="center"/>
            <w:hideMark/>
          </w:tcPr>
          <w:p w14:paraId="2B58380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06F87647" w14:textId="77777777" w:rsidTr="004601AA">
        <w:trPr>
          <w:trHeight w:val="315"/>
        </w:trPr>
        <w:tc>
          <w:tcPr>
            <w:tcW w:w="445" w:type="pct"/>
            <w:shd w:val="clear" w:color="000000" w:fill="FFF2CC"/>
            <w:noWrap/>
            <w:vAlign w:val="center"/>
            <w:hideMark/>
          </w:tcPr>
          <w:p w14:paraId="4F9A46D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6C9D0A1C"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5F99CA1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29EB6A6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475E40F8"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(2) </w:t>
            </w:r>
          </w:p>
        </w:tc>
        <w:tc>
          <w:tcPr>
            <w:tcW w:w="598" w:type="pct"/>
            <w:shd w:val="clear" w:color="000000" w:fill="FFF2CC"/>
            <w:noWrap/>
            <w:vAlign w:val="center"/>
            <w:hideMark/>
          </w:tcPr>
          <w:p w14:paraId="05EF497B"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31.622,90 </w:t>
            </w:r>
          </w:p>
        </w:tc>
        <w:tc>
          <w:tcPr>
            <w:tcW w:w="495" w:type="pct"/>
            <w:shd w:val="clear" w:color="000000" w:fill="FFF2CC"/>
            <w:vAlign w:val="center"/>
            <w:hideMark/>
          </w:tcPr>
          <w:p w14:paraId="47E2AFE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5E83F26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1A399023" w14:textId="77777777" w:rsidTr="004601AA">
        <w:trPr>
          <w:trHeight w:val="315"/>
        </w:trPr>
        <w:tc>
          <w:tcPr>
            <w:tcW w:w="445" w:type="pct"/>
            <w:shd w:val="clear" w:color="000000" w:fill="BFBFBF"/>
            <w:noWrap/>
            <w:vAlign w:val="center"/>
            <w:hideMark/>
          </w:tcPr>
          <w:p w14:paraId="04DE2F21"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lastRenderedPageBreak/>
              <w:t>3</w:t>
            </w:r>
          </w:p>
        </w:tc>
        <w:tc>
          <w:tcPr>
            <w:tcW w:w="856" w:type="pct"/>
            <w:shd w:val="clear" w:color="000000" w:fill="BFBFBF"/>
            <w:vAlign w:val="center"/>
            <w:hideMark/>
          </w:tcPr>
          <w:p w14:paraId="5AC2B457"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MOVIMENTO DE TERRA</w:t>
            </w:r>
          </w:p>
        </w:tc>
        <w:tc>
          <w:tcPr>
            <w:tcW w:w="613" w:type="pct"/>
            <w:shd w:val="clear" w:color="000000" w:fill="BFBFBF"/>
            <w:noWrap/>
            <w:vAlign w:val="center"/>
            <w:hideMark/>
          </w:tcPr>
          <w:p w14:paraId="7A8D6603"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1D8F7D53"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24C792ED"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175C434D"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498E9319"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7DAE13C6"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67924F0F" w14:textId="77777777" w:rsidTr="004601AA">
        <w:trPr>
          <w:trHeight w:val="315"/>
        </w:trPr>
        <w:tc>
          <w:tcPr>
            <w:tcW w:w="445" w:type="pct"/>
            <w:shd w:val="clear" w:color="auto" w:fill="auto"/>
            <w:noWrap/>
            <w:vAlign w:val="center"/>
            <w:hideMark/>
          </w:tcPr>
          <w:p w14:paraId="2D5B564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w:t>
            </w:r>
          </w:p>
        </w:tc>
        <w:tc>
          <w:tcPr>
            <w:tcW w:w="856" w:type="pct"/>
            <w:shd w:val="clear" w:color="auto" w:fill="auto"/>
            <w:vAlign w:val="center"/>
            <w:hideMark/>
          </w:tcPr>
          <w:p w14:paraId="240980D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Limpeza manual do terreno - capina e limpeza</w:t>
            </w:r>
          </w:p>
        </w:tc>
        <w:tc>
          <w:tcPr>
            <w:tcW w:w="613" w:type="pct"/>
            <w:shd w:val="clear" w:color="auto" w:fill="auto"/>
            <w:noWrap/>
            <w:vAlign w:val="center"/>
            <w:hideMark/>
          </w:tcPr>
          <w:p w14:paraId="1B9F8D0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52F2C4E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504,71</w:t>
            </w:r>
          </w:p>
        </w:tc>
        <w:tc>
          <w:tcPr>
            <w:tcW w:w="635" w:type="pct"/>
            <w:shd w:val="clear" w:color="auto" w:fill="auto"/>
            <w:noWrap/>
            <w:vAlign w:val="center"/>
            <w:hideMark/>
          </w:tcPr>
          <w:p w14:paraId="4678869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8,10 </w:t>
            </w:r>
          </w:p>
        </w:tc>
        <w:tc>
          <w:tcPr>
            <w:tcW w:w="598" w:type="pct"/>
            <w:shd w:val="clear" w:color="auto" w:fill="auto"/>
            <w:noWrap/>
            <w:vAlign w:val="center"/>
            <w:hideMark/>
          </w:tcPr>
          <w:p w14:paraId="18D0434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4.088,15 </w:t>
            </w:r>
          </w:p>
        </w:tc>
        <w:tc>
          <w:tcPr>
            <w:tcW w:w="495" w:type="pct"/>
            <w:shd w:val="clear" w:color="auto" w:fill="auto"/>
            <w:vAlign w:val="center"/>
            <w:hideMark/>
          </w:tcPr>
          <w:p w14:paraId="08B2786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1600413</w:t>
            </w:r>
          </w:p>
        </w:tc>
        <w:tc>
          <w:tcPr>
            <w:tcW w:w="582" w:type="pct"/>
            <w:shd w:val="clear" w:color="auto" w:fill="auto"/>
            <w:noWrap/>
            <w:vAlign w:val="center"/>
            <w:hideMark/>
          </w:tcPr>
          <w:p w14:paraId="41C2C1D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7ACC1730" w14:textId="77777777" w:rsidTr="004601AA">
        <w:trPr>
          <w:trHeight w:val="630"/>
        </w:trPr>
        <w:tc>
          <w:tcPr>
            <w:tcW w:w="445" w:type="pct"/>
            <w:shd w:val="clear" w:color="auto" w:fill="auto"/>
            <w:noWrap/>
            <w:vAlign w:val="center"/>
            <w:hideMark/>
          </w:tcPr>
          <w:p w14:paraId="72EFCE0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3.2</w:t>
            </w:r>
          </w:p>
        </w:tc>
        <w:tc>
          <w:tcPr>
            <w:tcW w:w="856" w:type="pct"/>
            <w:shd w:val="clear" w:color="auto" w:fill="auto"/>
            <w:vAlign w:val="center"/>
            <w:hideMark/>
          </w:tcPr>
          <w:p w14:paraId="74BF219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Limpeza mecanizada de camada vegetal, vegetação e pequenas árvores (diâmetro de tronco menor que 0,20 m), com trator de esteiras</w:t>
            </w:r>
          </w:p>
        </w:tc>
        <w:tc>
          <w:tcPr>
            <w:tcW w:w="613" w:type="pct"/>
            <w:shd w:val="clear" w:color="auto" w:fill="auto"/>
            <w:noWrap/>
            <w:vAlign w:val="center"/>
            <w:hideMark/>
          </w:tcPr>
          <w:p w14:paraId="6378188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11521DA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1.177,65</w:t>
            </w:r>
          </w:p>
        </w:tc>
        <w:tc>
          <w:tcPr>
            <w:tcW w:w="635" w:type="pct"/>
            <w:shd w:val="clear" w:color="auto" w:fill="auto"/>
            <w:noWrap/>
            <w:vAlign w:val="center"/>
            <w:hideMark/>
          </w:tcPr>
          <w:p w14:paraId="1648805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0,40 </w:t>
            </w:r>
          </w:p>
        </w:tc>
        <w:tc>
          <w:tcPr>
            <w:tcW w:w="598" w:type="pct"/>
            <w:shd w:val="clear" w:color="auto" w:fill="auto"/>
            <w:noWrap/>
            <w:vAlign w:val="center"/>
            <w:hideMark/>
          </w:tcPr>
          <w:p w14:paraId="76712A7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471,06 </w:t>
            </w:r>
          </w:p>
        </w:tc>
        <w:tc>
          <w:tcPr>
            <w:tcW w:w="495" w:type="pct"/>
            <w:shd w:val="clear" w:color="auto" w:fill="auto"/>
            <w:vAlign w:val="center"/>
            <w:hideMark/>
          </w:tcPr>
          <w:p w14:paraId="6E76869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98525</w:t>
            </w:r>
          </w:p>
        </w:tc>
        <w:tc>
          <w:tcPr>
            <w:tcW w:w="582" w:type="pct"/>
            <w:shd w:val="clear" w:color="auto" w:fill="auto"/>
            <w:noWrap/>
            <w:vAlign w:val="center"/>
            <w:hideMark/>
          </w:tcPr>
          <w:p w14:paraId="5416692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A73A5EE" w14:textId="77777777" w:rsidTr="004601AA">
        <w:trPr>
          <w:trHeight w:val="630"/>
        </w:trPr>
        <w:tc>
          <w:tcPr>
            <w:tcW w:w="445" w:type="pct"/>
            <w:shd w:val="clear" w:color="auto" w:fill="auto"/>
            <w:noWrap/>
            <w:vAlign w:val="center"/>
            <w:hideMark/>
          </w:tcPr>
          <w:p w14:paraId="02A2847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3.3</w:t>
            </w:r>
          </w:p>
        </w:tc>
        <w:tc>
          <w:tcPr>
            <w:tcW w:w="856" w:type="pct"/>
            <w:shd w:val="clear" w:color="auto" w:fill="auto"/>
            <w:vAlign w:val="center"/>
            <w:hideMark/>
          </w:tcPr>
          <w:p w14:paraId="2FC0EF7F"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Remoção de raízes remanescentes de tronco de árvore com diâmetro maior ou igual a 0,40 m e menor que 0,60 m</w:t>
            </w:r>
          </w:p>
        </w:tc>
        <w:tc>
          <w:tcPr>
            <w:tcW w:w="613" w:type="pct"/>
            <w:shd w:val="clear" w:color="auto" w:fill="auto"/>
            <w:noWrap/>
            <w:vAlign w:val="center"/>
            <w:hideMark/>
          </w:tcPr>
          <w:p w14:paraId="17B0B74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7174DF7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29,00</w:t>
            </w:r>
          </w:p>
        </w:tc>
        <w:tc>
          <w:tcPr>
            <w:tcW w:w="635" w:type="pct"/>
            <w:shd w:val="clear" w:color="auto" w:fill="auto"/>
            <w:noWrap/>
            <w:vAlign w:val="center"/>
            <w:hideMark/>
          </w:tcPr>
          <w:p w14:paraId="2BAE821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177,76 </w:t>
            </w:r>
          </w:p>
        </w:tc>
        <w:tc>
          <w:tcPr>
            <w:tcW w:w="598" w:type="pct"/>
            <w:shd w:val="clear" w:color="auto" w:fill="auto"/>
            <w:noWrap/>
            <w:vAlign w:val="center"/>
            <w:hideMark/>
          </w:tcPr>
          <w:p w14:paraId="60C0C74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5.155,04 </w:t>
            </w:r>
          </w:p>
        </w:tc>
        <w:tc>
          <w:tcPr>
            <w:tcW w:w="495" w:type="pct"/>
            <w:shd w:val="clear" w:color="auto" w:fill="auto"/>
            <w:vAlign w:val="center"/>
            <w:hideMark/>
          </w:tcPr>
          <w:p w14:paraId="5EA9C75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98527</w:t>
            </w:r>
          </w:p>
        </w:tc>
        <w:tc>
          <w:tcPr>
            <w:tcW w:w="582" w:type="pct"/>
            <w:shd w:val="clear" w:color="auto" w:fill="auto"/>
            <w:noWrap/>
            <w:vAlign w:val="center"/>
            <w:hideMark/>
          </w:tcPr>
          <w:p w14:paraId="3251E2B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D4EF252" w14:textId="77777777" w:rsidTr="004601AA">
        <w:trPr>
          <w:trHeight w:val="630"/>
        </w:trPr>
        <w:tc>
          <w:tcPr>
            <w:tcW w:w="445" w:type="pct"/>
            <w:shd w:val="clear" w:color="auto" w:fill="auto"/>
            <w:noWrap/>
            <w:vAlign w:val="center"/>
            <w:hideMark/>
          </w:tcPr>
          <w:p w14:paraId="11B1635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3.4</w:t>
            </w:r>
          </w:p>
        </w:tc>
        <w:tc>
          <w:tcPr>
            <w:tcW w:w="856" w:type="pct"/>
            <w:shd w:val="clear" w:color="auto" w:fill="auto"/>
            <w:vAlign w:val="center"/>
            <w:hideMark/>
          </w:tcPr>
          <w:p w14:paraId="5D3BFBA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Remoção de raízes remanescentes de tronco de árvore com diâmetro maior ou igual a 0,20 m e menor que 0,40 m</w:t>
            </w:r>
          </w:p>
        </w:tc>
        <w:tc>
          <w:tcPr>
            <w:tcW w:w="613" w:type="pct"/>
            <w:shd w:val="clear" w:color="auto" w:fill="auto"/>
            <w:noWrap/>
            <w:vAlign w:val="center"/>
            <w:hideMark/>
          </w:tcPr>
          <w:p w14:paraId="6133399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05347D7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29,00</w:t>
            </w:r>
          </w:p>
        </w:tc>
        <w:tc>
          <w:tcPr>
            <w:tcW w:w="635" w:type="pct"/>
            <w:shd w:val="clear" w:color="auto" w:fill="auto"/>
            <w:noWrap/>
            <w:vAlign w:val="center"/>
            <w:hideMark/>
          </w:tcPr>
          <w:p w14:paraId="49BD250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82,56 </w:t>
            </w:r>
          </w:p>
        </w:tc>
        <w:tc>
          <w:tcPr>
            <w:tcW w:w="598" w:type="pct"/>
            <w:shd w:val="clear" w:color="auto" w:fill="auto"/>
            <w:noWrap/>
            <w:vAlign w:val="center"/>
            <w:hideMark/>
          </w:tcPr>
          <w:p w14:paraId="78415FB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2.394,24 </w:t>
            </w:r>
          </w:p>
        </w:tc>
        <w:tc>
          <w:tcPr>
            <w:tcW w:w="495" w:type="pct"/>
            <w:shd w:val="clear" w:color="auto" w:fill="auto"/>
            <w:vAlign w:val="center"/>
            <w:hideMark/>
          </w:tcPr>
          <w:p w14:paraId="7F02E7B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98526</w:t>
            </w:r>
          </w:p>
        </w:tc>
        <w:tc>
          <w:tcPr>
            <w:tcW w:w="582" w:type="pct"/>
            <w:shd w:val="clear" w:color="auto" w:fill="auto"/>
            <w:noWrap/>
            <w:vAlign w:val="center"/>
            <w:hideMark/>
          </w:tcPr>
          <w:p w14:paraId="2D7F724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56E8182C" w14:textId="77777777" w:rsidTr="004601AA">
        <w:trPr>
          <w:trHeight w:val="630"/>
        </w:trPr>
        <w:tc>
          <w:tcPr>
            <w:tcW w:w="445" w:type="pct"/>
            <w:shd w:val="clear" w:color="auto" w:fill="auto"/>
            <w:noWrap/>
            <w:vAlign w:val="center"/>
            <w:hideMark/>
          </w:tcPr>
          <w:p w14:paraId="28B2EAF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3.5</w:t>
            </w:r>
          </w:p>
        </w:tc>
        <w:tc>
          <w:tcPr>
            <w:tcW w:w="856" w:type="pct"/>
            <w:shd w:val="clear" w:color="auto" w:fill="auto"/>
            <w:vAlign w:val="center"/>
            <w:hideMark/>
          </w:tcPr>
          <w:p w14:paraId="72EBC70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Poda em altura de árvore com diâmetro de tronco maior ou igual a 0,20 m e menor que 0,40 m</w:t>
            </w:r>
          </w:p>
        </w:tc>
        <w:tc>
          <w:tcPr>
            <w:tcW w:w="613" w:type="pct"/>
            <w:shd w:val="clear" w:color="auto" w:fill="auto"/>
            <w:noWrap/>
            <w:vAlign w:val="center"/>
            <w:hideMark/>
          </w:tcPr>
          <w:p w14:paraId="5A3F99E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55003A0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29,00</w:t>
            </w:r>
          </w:p>
        </w:tc>
        <w:tc>
          <w:tcPr>
            <w:tcW w:w="635" w:type="pct"/>
            <w:shd w:val="clear" w:color="auto" w:fill="auto"/>
            <w:noWrap/>
            <w:vAlign w:val="center"/>
            <w:hideMark/>
          </w:tcPr>
          <w:p w14:paraId="04BE720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269,64 </w:t>
            </w:r>
          </w:p>
        </w:tc>
        <w:tc>
          <w:tcPr>
            <w:tcW w:w="598" w:type="pct"/>
            <w:shd w:val="clear" w:color="auto" w:fill="auto"/>
            <w:noWrap/>
            <w:vAlign w:val="center"/>
            <w:hideMark/>
          </w:tcPr>
          <w:p w14:paraId="1929A12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7.819,56 </w:t>
            </w:r>
          </w:p>
        </w:tc>
        <w:tc>
          <w:tcPr>
            <w:tcW w:w="495" w:type="pct"/>
            <w:shd w:val="clear" w:color="auto" w:fill="auto"/>
            <w:vAlign w:val="center"/>
            <w:hideMark/>
          </w:tcPr>
          <w:p w14:paraId="6D1845D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98533</w:t>
            </w:r>
          </w:p>
        </w:tc>
        <w:tc>
          <w:tcPr>
            <w:tcW w:w="582" w:type="pct"/>
            <w:shd w:val="clear" w:color="auto" w:fill="auto"/>
            <w:noWrap/>
            <w:vAlign w:val="center"/>
            <w:hideMark/>
          </w:tcPr>
          <w:p w14:paraId="573CE9F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FC092E2" w14:textId="77777777" w:rsidTr="004601AA">
        <w:trPr>
          <w:trHeight w:val="630"/>
        </w:trPr>
        <w:tc>
          <w:tcPr>
            <w:tcW w:w="445" w:type="pct"/>
            <w:shd w:val="clear" w:color="auto" w:fill="auto"/>
            <w:noWrap/>
            <w:vAlign w:val="center"/>
            <w:hideMark/>
          </w:tcPr>
          <w:p w14:paraId="20F4245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3.6</w:t>
            </w:r>
          </w:p>
        </w:tc>
        <w:tc>
          <w:tcPr>
            <w:tcW w:w="856" w:type="pct"/>
            <w:shd w:val="clear" w:color="auto" w:fill="auto"/>
            <w:vAlign w:val="center"/>
            <w:hideMark/>
          </w:tcPr>
          <w:p w14:paraId="51237EC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Poda em altura de árvore com diâmetro de tronco maior ou igual a 0,40 m e menor que 0,60 m</w:t>
            </w:r>
          </w:p>
        </w:tc>
        <w:tc>
          <w:tcPr>
            <w:tcW w:w="613" w:type="pct"/>
            <w:shd w:val="clear" w:color="auto" w:fill="auto"/>
            <w:noWrap/>
            <w:vAlign w:val="center"/>
            <w:hideMark/>
          </w:tcPr>
          <w:p w14:paraId="59C2F88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27C505E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29,00</w:t>
            </w:r>
          </w:p>
        </w:tc>
        <w:tc>
          <w:tcPr>
            <w:tcW w:w="635" w:type="pct"/>
            <w:shd w:val="clear" w:color="auto" w:fill="auto"/>
            <w:noWrap/>
            <w:vAlign w:val="center"/>
            <w:hideMark/>
          </w:tcPr>
          <w:p w14:paraId="4C80EF0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682,25 </w:t>
            </w:r>
          </w:p>
        </w:tc>
        <w:tc>
          <w:tcPr>
            <w:tcW w:w="598" w:type="pct"/>
            <w:shd w:val="clear" w:color="auto" w:fill="auto"/>
            <w:noWrap/>
            <w:vAlign w:val="center"/>
            <w:hideMark/>
          </w:tcPr>
          <w:p w14:paraId="095E8D2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19.785,25 </w:t>
            </w:r>
          </w:p>
        </w:tc>
        <w:tc>
          <w:tcPr>
            <w:tcW w:w="495" w:type="pct"/>
            <w:shd w:val="clear" w:color="auto" w:fill="auto"/>
            <w:vAlign w:val="center"/>
            <w:hideMark/>
          </w:tcPr>
          <w:p w14:paraId="0B5AC29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98534</w:t>
            </w:r>
          </w:p>
        </w:tc>
        <w:tc>
          <w:tcPr>
            <w:tcW w:w="582" w:type="pct"/>
            <w:shd w:val="clear" w:color="auto" w:fill="auto"/>
            <w:noWrap/>
            <w:vAlign w:val="center"/>
            <w:hideMark/>
          </w:tcPr>
          <w:p w14:paraId="33E7695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AA8EE6D" w14:textId="77777777" w:rsidTr="004601AA">
        <w:trPr>
          <w:trHeight w:val="315"/>
        </w:trPr>
        <w:tc>
          <w:tcPr>
            <w:tcW w:w="445" w:type="pct"/>
            <w:shd w:val="clear" w:color="auto" w:fill="auto"/>
            <w:noWrap/>
            <w:vAlign w:val="center"/>
            <w:hideMark/>
          </w:tcPr>
          <w:p w14:paraId="29CFBA0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3.7</w:t>
            </w:r>
          </w:p>
        </w:tc>
        <w:tc>
          <w:tcPr>
            <w:tcW w:w="856" w:type="pct"/>
            <w:shd w:val="clear" w:color="auto" w:fill="auto"/>
            <w:vAlign w:val="center"/>
            <w:hideMark/>
          </w:tcPr>
          <w:p w14:paraId="211F59EF"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Corte raso e recorte de árvore com diâmetro de tronco maior ou igual a 0,60 m</w:t>
            </w:r>
          </w:p>
        </w:tc>
        <w:tc>
          <w:tcPr>
            <w:tcW w:w="613" w:type="pct"/>
            <w:shd w:val="clear" w:color="auto" w:fill="auto"/>
            <w:noWrap/>
            <w:vAlign w:val="center"/>
            <w:hideMark/>
          </w:tcPr>
          <w:p w14:paraId="4AC9E7B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3ECA17D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9,00</w:t>
            </w:r>
          </w:p>
        </w:tc>
        <w:tc>
          <w:tcPr>
            <w:tcW w:w="635" w:type="pct"/>
            <w:shd w:val="clear" w:color="auto" w:fill="auto"/>
            <w:noWrap/>
            <w:vAlign w:val="center"/>
            <w:hideMark/>
          </w:tcPr>
          <w:p w14:paraId="6A006E5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283,80 </w:t>
            </w:r>
          </w:p>
        </w:tc>
        <w:tc>
          <w:tcPr>
            <w:tcW w:w="598" w:type="pct"/>
            <w:shd w:val="clear" w:color="auto" w:fill="auto"/>
            <w:noWrap/>
            <w:vAlign w:val="center"/>
            <w:hideMark/>
          </w:tcPr>
          <w:p w14:paraId="2D95C90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2.554,20 </w:t>
            </w:r>
          </w:p>
        </w:tc>
        <w:tc>
          <w:tcPr>
            <w:tcW w:w="495" w:type="pct"/>
            <w:shd w:val="clear" w:color="auto" w:fill="auto"/>
            <w:vAlign w:val="center"/>
            <w:hideMark/>
          </w:tcPr>
          <w:p w14:paraId="664E386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98531</w:t>
            </w:r>
          </w:p>
        </w:tc>
        <w:tc>
          <w:tcPr>
            <w:tcW w:w="582" w:type="pct"/>
            <w:shd w:val="clear" w:color="auto" w:fill="auto"/>
            <w:noWrap/>
            <w:vAlign w:val="center"/>
            <w:hideMark/>
          </w:tcPr>
          <w:p w14:paraId="61D6DB5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632C0E7A" w14:textId="77777777" w:rsidTr="004601AA">
        <w:trPr>
          <w:trHeight w:val="315"/>
        </w:trPr>
        <w:tc>
          <w:tcPr>
            <w:tcW w:w="445" w:type="pct"/>
            <w:shd w:val="clear" w:color="auto" w:fill="auto"/>
            <w:noWrap/>
            <w:vAlign w:val="center"/>
            <w:hideMark/>
          </w:tcPr>
          <w:p w14:paraId="0DCF74F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3.8</w:t>
            </w:r>
          </w:p>
        </w:tc>
        <w:tc>
          <w:tcPr>
            <w:tcW w:w="856" w:type="pct"/>
            <w:shd w:val="clear" w:color="auto" w:fill="auto"/>
            <w:vAlign w:val="center"/>
            <w:hideMark/>
          </w:tcPr>
          <w:p w14:paraId="6AC6BF0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Escavação manual em material de 1ª categoria</w:t>
            </w:r>
          </w:p>
        </w:tc>
        <w:tc>
          <w:tcPr>
            <w:tcW w:w="613" w:type="pct"/>
            <w:shd w:val="clear" w:color="auto" w:fill="auto"/>
            <w:noWrap/>
            <w:vAlign w:val="center"/>
            <w:hideMark/>
          </w:tcPr>
          <w:p w14:paraId="659B828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19EC43C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280,39</w:t>
            </w:r>
          </w:p>
        </w:tc>
        <w:tc>
          <w:tcPr>
            <w:tcW w:w="635" w:type="pct"/>
            <w:shd w:val="clear" w:color="auto" w:fill="auto"/>
            <w:noWrap/>
            <w:vAlign w:val="center"/>
            <w:hideMark/>
          </w:tcPr>
          <w:p w14:paraId="17EFDF2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51,85 </w:t>
            </w:r>
          </w:p>
        </w:tc>
        <w:tc>
          <w:tcPr>
            <w:tcW w:w="598" w:type="pct"/>
            <w:shd w:val="clear" w:color="auto" w:fill="auto"/>
            <w:noWrap/>
            <w:vAlign w:val="center"/>
            <w:hideMark/>
          </w:tcPr>
          <w:p w14:paraId="6850190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14.538,22 </w:t>
            </w:r>
          </w:p>
        </w:tc>
        <w:tc>
          <w:tcPr>
            <w:tcW w:w="495" w:type="pct"/>
            <w:shd w:val="clear" w:color="auto" w:fill="auto"/>
            <w:vAlign w:val="center"/>
            <w:hideMark/>
          </w:tcPr>
          <w:p w14:paraId="63DC2CA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4805750</w:t>
            </w:r>
          </w:p>
        </w:tc>
        <w:tc>
          <w:tcPr>
            <w:tcW w:w="582" w:type="pct"/>
            <w:shd w:val="clear" w:color="auto" w:fill="auto"/>
            <w:noWrap/>
            <w:vAlign w:val="center"/>
            <w:hideMark/>
          </w:tcPr>
          <w:p w14:paraId="10A9F51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4BFE6F14" w14:textId="77777777" w:rsidTr="004601AA">
        <w:trPr>
          <w:trHeight w:val="630"/>
        </w:trPr>
        <w:tc>
          <w:tcPr>
            <w:tcW w:w="445" w:type="pct"/>
            <w:shd w:val="clear" w:color="auto" w:fill="auto"/>
            <w:noWrap/>
            <w:vAlign w:val="center"/>
            <w:hideMark/>
          </w:tcPr>
          <w:p w14:paraId="2C34551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3.9</w:t>
            </w:r>
          </w:p>
        </w:tc>
        <w:tc>
          <w:tcPr>
            <w:tcW w:w="856" w:type="pct"/>
            <w:shd w:val="clear" w:color="auto" w:fill="auto"/>
            <w:vAlign w:val="center"/>
            <w:hideMark/>
          </w:tcPr>
          <w:p w14:paraId="6EB0DCA5"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Escavacao</w:t>
            </w:r>
            <w:proofErr w:type="spellEnd"/>
            <w:r w:rsidRPr="00376712">
              <w:rPr>
                <w:rFonts w:ascii="Times New Roman" w:eastAsia="Times New Roman" w:hAnsi="Times New Roman" w:cs="Times New Roman"/>
                <w:color w:val="000000"/>
                <w:sz w:val="18"/>
                <w:szCs w:val="18"/>
                <w:lang w:eastAsia="pt-BR"/>
              </w:rPr>
              <w:t xml:space="preserve"> </w:t>
            </w:r>
            <w:proofErr w:type="spellStart"/>
            <w:r w:rsidRPr="00376712">
              <w:rPr>
                <w:rFonts w:ascii="Times New Roman" w:eastAsia="Times New Roman" w:hAnsi="Times New Roman" w:cs="Times New Roman"/>
                <w:color w:val="000000"/>
                <w:sz w:val="18"/>
                <w:szCs w:val="18"/>
                <w:lang w:eastAsia="pt-BR"/>
              </w:rPr>
              <w:t>mecanica</w:t>
            </w:r>
            <w:proofErr w:type="spellEnd"/>
            <w:r w:rsidRPr="00376712">
              <w:rPr>
                <w:rFonts w:ascii="Times New Roman" w:eastAsia="Times New Roman" w:hAnsi="Times New Roman" w:cs="Times New Roman"/>
                <w:color w:val="000000"/>
                <w:sz w:val="18"/>
                <w:szCs w:val="18"/>
                <w:lang w:eastAsia="pt-BR"/>
              </w:rPr>
              <w:t xml:space="preserve"> para acerto de taludes, em material de 1a categoria, com escavadeira </w:t>
            </w:r>
            <w:proofErr w:type="spellStart"/>
            <w:r w:rsidRPr="00376712">
              <w:rPr>
                <w:rFonts w:ascii="Times New Roman" w:eastAsia="Times New Roman" w:hAnsi="Times New Roman" w:cs="Times New Roman"/>
                <w:color w:val="000000"/>
                <w:sz w:val="18"/>
                <w:szCs w:val="18"/>
                <w:lang w:eastAsia="pt-BR"/>
              </w:rPr>
              <w:t>hidraulica</w:t>
            </w:r>
            <w:proofErr w:type="spellEnd"/>
          </w:p>
        </w:tc>
        <w:tc>
          <w:tcPr>
            <w:tcW w:w="613" w:type="pct"/>
            <w:shd w:val="clear" w:color="auto" w:fill="auto"/>
            <w:noWrap/>
            <w:vAlign w:val="center"/>
            <w:hideMark/>
          </w:tcPr>
          <w:p w14:paraId="120D93D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2DEE4AB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420,59</w:t>
            </w:r>
          </w:p>
        </w:tc>
        <w:tc>
          <w:tcPr>
            <w:tcW w:w="635" w:type="pct"/>
            <w:shd w:val="clear" w:color="auto" w:fill="auto"/>
            <w:noWrap/>
            <w:vAlign w:val="center"/>
            <w:hideMark/>
          </w:tcPr>
          <w:p w14:paraId="29B6437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5,37 </w:t>
            </w:r>
          </w:p>
        </w:tc>
        <w:tc>
          <w:tcPr>
            <w:tcW w:w="598" w:type="pct"/>
            <w:shd w:val="clear" w:color="auto" w:fill="auto"/>
            <w:noWrap/>
            <w:vAlign w:val="center"/>
            <w:hideMark/>
          </w:tcPr>
          <w:p w14:paraId="50475AB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2.258,57 </w:t>
            </w:r>
          </w:p>
        </w:tc>
        <w:tc>
          <w:tcPr>
            <w:tcW w:w="495" w:type="pct"/>
            <w:shd w:val="clear" w:color="auto" w:fill="auto"/>
            <w:vAlign w:val="center"/>
            <w:hideMark/>
          </w:tcPr>
          <w:p w14:paraId="5C70E01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83336</w:t>
            </w:r>
          </w:p>
        </w:tc>
        <w:tc>
          <w:tcPr>
            <w:tcW w:w="582" w:type="pct"/>
            <w:shd w:val="clear" w:color="auto" w:fill="auto"/>
            <w:noWrap/>
            <w:vAlign w:val="center"/>
            <w:hideMark/>
          </w:tcPr>
          <w:p w14:paraId="7151037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876B36B" w14:textId="77777777" w:rsidTr="004601AA">
        <w:trPr>
          <w:trHeight w:val="315"/>
        </w:trPr>
        <w:tc>
          <w:tcPr>
            <w:tcW w:w="445" w:type="pct"/>
            <w:shd w:val="clear" w:color="auto" w:fill="auto"/>
            <w:noWrap/>
            <w:vAlign w:val="center"/>
            <w:hideMark/>
          </w:tcPr>
          <w:p w14:paraId="7AF8288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3.10</w:t>
            </w:r>
          </w:p>
        </w:tc>
        <w:tc>
          <w:tcPr>
            <w:tcW w:w="856" w:type="pct"/>
            <w:shd w:val="clear" w:color="auto" w:fill="auto"/>
            <w:vAlign w:val="center"/>
            <w:hideMark/>
          </w:tcPr>
          <w:p w14:paraId="1D36DFB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Escavacao</w:t>
            </w:r>
            <w:proofErr w:type="spellEnd"/>
            <w:r w:rsidRPr="00376712">
              <w:rPr>
                <w:rFonts w:ascii="Times New Roman" w:eastAsia="Times New Roman" w:hAnsi="Times New Roman" w:cs="Times New Roman"/>
                <w:color w:val="000000"/>
                <w:sz w:val="18"/>
                <w:szCs w:val="18"/>
                <w:lang w:eastAsia="pt-BR"/>
              </w:rPr>
              <w:t xml:space="preserve"> </w:t>
            </w:r>
            <w:proofErr w:type="spellStart"/>
            <w:r w:rsidRPr="00376712">
              <w:rPr>
                <w:rFonts w:ascii="Times New Roman" w:eastAsia="Times New Roman" w:hAnsi="Times New Roman" w:cs="Times New Roman"/>
                <w:color w:val="000000"/>
                <w:sz w:val="18"/>
                <w:szCs w:val="18"/>
                <w:lang w:eastAsia="pt-BR"/>
              </w:rPr>
              <w:t>mecanica</w:t>
            </w:r>
            <w:proofErr w:type="spellEnd"/>
            <w:r w:rsidRPr="00376712">
              <w:rPr>
                <w:rFonts w:ascii="Times New Roman" w:eastAsia="Times New Roman" w:hAnsi="Times New Roman" w:cs="Times New Roman"/>
                <w:color w:val="000000"/>
                <w:sz w:val="18"/>
                <w:szCs w:val="18"/>
                <w:lang w:eastAsia="pt-BR"/>
              </w:rPr>
              <w:t xml:space="preserve"> campo aberto em solo </w:t>
            </w:r>
            <w:r w:rsidRPr="00376712">
              <w:rPr>
                <w:rFonts w:ascii="Times New Roman" w:eastAsia="Times New Roman" w:hAnsi="Times New Roman" w:cs="Times New Roman"/>
                <w:color w:val="000000"/>
                <w:sz w:val="18"/>
                <w:szCs w:val="18"/>
                <w:lang w:eastAsia="pt-BR"/>
              </w:rPr>
              <w:lastRenderedPageBreak/>
              <w:t xml:space="preserve">exceto rocha </w:t>
            </w:r>
            <w:proofErr w:type="spellStart"/>
            <w:r w:rsidRPr="00376712">
              <w:rPr>
                <w:rFonts w:ascii="Times New Roman" w:eastAsia="Times New Roman" w:hAnsi="Times New Roman" w:cs="Times New Roman"/>
                <w:color w:val="000000"/>
                <w:sz w:val="18"/>
                <w:szCs w:val="18"/>
                <w:lang w:eastAsia="pt-BR"/>
              </w:rPr>
              <w:t>ate</w:t>
            </w:r>
            <w:proofErr w:type="spellEnd"/>
            <w:r w:rsidRPr="00376712">
              <w:rPr>
                <w:rFonts w:ascii="Times New Roman" w:eastAsia="Times New Roman" w:hAnsi="Times New Roman" w:cs="Times New Roman"/>
                <w:color w:val="000000"/>
                <w:sz w:val="18"/>
                <w:szCs w:val="18"/>
                <w:lang w:eastAsia="pt-BR"/>
              </w:rPr>
              <w:t xml:space="preserve"> 2,00m profundidade</w:t>
            </w:r>
          </w:p>
        </w:tc>
        <w:tc>
          <w:tcPr>
            <w:tcW w:w="613" w:type="pct"/>
            <w:shd w:val="clear" w:color="auto" w:fill="auto"/>
            <w:noWrap/>
            <w:vAlign w:val="center"/>
            <w:hideMark/>
          </w:tcPr>
          <w:p w14:paraId="5D30427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m³</w:t>
            </w:r>
          </w:p>
        </w:tc>
        <w:tc>
          <w:tcPr>
            <w:tcW w:w="775" w:type="pct"/>
            <w:shd w:val="clear" w:color="auto" w:fill="auto"/>
            <w:noWrap/>
            <w:vAlign w:val="center"/>
            <w:hideMark/>
          </w:tcPr>
          <w:p w14:paraId="1F72E62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420,59</w:t>
            </w:r>
          </w:p>
        </w:tc>
        <w:tc>
          <w:tcPr>
            <w:tcW w:w="635" w:type="pct"/>
            <w:shd w:val="clear" w:color="auto" w:fill="auto"/>
            <w:noWrap/>
            <w:vAlign w:val="center"/>
            <w:hideMark/>
          </w:tcPr>
          <w:p w14:paraId="15F39FD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2,56 </w:t>
            </w:r>
          </w:p>
        </w:tc>
        <w:tc>
          <w:tcPr>
            <w:tcW w:w="598" w:type="pct"/>
            <w:shd w:val="clear" w:color="auto" w:fill="auto"/>
            <w:noWrap/>
            <w:vAlign w:val="center"/>
            <w:hideMark/>
          </w:tcPr>
          <w:p w14:paraId="3E46B2E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1.076,71 </w:t>
            </w:r>
          </w:p>
        </w:tc>
        <w:tc>
          <w:tcPr>
            <w:tcW w:w="495" w:type="pct"/>
            <w:shd w:val="clear" w:color="auto" w:fill="auto"/>
            <w:vAlign w:val="center"/>
            <w:hideMark/>
          </w:tcPr>
          <w:p w14:paraId="3949EE3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79480</w:t>
            </w:r>
          </w:p>
        </w:tc>
        <w:tc>
          <w:tcPr>
            <w:tcW w:w="582" w:type="pct"/>
            <w:shd w:val="clear" w:color="auto" w:fill="auto"/>
            <w:noWrap/>
            <w:vAlign w:val="center"/>
            <w:hideMark/>
          </w:tcPr>
          <w:p w14:paraId="64443A1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5F5ADF00" w14:textId="77777777" w:rsidTr="004601AA">
        <w:trPr>
          <w:trHeight w:val="315"/>
        </w:trPr>
        <w:tc>
          <w:tcPr>
            <w:tcW w:w="445" w:type="pct"/>
            <w:shd w:val="clear" w:color="auto" w:fill="auto"/>
            <w:noWrap/>
            <w:vAlign w:val="center"/>
            <w:hideMark/>
          </w:tcPr>
          <w:p w14:paraId="6CCDE8E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3.11</w:t>
            </w:r>
          </w:p>
        </w:tc>
        <w:tc>
          <w:tcPr>
            <w:tcW w:w="856" w:type="pct"/>
            <w:shd w:val="clear" w:color="auto" w:fill="auto"/>
            <w:vAlign w:val="center"/>
            <w:hideMark/>
          </w:tcPr>
          <w:p w14:paraId="326C1E3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Escavação em material de 3ª categoria</w:t>
            </w:r>
          </w:p>
        </w:tc>
        <w:tc>
          <w:tcPr>
            <w:tcW w:w="613" w:type="pct"/>
            <w:shd w:val="clear" w:color="auto" w:fill="auto"/>
            <w:noWrap/>
            <w:vAlign w:val="center"/>
            <w:hideMark/>
          </w:tcPr>
          <w:p w14:paraId="78CFDE0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598669C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280,39</w:t>
            </w:r>
          </w:p>
        </w:tc>
        <w:tc>
          <w:tcPr>
            <w:tcW w:w="635" w:type="pct"/>
            <w:shd w:val="clear" w:color="auto" w:fill="auto"/>
            <w:noWrap/>
            <w:vAlign w:val="center"/>
            <w:hideMark/>
          </w:tcPr>
          <w:p w14:paraId="14957F4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21,60 </w:t>
            </w:r>
          </w:p>
        </w:tc>
        <w:tc>
          <w:tcPr>
            <w:tcW w:w="598" w:type="pct"/>
            <w:shd w:val="clear" w:color="auto" w:fill="auto"/>
            <w:noWrap/>
            <w:vAlign w:val="center"/>
            <w:hideMark/>
          </w:tcPr>
          <w:p w14:paraId="46402A7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6.056,42 </w:t>
            </w:r>
          </w:p>
        </w:tc>
        <w:tc>
          <w:tcPr>
            <w:tcW w:w="495" w:type="pct"/>
            <w:shd w:val="clear" w:color="auto" w:fill="auto"/>
            <w:vAlign w:val="center"/>
            <w:hideMark/>
          </w:tcPr>
          <w:p w14:paraId="26AA247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5502993</w:t>
            </w:r>
          </w:p>
        </w:tc>
        <w:tc>
          <w:tcPr>
            <w:tcW w:w="582" w:type="pct"/>
            <w:shd w:val="clear" w:color="auto" w:fill="auto"/>
            <w:noWrap/>
            <w:vAlign w:val="center"/>
            <w:hideMark/>
          </w:tcPr>
          <w:p w14:paraId="6845F87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3EB5E901" w14:textId="77777777" w:rsidTr="004601AA">
        <w:trPr>
          <w:trHeight w:val="315"/>
        </w:trPr>
        <w:tc>
          <w:tcPr>
            <w:tcW w:w="445" w:type="pct"/>
            <w:shd w:val="clear" w:color="auto" w:fill="auto"/>
            <w:noWrap/>
            <w:vAlign w:val="center"/>
            <w:hideMark/>
          </w:tcPr>
          <w:p w14:paraId="3C29EC0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3.12</w:t>
            </w:r>
          </w:p>
        </w:tc>
        <w:tc>
          <w:tcPr>
            <w:tcW w:w="856" w:type="pct"/>
            <w:shd w:val="clear" w:color="auto" w:fill="auto"/>
            <w:vAlign w:val="center"/>
            <w:hideMark/>
          </w:tcPr>
          <w:p w14:paraId="2F517B8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Desmonte de material de 3ª categoria a frio com argamassa expansiva a céu aberto</w:t>
            </w:r>
          </w:p>
        </w:tc>
        <w:tc>
          <w:tcPr>
            <w:tcW w:w="613" w:type="pct"/>
            <w:shd w:val="clear" w:color="auto" w:fill="auto"/>
            <w:noWrap/>
            <w:vAlign w:val="center"/>
            <w:hideMark/>
          </w:tcPr>
          <w:p w14:paraId="63FCA47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6E3F1CF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157,23</w:t>
            </w:r>
          </w:p>
        </w:tc>
        <w:tc>
          <w:tcPr>
            <w:tcW w:w="635" w:type="pct"/>
            <w:shd w:val="clear" w:color="auto" w:fill="auto"/>
            <w:noWrap/>
            <w:vAlign w:val="center"/>
            <w:hideMark/>
          </w:tcPr>
          <w:p w14:paraId="0646E32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425,74 </w:t>
            </w:r>
          </w:p>
        </w:tc>
        <w:tc>
          <w:tcPr>
            <w:tcW w:w="598" w:type="pct"/>
            <w:shd w:val="clear" w:color="auto" w:fill="auto"/>
            <w:noWrap/>
            <w:vAlign w:val="center"/>
            <w:hideMark/>
          </w:tcPr>
          <w:p w14:paraId="68845A3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66.939,10 </w:t>
            </w:r>
          </w:p>
        </w:tc>
        <w:tc>
          <w:tcPr>
            <w:tcW w:w="495" w:type="pct"/>
            <w:shd w:val="clear" w:color="auto" w:fill="auto"/>
            <w:vAlign w:val="center"/>
            <w:hideMark/>
          </w:tcPr>
          <w:p w14:paraId="3885685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5505766</w:t>
            </w:r>
          </w:p>
        </w:tc>
        <w:tc>
          <w:tcPr>
            <w:tcW w:w="582" w:type="pct"/>
            <w:shd w:val="clear" w:color="auto" w:fill="auto"/>
            <w:noWrap/>
            <w:vAlign w:val="center"/>
            <w:hideMark/>
          </w:tcPr>
          <w:p w14:paraId="7100973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4D4DD51D" w14:textId="77777777" w:rsidTr="004601AA">
        <w:trPr>
          <w:trHeight w:val="315"/>
        </w:trPr>
        <w:tc>
          <w:tcPr>
            <w:tcW w:w="445" w:type="pct"/>
            <w:shd w:val="clear" w:color="auto" w:fill="auto"/>
            <w:noWrap/>
            <w:vAlign w:val="center"/>
            <w:hideMark/>
          </w:tcPr>
          <w:p w14:paraId="63B8A4E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3.13</w:t>
            </w:r>
          </w:p>
        </w:tc>
        <w:tc>
          <w:tcPr>
            <w:tcW w:w="856" w:type="pct"/>
            <w:shd w:val="clear" w:color="auto" w:fill="auto"/>
            <w:vAlign w:val="center"/>
            <w:hideMark/>
          </w:tcPr>
          <w:p w14:paraId="3D9B0E15"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Regularização manual de taludes de cortes e aterros</w:t>
            </w:r>
          </w:p>
        </w:tc>
        <w:tc>
          <w:tcPr>
            <w:tcW w:w="613" w:type="pct"/>
            <w:shd w:val="clear" w:color="auto" w:fill="auto"/>
            <w:noWrap/>
            <w:vAlign w:val="center"/>
            <w:hideMark/>
          </w:tcPr>
          <w:p w14:paraId="0077FF2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1683D4C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1.682,35</w:t>
            </w:r>
          </w:p>
        </w:tc>
        <w:tc>
          <w:tcPr>
            <w:tcW w:w="635" w:type="pct"/>
            <w:shd w:val="clear" w:color="auto" w:fill="auto"/>
            <w:noWrap/>
            <w:vAlign w:val="center"/>
            <w:hideMark/>
          </w:tcPr>
          <w:p w14:paraId="5A87BCA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25,93 </w:t>
            </w:r>
          </w:p>
        </w:tc>
        <w:tc>
          <w:tcPr>
            <w:tcW w:w="598" w:type="pct"/>
            <w:shd w:val="clear" w:color="auto" w:fill="auto"/>
            <w:noWrap/>
            <w:vAlign w:val="center"/>
            <w:hideMark/>
          </w:tcPr>
          <w:p w14:paraId="245E160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43.623,34 </w:t>
            </w:r>
          </w:p>
        </w:tc>
        <w:tc>
          <w:tcPr>
            <w:tcW w:w="495" w:type="pct"/>
            <w:shd w:val="clear" w:color="auto" w:fill="auto"/>
            <w:vAlign w:val="center"/>
            <w:hideMark/>
          </w:tcPr>
          <w:p w14:paraId="487FA5D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4413985</w:t>
            </w:r>
          </w:p>
        </w:tc>
        <w:tc>
          <w:tcPr>
            <w:tcW w:w="582" w:type="pct"/>
            <w:shd w:val="clear" w:color="auto" w:fill="auto"/>
            <w:noWrap/>
            <w:vAlign w:val="center"/>
            <w:hideMark/>
          </w:tcPr>
          <w:p w14:paraId="6409214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6E634FDF" w14:textId="77777777" w:rsidTr="004601AA">
        <w:trPr>
          <w:trHeight w:val="630"/>
        </w:trPr>
        <w:tc>
          <w:tcPr>
            <w:tcW w:w="445" w:type="pct"/>
            <w:shd w:val="clear" w:color="auto" w:fill="auto"/>
            <w:noWrap/>
            <w:vAlign w:val="center"/>
            <w:hideMark/>
          </w:tcPr>
          <w:p w14:paraId="3DF5A83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3.14</w:t>
            </w:r>
          </w:p>
        </w:tc>
        <w:tc>
          <w:tcPr>
            <w:tcW w:w="856" w:type="pct"/>
            <w:shd w:val="clear" w:color="auto" w:fill="auto"/>
            <w:vAlign w:val="center"/>
            <w:hideMark/>
          </w:tcPr>
          <w:p w14:paraId="1442B79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Carga, manobra e descarga de solos e materiais granulares em caminhão basculante 10 m³ - carga com pá carregadeira (caçamba de 1,7 a 2,8 m³ / 128 </w:t>
            </w:r>
            <w:proofErr w:type="spellStart"/>
            <w:r w:rsidRPr="00376712">
              <w:rPr>
                <w:rFonts w:ascii="Times New Roman" w:eastAsia="Times New Roman" w:hAnsi="Times New Roman" w:cs="Times New Roman"/>
                <w:color w:val="000000"/>
                <w:sz w:val="18"/>
                <w:szCs w:val="18"/>
                <w:lang w:eastAsia="pt-BR"/>
              </w:rPr>
              <w:t>hp</w:t>
            </w:r>
            <w:proofErr w:type="spellEnd"/>
            <w:r w:rsidRPr="00376712">
              <w:rPr>
                <w:rFonts w:ascii="Times New Roman" w:eastAsia="Times New Roman" w:hAnsi="Times New Roman" w:cs="Times New Roman"/>
                <w:color w:val="000000"/>
                <w:sz w:val="18"/>
                <w:szCs w:val="18"/>
                <w:lang w:eastAsia="pt-BR"/>
              </w:rPr>
              <w:t>) e descarga livre</w:t>
            </w:r>
          </w:p>
        </w:tc>
        <w:tc>
          <w:tcPr>
            <w:tcW w:w="613" w:type="pct"/>
            <w:shd w:val="clear" w:color="auto" w:fill="auto"/>
            <w:noWrap/>
            <w:vAlign w:val="center"/>
            <w:hideMark/>
          </w:tcPr>
          <w:p w14:paraId="5E8A20D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741B34D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1.948,99</w:t>
            </w:r>
          </w:p>
        </w:tc>
        <w:tc>
          <w:tcPr>
            <w:tcW w:w="635" w:type="pct"/>
            <w:shd w:val="clear" w:color="auto" w:fill="auto"/>
            <w:noWrap/>
            <w:vAlign w:val="center"/>
            <w:hideMark/>
          </w:tcPr>
          <w:p w14:paraId="52C720A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6,20 </w:t>
            </w:r>
          </w:p>
        </w:tc>
        <w:tc>
          <w:tcPr>
            <w:tcW w:w="598" w:type="pct"/>
            <w:shd w:val="clear" w:color="auto" w:fill="auto"/>
            <w:noWrap/>
            <w:vAlign w:val="center"/>
            <w:hideMark/>
          </w:tcPr>
          <w:p w14:paraId="3C3C8CF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12.083,74 </w:t>
            </w:r>
          </w:p>
        </w:tc>
        <w:tc>
          <w:tcPr>
            <w:tcW w:w="495" w:type="pct"/>
            <w:shd w:val="clear" w:color="auto" w:fill="auto"/>
            <w:vAlign w:val="center"/>
            <w:hideMark/>
          </w:tcPr>
          <w:p w14:paraId="79F7F76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100974</w:t>
            </w:r>
          </w:p>
        </w:tc>
        <w:tc>
          <w:tcPr>
            <w:tcW w:w="582" w:type="pct"/>
            <w:shd w:val="clear" w:color="auto" w:fill="auto"/>
            <w:noWrap/>
            <w:vAlign w:val="center"/>
            <w:hideMark/>
          </w:tcPr>
          <w:p w14:paraId="38DC16C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CAC7CE4" w14:textId="77777777" w:rsidTr="004601AA">
        <w:trPr>
          <w:trHeight w:val="630"/>
        </w:trPr>
        <w:tc>
          <w:tcPr>
            <w:tcW w:w="445" w:type="pct"/>
            <w:shd w:val="clear" w:color="auto" w:fill="auto"/>
            <w:noWrap/>
            <w:vAlign w:val="center"/>
            <w:hideMark/>
          </w:tcPr>
          <w:p w14:paraId="72FC0DF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3.15</w:t>
            </w:r>
          </w:p>
        </w:tc>
        <w:tc>
          <w:tcPr>
            <w:tcW w:w="856" w:type="pct"/>
            <w:shd w:val="clear" w:color="auto" w:fill="auto"/>
            <w:vAlign w:val="center"/>
            <w:hideMark/>
          </w:tcPr>
          <w:p w14:paraId="4AB031D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Transporte com caminhão basculante de 10 m³, em via urbana pavimentada, DMT acima de 30km</w:t>
            </w:r>
          </w:p>
        </w:tc>
        <w:tc>
          <w:tcPr>
            <w:tcW w:w="613" w:type="pct"/>
            <w:shd w:val="clear" w:color="auto" w:fill="auto"/>
            <w:noWrap/>
            <w:vAlign w:val="center"/>
            <w:hideMark/>
          </w:tcPr>
          <w:p w14:paraId="6475DE9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m³xkm</w:t>
            </w:r>
          </w:p>
        </w:tc>
        <w:tc>
          <w:tcPr>
            <w:tcW w:w="775" w:type="pct"/>
            <w:shd w:val="clear" w:color="auto" w:fill="auto"/>
            <w:noWrap/>
            <w:vAlign w:val="center"/>
            <w:hideMark/>
          </w:tcPr>
          <w:p w14:paraId="18E9825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61.977,88</w:t>
            </w:r>
          </w:p>
        </w:tc>
        <w:tc>
          <w:tcPr>
            <w:tcW w:w="635" w:type="pct"/>
            <w:shd w:val="clear" w:color="auto" w:fill="auto"/>
            <w:noWrap/>
            <w:vAlign w:val="center"/>
            <w:hideMark/>
          </w:tcPr>
          <w:p w14:paraId="513995D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0,67 </w:t>
            </w:r>
          </w:p>
        </w:tc>
        <w:tc>
          <w:tcPr>
            <w:tcW w:w="598" w:type="pct"/>
            <w:shd w:val="clear" w:color="auto" w:fill="auto"/>
            <w:noWrap/>
            <w:vAlign w:val="center"/>
            <w:hideMark/>
          </w:tcPr>
          <w:p w14:paraId="29359A2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41.525,18 </w:t>
            </w:r>
          </w:p>
        </w:tc>
        <w:tc>
          <w:tcPr>
            <w:tcW w:w="495" w:type="pct"/>
            <w:shd w:val="clear" w:color="auto" w:fill="auto"/>
            <w:vAlign w:val="center"/>
            <w:hideMark/>
          </w:tcPr>
          <w:p w14:paraId="0868274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93590</w:t>
            </w:r>
          </w:p>
        </w:tc>
        <w:tc>
          <w:tcPr>
            <w:tcW w:w="582" w:type="pct"/>
            <w:shd w:val="clear" w:color="auto" w:fill="auto"/>
            <w:noWrap/>
            <w:vAlign w:val="center"/>
            <w:hideMark/>
          </w:tcPr>
          <w:p w14:paraId="1EB7CFD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F20117E" w14:textId="77777777" w:rsidTr="004601AA">
        <w:trPr>
          <w:trHeight w:val="315"/>
        </w:trPr>
        <w:tc>
          <w:tcPr>
            <w:tcW w:w="445" w:type="pct"/>
            <w:shd w:val="clear" w:color="auto" w:fill="auto"/>
            <w:noWrap/>
            <w:vAlign w:val="center"/>
            <w:hideMark/>
          </w:tcPr>
          <w:p w14:paraId="503FE2E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3.16</w:t>
            </w:r>
          </w:p>
        </w:tc>
        <w:tc>
          <w:tcPr>
            <w:tcW w:w="856" w:type="pct"/>
            <w:shd w:val="clear" w:color="auto" w:fill="auto"/>
            <w:vAlign w:val="center"/>
            <w:hideMark/>
          </w:tcPr>
          <w:p w14:paraId="3DEFF0D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Destinação de resíduo sólido em aterro, tipo solo/terra</w:t>
            </w:r>
          </w:p>
        </w:tc>
        <w:tc>
          <w:tcPr>
            <w:tcW w:w="613" w:type="pct"/>
            <w:shd w:val="clear" w:color="auto" w:fill="auto"/>
            <w:noWrap/>
            <w:vAlign w:val="center"/>
            <w:hideMark/>
          </w:tcPr>
          <w:p w14:paraId="38F626F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5640BB0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1.948,99</w:t>
            </w:r>
          </w:p>
        </w:tc>
        <w:tc>
          <w:tcPr>
            <w:tcW w:w="635" w:type="pct"/>
            <w:shd w:val="clear" w:color="auto" w:fill="auto"/>
            <w:noWrap/>
            <w:vAlign w:val="center"/>
            <w:hideMark/>
          </w:tcPr>
          <w:p w14:paraId="0C54B0D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26,71 </w:t>
            </w:r>
          </w:p>
        </w:tc>
        <w:tc>
          <w:tcPr>
            <w:tcW w:w="598" w:type="pct"/>
            <w:shd w:val="clear" w:color="auto" w:fill="auto"/>
            <w:noWrap/>
            <w:vAlign w:val="center"/>
            <w:hideMark/>
          </w:tcPr>
          <w:p w14:paraId="2811477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52.057,52 </w:t>
            </w:r>
          </w:p>
        </w:tc>
        <w:tc>
          <w:tcPr>
            <w:tcW w:w="495" w:type="pct"/>
            <w:shd w:val="clear" w:color="auto" w:fill="auto"/>
            <w:vAlign w:val="center"/>
            <w:hideMark/>
          </w:tcPr>
          <w:p w14:paraId="39EFFA9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05.09.007</w:t>
            </w:r>
          </w:p>
        </w:tc>
        <w:tc>
          <w:tcPr>
            <w:tcW w:w="582" w:type="pct"/>
            <w:shd w:val="clear" w:color="auto" w:fill="auto"/>
            <w:noWrap/>
            <w:vAlign w:val="center"/>
            <w:hideMark/>
          </w:tcPr>
          <w:p w14:paraId="466C986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5A5E3111" w14:textId="77777777" w:rsidTr="004601AA">
        <w:trPr>
          <w:trHeight w:val="630"/>
        </w:trPr>
        <w:tc>
          <w:tcPr>
            <w:tcW w:w="445" w:type="pct"/>
            <w:shd w:val="clear" w:color="auto" w:fill="auto"/>
            <w:noWrap/>
            <w:vAlign w:val="center"/>
            <w:hideMark/>
          </w:tcPr>
          <w:p w14:paraId="1C4BF9B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3.17</w:t>
            </w:r>
          </w:p>
        </w:tc>
        <w:tc>
          <w:tcPr>
            <w:tcW w:w="856" w:type="pct"/>
            <w:shd w:val="clear" w:color="auto" w:fill="auto"/>
            <w:vAlign w:val="center"/>
            <w:hideMark/>
          </w:tcPr>
          <w:p w14:paraId="29B7033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Argila, argila vermelha ou argila arenosa (retirada na jazida, sem transporte) - para solo cimento</w:t>
            </w:r>
          </w:p>
        </w:tc>
        <w:tc>
          <w:tcPr>
            <w:tcW w:w="613" w:type="pct"/>
            <w:shd w:val="clear" w:color="auto" w:fill="auto"/>
            <w:noWrap/>
            <w:vAlign w:val="center"/>
            <w:hideMark/>
          </w:tcPr>
          <w:p w14:paraId="6D03683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36C1DCE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180,00</w:t>
            </w:r>
          </w:p>
        </w:tc>
        <w:tc>
          <w:tcPr>
            <w:tcW w:w="635" w:type="pct"/>
            <w:shd w:val="clear" w:color="auto" w:fill="auto"/>
            <w:noWrap/>
            <w:vAlign w:val="center"/>
            <w:hideMark/>
          </w:tcPr>
          <w:p w14:paraId="4644320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10,87 </w:t>
            </w:r>
          </w:p>
        </w:tc>
        <w:tc>
          <w:tcPr>
            <w:tcW w:w="598" w:type="pct"/>
            <w:shd w:val="clear" w:color="auto" w:fill="auto"/>
            <w:noWrap/>
            <w:vAlign w:val="center"/>
            <w:hideMark/>
          </w:tcPr>
          <w:p w14:paraId="413F310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1.956,60 </w:t>
            </w:r>
          </w:p>
        </w:tc>
        <w:tc>
          <w:tcPr>
            <w:tcW w:w="495" w:type="pct"/>
            <w:shd w:val="clear" w:color="auto" w:fill="auto"/>
            <w:vAlign w:val="center"/>
            <w:hideMark/>
          </w:tcPr>
          <w:p w14:paraId="304872C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6079</w:t>
            </w:r>
          </w:p>
        </w:tc>
        <w:tc>
          <w:tcPr>
            <w:tcW w:w="582" w:type="pct"/>
            <w:shd w:val="clear" w:color="auto" w:fill="auto"/>
            <w:noWrap/>
            <w:vAlign w:val="center"/>
            <w:hideMark/>
          </w:tcPr>
          <w:p w14:paraId="6668B7C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 INS</w:t>
            </w:r>
          </w:p>
        </w:tc>
      </w:tr>
      <w:tr w:rsidR="00C06587" w:rsidRPr="00376712" w14:paraId="6ECC6E65" w14:textId="77777777" w:rsidTr="004601AA">
        <w:trPr>
          <w:trHeight w:val="630"/>
        </w:trPr>
        <w:tc>
          <w:tcPr>
            <w:tcW w:w="445" w:type="pct"/>
            <w:shd w:val="clear" w:color="auto" w:fill="auto"/>
            <w:noWrap/>
            <w:vAlign w:val="center"/>
            <w:hideMark/>
          </w:tcPr>
          <w:p w14:paraId="6A8D3DB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3.18</w:t>
            </w:r>
          </w:p>
        </w:tc>
        <w:tc>
          <w:tcPr>
            <w:tcW w:w="856" w:type="pct"/>
            <w:shd w:val="clear" w:color="auto" w:fill="auto"/>
            <w:vAlign w:val="center"/>
            <w:hideMark/>
          </w:tcPr>
          <w:p w14:paraId="4785FFA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Execução e compactação de base e ou sub base com solo cimento (teor de cimento igual a 8%) - exclusive escavação, carga e transporte e solo (lateral da escada hidráulica)</w:t>
            </w:r>
          </w:p>
        </w:tc>
        <w:tc>
          <w:tcPr>
            <w:tcW w:w="613" w:type="pct"/>
            <w:shd w:val="clear" w:color="auto" w:fill="auto"/>
            <w:noWrap/>
            <w:vAlign w:val="center"/>
            <w:hideMark/>
          </w:tcPr>
          <w:p w14:paraId="7AACB56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4EB727A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180,00</w:t>
            </w:r>
          </w:p>
        </w:tc>
        <w:tc>
          <w:tcPr>
            <w:tcW w:w="635" w:type="pct"/>
            <w:shd w:val="clear" w:color="auto" w:fill="auto"/>
            <w:noWrap/>
            <w:vAlign w:val="center"/>
            <w:hideMark/>
          </w:tcPr>
          <w:p w14:paraId="6379DEC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95,69 </w:t>
            </w:r>
          </w:p>
        </w:tc>
        <w:tc>
          <w:tcPr>
            <w:tcW w:w="598" w:type="pct"/>
            <w:shd w:val="clear" w:color="auto" w:fill="auto"/>
            <w:noWrap/>
            <w:vAlign w:val="center"/>
            <w:hideMark/>
          </w:tcPr>
          <w:p w14:paraId="55655F3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17.224,20 </w:t>
            </w:r>
          </w:p>
        </w:tc>
        <w:tc>
          <w:tcPr>
            <w:tcW w:w="495" w:type="pct"/>
            <w:shd w:val="clear" w:color="auto" w:fill="auto"/>
            <w:vAlign w:val="center"/>
            <w:hideMark/>
          </w:tcPr>
          <w:p w14:paraId="2D02039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96392</w:t>
            </w:r>
          </w:p>
        </w:tc>
        <w:tc>
          <w:tcPr>
            <w:tcW w:w="582" w:type="pct"/>
            <w:shd w:val="clear" w:color="auto" w:fill="auto"/>
            <w:noWrap/>
            <w:vAlign w:val="center"/>
            <w:hideMark/>
          </w:tcPr>
          <w:p w14:paraId="415180F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663B814D" w14:textId="77777777" w:rsidTr="004601AA">
        <w:trPr>
          <w:trHeight w:val="630"/>
        </w:trPr>
        <w:tc>
          <w:tcPr>
            <w:tcW w:w="445" w:type="pct"/>
            <w:shd w:val="clear" w:color="auto" w:fill="auto"/>
            <w:noWrap/>
            <w:vAlign w:val="center"/>
            <w:hideMark/>
          </w:tcPr>
          <w:p w14:paraId="33B4188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3.19</w:t>
            </w:r>
          </w:p>
        </w:tc>
        <w:tc>
          <w:tcPr>
            <w:tcW w:w="856" w:type="pct"/>
            <w:shd w:val="clear" w:color="auto" w:fill="auto"/>
            <w:vAlign w:val="center"/>
            <w:hideMark/>
          </w:tcPr>
          <w:p w14:paraId="1F1D7BA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Carga, manobras e descarga de areia, brita, pedra de </w:t>
            </w:r>
            <w:proofErr w:type="spellStart"/>
            <w:r w:rsidRPr="00376712">
              <w:rPr>
                <w:rFonts w:ascii="Times New Roman" w:eastAsia="Times New Roman" w:hAnsi="Times New Roman" w:cs="Times New Roman"/>
                <w:color w:val="000000"/>
                <w:sz w:val="18"/>
                <w:szCs w:val="18"/>
                <w:lang w:eastAsia="pt-BR"/>
              </w:rPr>
              <w:t>mao</w:t>
            </w:r>
            <w:proofErr w:type="spellEnd"/>
            <w:r w:rsidRPr="00376712">
              <w:rPr>
                <w:rFonts w:ascii="Times New Roman" w:eastAsia="Times New Roman" w:hAnsi="Times New Roman" w:cs="Times New Roman"/>
                <w:color w:val="000000"/>
                <w:sz w:val="18"/>
                <w:szCs w:val="18"/>
                <w:lang w:eastAsia="pt-BR"/>
              </w:rPr>
              <w:t xml:space="preserve"> e solos com </w:t>
            </w:r>
            <w:proofErr w:type="spellStart"/>
            <w:r w:rsidRPr="00376712">
              <w:rPr>
                <w:rFonts w:ascii="Times New Roman" w:eastAsia="Times New Roman" w:hAnsi="Times New Roman" w:cs="Times New Roman"/>
                <w:color w:val="000000"/>
                <w:sz w:val="18"/>
                <w:szCs w:val="18"/>
                <w:lang w:eastAsia="pt-BR"/>
              </w:rPr>
              <w:lastRenderedPageBreak/>
              <w:t>caminhao</w:t>
            </w:r>
            <w:proofErr w:type="spellEnd"/>
            <w:r w:rsidRPr="00376712">
              <w:rPr>
                <w:rFonts w:ascii="Times New Roman" w:eastAsia="Times New Roman" w:hAnsi="Times New Roman" w:cs="Times New Roman"/>
                <w:color w:val="000000"/>
                <w:sz w:val="18"/>
                <w:szCs w:val="18"/>
                <w:lang w:eastAsia="pt-BR"/>
              </w:rPr>
              <w:t xml:space="preserve"> basculante 6 m³</w:t>
            </w:r>
          </w:p>
        </w:tc>
        <w:tc>
          <w:tcPr>
            <w:tcW w:w="613" w:type="pct"/>
            <w:shd w:val="clear" w:color="auto" w:fill="auto"/>
            <w:noWrap/>
            <w:vAlign w:val="center"/>
            <w:hideMark/>
          </w:tcPr>
          <w:p w14:paraId="491DD7F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m³</w:t>
            </w:r>
          </w:p>
        </w:tc>
        <w:tc>
          <w:tcPr>
            <w:tcW w:w="775" w:type="pct"/>
            <w:shd w:val="clear" w:color="auto" w:fill="auto"/>
            <w:noWrap/>
            <w:vAlign w:val="center"/>
            <w:hideMark/>
          </w:tcPr>
          <w:p w14:paraId="18F2E2D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225,00</w:t>
            </w:r>
          </w:p>
        </w:tc>
        <w:tc>
          <w:tcPr>
            <w:tcW w:w="635" w:type="pct"/>
            <w:shd w:val="clear" w:color="auto" w:fill="auto"/>
            <w:noWrap/>
            <w:vAlign w:val="center"/>
            <w:hideMark/>
          </w:tcPr>
          <w:p w14:paraId="38F5303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1,03 </w:t>
            </w:r>
          </w:p>
        </w:tc>
        <w:tc>
          <w:tcPr>
            <w:tcW w:w="598" w:type="pct"/>
            <w:shd w:val="clear" w:color="auto" w:fill="auto"/>
            <w:noWrap/>
            <w:vAlign w:val="center"/>
            <w:hideMark/>
          </w:tcPr>
          <w:p w14:paraId="31478D3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231,75 </w:t>
            </w:r>
          </w:p>
        </w:tc>
        <w:tc>
          <w:tcPr>
            <w:tcW w:w="495" w:type="pct"/>
            <w:shd w:val="clear" w:color="auto" w:fill="auto"/>
            <w:vAlign w:val="center"/>
            <w:hideMark/>
          </w:tcPr>
          <w:p w14:paraId="21014BA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72888</w:t>
            </w:r>
          </w:p>
        </w:tc>
        <w:tc>
          <w:tcPr>
            <w:tcW w:w="582" w:type="pct"/>
            <w:shd w:val="clear" w:color="auto" w:fill="auto"/>
            <w:noWrap/>
            <w:vAlign w:val="center"/>
            <w:hideMark/>
          </w:tcPr>
          <w:p w14:paraId="49C002E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EE9CCD0" w14:textId="77777777" w:rsidTr="004601AA">
        <w:trPr>
          <w:trHeight w:val="630"/>
        </w:trPr>
        <w:tc>
          <w:tcPr>
            <w:tcW w:w="445" w:type="pct"/>
            <w:shd w:val="clear" w:color="auto" w:fill="auto"/>
            <w:noWrap/>
            <w:vAlign w:val="center"/>
            <w:hideMark/>
          </w:tcPr>
          <w:p w14:paraId="13DC41B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3.20</w:t>
            </w:r>
          </w:p>
        </w:tc>
        <w:tc>
          <w:tcPr>
            <w:tcW w:w="856" w:type="pct"/>
            <w:shd w:val="clear" w:color="auto" w:fill="auto"/>
            <w:vAlign w:val="center"/>
            <w:hideMark/>
          </w:tcPr>
          <w:p w14:paraId="03D1BBB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Aterro manual de valas com areia para aterro e compactação mecanizada (parede drenante cortina)</w:t>
            </w:r>
          </w:p>
        </w:tc>
        <w:tc>
          <w:tcPr>
            <w:tcW w:w="613" w:type="pct"/>
            <w:shd w:val="clear" w:color="auto" w:fill="auto"/>
            <w:noWrap/>
            <w:vAlign w:val="center"/>
            <w:hideMark/>
          </w:tcPr>
          <w:p w14:paraId="2019F6E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1F20C21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92,99</w:t>
            </w:r>
          </w:p>
        </w:tc>
        <w:tc>
          <w:tcPr>
            <w:tcW w:w="635" w:type="pct"/>
            <w:shd w:val="clear" w:color="auto" w:fill="auto"/>
            <w:noWrap/>
            <w:vAlign w:val="center"/>
            <w:hideMark/>
          </w:tcPr>
          <w:p w14:paraId="46C300F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109,61 </w:t>
            </w:r>
          </w:p>
        </w:tc>
        <w:tc>
          <w:tcPr>
            <w:tcW w:w="598" w:type="pct"/>
            <w:shd w:val="clear" w:color="auto" w:fill="auto"/>
            <w:noWrap/>
            <w:vAlign w:val="center"/>
            <w:hideMark/>
          </w:tcPr>
          <w:p w14:paraId="4207D87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10.192,63 </w:t>
            </w:r>
          </w:p>
        </w:tc>
        <w:tc>
          <w:tcPr>
            <w:tcW w:w="495" w:type="pct"/>
            <w:shd w:val="clear" w:color="auto" w:fill="auto"/>
            <w:vAlign w:val="center"/>
            <w:hideMark/>
          </w:tcPr>
          <w:p w14:paraId="42075E6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94342</w:t>
            </w:r>
          </w:p>
        </w:tc>
        <w:tc>
          <w:tcPr>
            <w:tcW w:w="582" w:type="pct"/>
            <w:shd w:val="clear" w:color="auto" w:fill="auto"/>
            <w:noWrap/>
            <w:vAlign w:val="center"/>
            <w:hideMark/>
          </w:tcPr>
          <w:p w14:paraId="2FBDC98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219F132" w14:textId="77777777" w:rsidTr="004601AA">
        <w:trPr>
          <w:trHeight w:val="630"/>
        </w:trPr>
        <w:tc>
          <w:tcPr>
            <w:tcW w:w="445" w:type="pct"/>
            <w:shd w:val="clear" w:color="auto" w:fill="auto"/>
            <w:noWrap/>
            <w:vAlign w:val="center"/>
            <w:hideMark/>
          </w:tcPr>
          <w:p w14:paraId="0A630FF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3.21</w:t>
            </w:r>
          </w:p>
        </w:tc>
        <w:tc>
          <w:tcPr>
            <w:tcW w:w="856" w:type="pct"/>
            <w:shd w:val="clear" w:color="auto" w:fill="auto"/>
            <w:vAlign w:val="center"/>
            <w:hideMark/>
          </w:tcPr>
          <w:p w14:paraId="15677C3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Transporte com caminhão basculante de 10 m3, em via urbana pavimentada, DMT até 30 km (transporte argila para solo cimento e areia para parede drenante)</w:t>
            </w:r>
          </w:p>
        </w:tc>
        <w:tc>
          <w:tcPr>
            <w:tcW w:w="613" w:type="pct"/>
            <w:shd w:val="clear" w:color="auto" w:fill="auto"/>
            <w:noWrap/>
            <w:vAlign w:val="center"/>
            <w:hideMark/>
          </w:tcPr>
          <w:p w14:paraId="3E15713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m³xkm</w:t>
            </w:r>
          </w:p>
        </w:tc>
        <w:tc>
          <w:tcPr>
            <w:tcW w:w="775" w:type="pct"/>
            <w:shd w:val="clear" w:color="auto" w:fill="auto"/>
            <w:noWrap/>
            <w:vAlign w:val="center"/>
            <w:hideMark/>
          </w:tcPr>
          <w:p w14:paraId="57A55B5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7.677,90</w:t>
            </w:r>
          </w:p>
        </w:tc>
        <w:tc>
          <w:tcPr>
            <w:tcW w:w="635" w:type="pct"/>
            <w:shd w:val="clear" w:color="auto" w:fill="auto"/>
            <w:noWrap/>
            <w:vAlign w:val="center"/>
            <w:hideMark/>
          </w:tcPr>
          <w:p w14:paraId="7DAEFFC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1,69 </w:t>
            </w:r>
          </w:p>
        </w:tc>
        <w:tc>
          <w:tcPr>
            <w:tcW w:w="598" w:type="pct"/>
            <w:shd w:val="clear" w:color="auto" w:fill="auto"/>
            <w:noWrap/>
            <w:vAlign w:val="center"/>
            <w:hideMark/>
          </w:tcPr>
          <w:p w14:paraId="3D98A02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12.975,65 </w:t>
            </w:r>
          </w:p>
        </w:tc>
        <w:tc>
          <w:tcPr>
            <w:tcW w:w="495" w:type="pct"/>
            <w:shd w:val="clear" w:color="auto" w:fill="auto"/>
            <w:vAlign w:val="center"/>
            <w:hideMark/>
          </w:tcPr>
          <w:p w14:paraId="2345176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95875</w:t>
            </w:r>
          </w:p>
        </w:tc>
        <w:tc>
          <w:tcPr>
            <w:tcW w:w="582" w:type="pct"/>
            <w:shd w:val="clear" w:color="auto" w:fill="auto"/>
            <w:noWrap/>
            <w:vAlign w:val="center"/>
            <w:hideMark/>
          </w:tcPr>
          <w:p w14:paraId="2C9F30A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37DA3148" w14:textId="77777777" w:rsidTr="004601AA">
        <w:trPr>
          <w:trHeight w:val="315"/>
        </w:trPr>
        <w:tc>
          <w:tcPr>
            <w:tcW w:w="445" w:type="pct"/>
            <w:shd w:val="clear" w:color="000000" w:fill="FFF2CC"/>
            <w:noWrap/>
            <w:vAlign w:val="center"/>
            <w:hideMark/>
          </w:tcPr>
          <w:p w14:paraId="6847016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070D982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2F939BF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4CD30D4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57B024C5"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(3) </w:t>
            </w:r>
          </w:p>
        </w:tc>
        <w:tc>
          <w:tcPr>
            <w:tcW w:w="598" w:type="pct"/>
            <w:shd w:val="clear" w:color="000000" w:fill="FFF2CC"/>
            <w:noWrap/>
            <w:vAlign w:val="center"/>
            <w:hideMark/>
          </w:tcPr>
          <w:p w14:paraId="1B7F6F36"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325.007,13 </w:t>
            </w:r>
          </w:p>
        </w:tc>
        <w:tc>
          <w:tcPr>
            <w:tcW w:w="495" w:type="pct"/>
            <w:shd w:val="clear" w:color="000000" w:fill="FFF2CC"/>
            <w:vAlign w:val="center"/>
            <w:hideMark/>
          </w:tcPr>
          <w:p w14:paraId="02DA35B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084AC7A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5567885F" w14:textId="77777777" w:rsidTr="004601AA">
        <w:trPr>
          <w:trHeight w:val="315"/>
        </w:trPr>
        <w:tc>
          <w:tcPr>
            <w:tcW w:w="445" w:type="pct"/>
            <w:shd w:val="clear" w:color="000000" w:fill="BFBFBF"/>
            <w:noWrap/>
            <w:vAlign w:val="center"/>
            <w:hideMark/>
          </w:tcPr>
          <w:p w14:paraId="48A158EF"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4</w:t>
            </w:r>
          </w:p>
        </w:tc>
        <w:tc>
          <w:tcPr>
            <w:tcW w:w="856" w:type="pct"/>
            <w:shd w:val="clear" w:color="000000" w:fill="BFBFBF"/>
            <w:vAlign w:val="center"/>
            <w:hideMark/>
          </w:tcPr>
          <w:p w14:paraId="70DDA5CF"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CONTENÇÕES</w:t>
            </w:r>
          </w:p>
        </w:tc>
        <w:tc>
          <w:tcPr>
            <w:tcW w:w="613" w:type="pct"/>
            <w:shd w:val="clear" w:color="000000" w:fill="BFBFBF"/>
            <w:noWrap/>
            <w:vAlign w:val="center"/>
            <w:hideMark/>
          </w:tcPr>
          <w:p w14:paraId="022EE001"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5B5425C2"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46396170"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225BEDFD"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3BC5D6C1"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2FCC8DC5"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37003543" w14:textId="77777777" w:rsidTr="004601AA">
        <w:trPr>
          <w:trHeight w:val="315"/>
        </w:trPr>
        <w:tc>
          <w:tcPr>
            <w:tcW w:w="445" w:type="pct"/>
            <w:shd w:val="clear" w:color="000000" w:fill="D9D9D9"/>
            <w:noWrap/>
            <w:vAlign w:val="center"/>
            <w:hideMark/>
          </w:tcPr>
          <w:p w14:paraId="7FE77B2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w:t>
            </w:r>
          </w:p>
        </w:tc>
        <w:tc>
          <w:tcPr>
            <w:tcW w:w="856" w:type="pct"/>
            <w:shd w:val="clear" w:color="000000" w:fill="D9D9D9"/>
            <w:vAlign w:val="center"/>
            <w:hideMark/>
          </w:tcPr>
          <w:p w14:paraId="6E6B79E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SOLO GRAMPEADO - VERDE E COM CONCRETO PROJETADO</w:t>
            </w:r>
          </w:p>
        </w:tc>
        <w:tc>
          <w:tcPr>
            <w:tcW w:w="613" w:type="pct"/>
            <w:shd w:val="clear" w:color="000000" w:fill="D9D9D9"/>
            <w:noWrap/>
            <w:vAlign w:val="center"/>
            <w:hideMark/>
          </w:tcPr>
          <w:p w14:paraId="2C316A5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D9D9D9"/>
            <w:noWrap/>
            <w:vAlign w:val="center"/>
            <w:hideMark/>
          </w:tcPr>
          <w:p w14:paraId="7EC86A95"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D9D9D9"/>
            <w:noWrap/>
            <w:vAlign w:val="center"/>
            <w:hideMark/>
          </w:tcPr>
          <w:p w14:paraId="69ADC91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98" w:type="pct"/>
            <w:shd w:val="clear" w:color="000000" w:fill="D9D9D9"/>
            <w:noWrap/>
            <w:vAlign w:val="center"/>
            <w:hideMark/>
          </w:tcPr>
          <w:p w14:paraId="4B07839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495" w:type="pct"/>
            <w:shd w:val="clear" w:color="000000" w:fill="D9D9D9"/>
            <w:vAlign w:val="center"/>
            <w:hideMark/>
          </w:tcPr>
          <w:p w14:paraId="7A501FB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D9D9D9"/>
            <w:noWrap/>
            <w:vAlign w:val="center"/>
            <w:hideMark/>
          </w:tcPr>
          <w:p w14:paraId="6EDD332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7659FF6A" w14:textId="77777777" w:rsidTr="004601AA">
        <w:trPr>
          <w:trHeight w:val="915"/>
        </w:trPr>
        <w:tc>
          <w:tcPr>
            <w:tcW w:w="445" w:type="pct"/>
            <w:shd w:val="clear" w:color="auto" w:fill="auto"/>
            <w:noWrap/>
            <w:vAlign w:val="center"/>
            <w:hideMark/>
          </w:tcPr>
          <w:p w14:paraId="1E0819F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4.1.1</w:t>
            </w:r>
          </w:p>
        </w:tc>
        <w:tc>
          <w:tcPr>
            <w:tcW w:w="856" w:type="pct"/>
            <w:shd w:val="clear" w:color="auto" w:fill="auto"/>
            <w:vAlign w:val="center"/>
            <w:hideMark/>
          </w:tcPr>
          <w:p w14:paraId="37D7FAC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Execução de grampo para solo grampeado com comprimento maior que 10 m, diâmetro de 10 cm, perfuração com equipamento manual e armadura com diâmetro de 20 ou 25 mm</w:t>
            </w:r>
          </w:p>
        </w:tc>
        <w:tc>
          <w:tcPr>
            <w:tcW w:w="613" w:type="pct"/>
            <w:shd w:val="clear" w:color="auto" w:fill="auto"/>
            <w:noWrap/>
            <w:vAlign w:val="center"/>
            <w:hideMark/>
          </w:tcPr>
          <w:p w14:paraId="73BCA86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2794E71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4.580,00</w:t>
            </w:r>
          </w:p>
        </w:tc>
        <w:tc>
          <w:tcPr>
            <w:tcW w:w="635" w:type="pct"/>
            <w:shd w:val="clear" w:color="auto" w:fill="auto"/>
            <w:noWrap/>
            <w:vAlign w:val="center"/>
            <w:hideMark/>
          </w:tcPr>
          <w:p w14:paraId="1671FA0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180,67 </w:t>
            </w:r>
          </w:p>
        </w:tc>
        <w:tc>
          <w:tcPr>
            <w:tcW w:w="598" w:type="pct"/>
            <w:shd w:val="clear" w:color="auto" w:fill="auto"/>
            <w:noWrap/>
            <w:vAlign w:val="center"/>
            <w:hideMark/>
          </w:tcPr>
          <w:p w14:paraId="2D92B45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827.468,60 </w:t>
            </w:r>
          </w:p>
        </w:tc>
        <w:tc>
          <w:tcPr>
            <w:tcW w:w="495" w:type="pct"/>
            <w:shd w:val="clear" w:color="auto" w:fill="auto"/>
            <w:vAlign w:val="center"/>
            <w:hideMark/>
          </w:tcPr>
          <w:p w14:paraId="701E465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93961</w:t>
            </w:r>
          </w:p>
        </w:tc>
        <w:tc>
          <w:tcPr>
            <w:tcW w:w="582" w:type="pct"/>
            <w:shd w:val="clear" w:color="auto" w:fill="auto"/>
            <w:noWrap/>
            <w:vAlign w:val="center"/>
            <w:hideMark/>
          </w:tcPr>
          <w:p w14:paraId="547DBA1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E71B853" w14:textId="77777777" w:rsidTr="004601AA">
        <w:trPr>
          <w:trHeight w:val="1215"/>
        </w:trPr>
        <w:tc>
          <w:tcPr>
            <w:tcW w:w="445" w:type="pct"/>
            <w:shd w:val="clear" w:color="auto" w:fill="auto"/>
            <w:noWrap/>
            <w:vAlign w:val="center"/>
            <w:hideMark/>
          </w:tcPr>
          <w:p w14:paraId="75A882A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4.1.2</w:t>
            </w:r>
          </w:p>
        </w:tc>
        <w:tc>
          <w:tcPr>
            <w:tcW w:w="856" w:type="pct"/>
            <w:shd w:val="clear" w:color="auto" w:fill="auto"/>
            <w:vAlign w:val="center"/>
            <w:hideMark/>
          </w:tcPr>
          <w:p w14:paraId="5CA88E3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Execução de revestimento de concreto projetado com espessura de 10 cm, armado com tela, inclinação menor que 90°, aplicação descontínua, utilizando equipamento de projeção com 3 m³/h de capacidade (inclusive tubo de drenagem em PVC Ø 50 mm)</w:t>
            </w:r>
          </w:p>
        </w:tc>
        <w:tc>
          <w:tcPr>
            <w:tcW w:w="613" w:type="pct"/>
            <w:shd w:val="clear" w:color="auto" w:fill="auto"/>
            <w:noWrap/>
            <w:vAlign w:val="center"/>
            <w:hideMark/>
          </w:tcPr>
          <w:p w14:paraId="4965B11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5D46E37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353,00</w:t>
            </w:r>
          </w:p>
        </w:tc>
        <w:tc>
          <w:tcPr>
            <w:tcW w:w="635" w:type="pct"/>
            <w:shd w:val="clear" w:color="auto" w:fill="auto"/>
            <w:noWrap/>
            <w:vAlign w:val="center"/>
            <w:hideMark/>
          </w:tcPr>
          <w:p w14:paraId="03923E7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137,86 </w:t>
            </w:r>
          </w:p>
        </w:tc>
        <w:tc>
          <w:tcPr>
            <w:tcW w:w="598" w:type="pct"/>
            <w:shd w:val="clear" w:color="auto" w:fill="auto"/>
            <w:noWrap/>
            <w:vAlign w:val="center"/>
            <w:hideMark/>
          </w:tcPr>
          <w:p w14:paraId="1C72AE4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48.664,58 </w:t>
            </w:r>
          </w:p>
        </w:tc>
        <w:tc>
          <w:tcPr>
            <w:tcW w:w="495" w:type="pct"/>
            <w:shd w:val="clear" w:color="auto" w:fill="auto"/>
            <w:vAlign w:val="center"/>
            <w:hideMark/>
          </w:tcPr>
          <w:p w14:paraId="76948DD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91091</w:t>
            </w:r>
          </w:p>
        </w:tc>
        <w:tc>
          <w:tcPr>
            <w:tcW w:w="582" w:type="pct"/>
            <w:shd w:val="clear" w:color="auto" w:fill="auto"/>
            <w:noWrap/>
            <w:vAlign w:val="center"/>
            <w:hideMark/>
          </w:tcPr>
          <w:p w14:paraId="3C1360B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EDAC4C0" w14:textId="77777777" w:rsidTr="004601AA">
        <w:trPr>
          <w:trHeight w:val="630"/>
        </w:trPr>
        <w:tc>
          <w:tcPr>
            <w:tcW w:w="445" w:type="pct"/>
            <w:shd w:val="clear" w:color="auto" w:fill="auto"/>
            <w:noWrap/>
            <w:vAlign w:val="center"/>
            <w:hideMark/>
          </w:tcPr>
          <w:p w14:paraId="7BB9274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4.1.3</w:t>
            </w:r>
          </w:p>
        </w:tc>
        <w:tc>
          <w:tcPr>
            <w:tcW w:w="856" w:type="pct"/>
            <w:shd w:val="clear" w:color="auto" w:fill="auto"/>
            <w:vAlign w:val="center"/>
            <w:hideMark/>
          </w:tcPr>
          <w:p w14:paraId="0925F5C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Fornecimento e aplicação de </w:t>
            </w:r>
            <w:proofErr w:type="spellStart"/>
            <w:r w:rsidRPr="00376712">
              <w:rPr>
                <w:rFonts w:ascii="Times New Roman" w:eastAsia="Times New Roman" w:hAnsi="Times New Roman" w:cs="Times New Roman"/>
                <w:color w:val="000000"/>
                <w:sz w:val="18"/>
                <w:szCs w:val="18"/>
                <w:lang w:eastAsia="pt-BR"/>
              </w:rPr>
              <w:t>geocomposto</w:t>
            </w:r>
            <w:proofErr w:type="spellEnd"/>
            <w:r w:rsidRPr="00376712">
              <w:rPr>
                <w:rFonts w:ascii="Times New Roman" w:eastAsia="Times New Roman" w:hAnsi="Times New Roman" w:cs="Times New Roman"/>
                <w:color w:val="000000"/>
                <w:sz w:val="18"/>
                <w:szCs w:val="18"/>
                <w:lang w:eastAsia="pt-BR"/>
              </w:rPr>
              <w:t xml:space="preserve"> para drenagem de paramento</w:t>
            </w:r>
          </w:p>
        </w:tc>
        <w:tc>
          <w:tcPr>
            <w:tcW w:w="613" w:type="pct"/>
            <w:shd w:val="clear" w:color="auto" w:fill="auto"/>
            <w:noWrap/>
            <w:vAlign w:val="center"/>
            <w:hideMark/>
          </w:tcPr>
          <w:p w14:paraId="1052219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39E073D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353,00</w:t>
            </w:r>
          </w:p>
        </w:tc>
        <w:tc>
          <w:tcPr>
            <w:tcW w:w="635" w:type="pct"/>
            <w:shd w:val="clear" w:color="auto" w:fill="auto"/>
            <w:noWrap/>
            <w:vAlign w:val="center"/>
            <w:hideMark/>
          </w:tcPr>
          <w:p w14:paraId="72C8662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33,88 </w:t>
            </w:r>
          </w:p>
        </w:tc>
        <w:tc>
          <w:tcPr>
            <w:tcW w:w="598" w:type="pct"/>
            <w:shd w:val="clear" w:color="auto" w:fill="auto"/>
            <w:noWrap/>
            <w:vAlign w:val="center"/>
            <w:hideMark/>
          </w:tcPr>
          <w:p w14:paraId="0D03D3B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11.959,64 </w:t>
            </w:r>
          </w:p>
        </w:tc>
        <w:tc>
          <w:tcPr>
            <w:tcW w:w="495" w:type="pct"/>
            <w:shd w:val="clear" w:color="auto" w:fill="auto"/>
            <w:vAlign w:val="center"/>
            <w:hideMark/>
          </w:tcPr>
          <w:p w14:paraId="66DDDC8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04.504.000508.SER</w:t>
            </w:r>
          </w:p>
        </w:tc>
        <w:tc>
          <w:tcPr>
            <w:tcW w:w="582" w:type="pct"/>
            <w:shd w:val="clear" w:color="auto" w:fill="auto"/>
            <w:noWrap/>
            <w:vAlign w:val="center"/>
            <w:hideMark/>
          </w:tcPr>
          <w:p w14:paraId="6862516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TCPO</w:t>
            </w:r>
          </w:p>
        </w:tc>
      </w:tr>
      <w:tr w:rsidR="00C06587" w:rsidRPr="00376712" w14:paraId="6480AEE0" w14:textId="77777777" w:rsidTr="004601AA">
        <w:trPr>
          <w:trHeight w:val="630"/>
        </w:trPr>
        <w:tc>
          <w:tcPr>
            <w:tcW w:w="445" w:type="pct"/>
            <w:shd w:val="clear" w:color="auto" w:fill="auto"/>
            <w:noWrap/>
            <w:vAlign w:val="center"/>
            <w:hideMark/>
          </w:tcPr>
          <w:p w14:paraId="49BAC0C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4.1.4</w:t>
            </w:r>
          </w:p>
        </w:tc>
        <w:tc>
          <w:tcPr>
            <w:tcW w:w="856" w:type="pct"/>
            <w:shd w:val="clear" w:color="auto" w:fill="auto"/>
            <w:vAlign w:val="center"/>
            <w:hideMark/>
          </w:tcPr>
          <w:p w14:paraId="1C8299F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Locacao</w:t>
            </w:r>
            <w:proofErr w:type="spellEnd"/>
            <w:r w:rsidRPr="00376712">
              <w:rPr>
                <w:rFonts w:ascii="Times New Roman" w:eastAsia="Times New Roman" w:hAnsi="Times New Roman" w:cs="Times New Roman"/>
                <w:color w:val="000000"/>
                <w:sz w:val="18"/>
                <w:szCs w:val="18"/>
                <w:lang w:eastAsia="pt-BR"/>
              </w:rPr>
              <w:t xml:space="preserve"> de andaime </w:t>
            </w:r>
            <w:proofErr w:type="spellStart"/>
            <w:r w:rsidRPr="00376712">
              <w:rPr>
                <w:rFonts w:ascii="Times New Roman" w:eastAsia="Times New Roman" w:hAnsi="Times New Roman" w:cs="Times New Roman"/>
                <w:color w:val="000000"/>
                <w:sz w:val="18"/>
                <w:szCs w:val="18"/>
                <w:lang w:eastAsia="pt-BR"/>
              </w:rPr>
              <w:t>metalico</w:t>
            </w:r>
            <w:proofErr w:type="spellEnd"/>
            <w:r w:rsidRPr="00376712">
              <w:rPr>
                <w:rFonts w:ascii="Times New Roman" w:eastAsia="Times New Roman" w:hAnsi="Times New Roman" w:cs="Times New Roman"/>
                <w:color w:val="000000"/>
                <w:sz w:val="18"/>
                <w:szCs w:val="18"/>
                <w:lang w:eastAsia="pt-BR"/>
              </w:rPr>
              <w:t xml:space="preserve"> tipo </w:t>
            </w:r>
            <w:proofErr w:type="spellStart"/>
            <w:r w:rsidRPr="00376712">
              <w:rPr>
                <w:rFonts w:ascii="Times New Roman" w:eastAsia="Times New Roman" w:hAnsi="Times New Roman" w:cs="Times New Roman"/>
                <w:color w:val="000000"/>
                <w:sz w:val="18"/>
                <w:szCs w:val="18"/>
                <w:lang w:eastAsia="pt-BR"/>
              </w:rPr>
              <w:t>fachadeiro</w:t>
            </w:r>
            <w:proofErr w:type="spellEnd"/>
            <w:r w:rsidRPr="00376712">
              <w:rPr>
                <w:rFonts w:ascii="Times New Roman" w:eastAsia="Times New Roman" w:hAnsi="Times New Roman" w:cs="Times New Roman"/>
                <w:color w:val="000000"/>
                <w:sz w:val="18"/>
                <w:szCs w:val="18"/>
                <w:lang w:eastAsia="pt-BR"/>
              </w:rPr>
              <w:t xml:space="preserve">, largura de 1,20 m, altura por </w:t>
            </w:r>
            <w:proofErr w:type="spellStart"/>
            <w:r w:rsidRPr="00376712">
              <w:rPr>
                <w:rFonts w:ascii="Times New Roman" w:eastAsia="Times New Roman" w:hAnsi="Times New Roman" w:cs="Times New Roman"/>
                <w:color w:val="000000"/>
                <w:sz w:val="18"/>
                <w:szCs w:val="18"/>
                <w:lang w:eastAsia="pt-BR"/>
              </w:rPr>
              <w:t>peca</w:t>
            </w:r>
            <w:proofErr w:type="spellEnd"/>
            <w:r w:rsidRPr="00376712">
              <w:rPr>
                <w:rFonts w:ascii="Times New Roman" w:eastAsia="Times New Roman" w:hAnsi="Times New Roman" w:cs="Times New Roman"/>
                <w:color w:val="000000"/>
                <w:sz w:val="18"/>
                <w:szCs w:val="18"/>
                <w:lang w:eastAsia="pt-BR"/>
              </w:rPr>
              <w:t xml:space="preserve"> de 2,0 m, incluindo sapatas e itens </w:t>
            </w:r>
            <w:proofErr w:type="spellStart"/>
            <w:r w:rsidRPr="00376712">
              <w:rPr>
                <w:rFonts w:ascii="Times New Roman" w:eastAsia="Times New Roman" w:hAnsi="Times New Roman" w:cs="Times New Roman"/>
                <w:color w:val="000000"/>
                <w:sz w:val="18"/>
                <w:szCs w:val="18"/>
                <w:lang w:eastAsia="pt-BR"/>
              </w:rPr>
              <w:t>necessarios</w:t>
            </w:r>
            <w:proofErr w:type="spellEnd"/>
            <w:r w:rsidRPr="00376712">
              <w:rPr>
                <w:rFonts w:ascii="Times New Roman" w:eastAsia="Times New Roman" w:hAnsi="Times New Roman" w:cs="Times New Roman"/>
                <w:color w:val="000000"/>
                <w:sz w:val="18"/>
                <w:szCs w:val="18"/>
                <w:lang w:eastAsia="pt-BR"/>
              </w:rPr>
              <w:t xml:space="preserve"> a </w:t>
            </w:r>
            <w:proofErr w:type="spellStart"/>
            <w:r w:rsidRPr="00376712">
              <w:rPr>
                <w:rFonts w:ascii="Times New Roman" w:eastAsia="Times New Roman" w:hAnsi="Times New Roman" w:cs="Times New Roman"/>
                <w:color w:val="000000"/>
                <w:sz w:val="18"/>
                <w:szCs w:val="18"/>
                <w:lang w:eastAsia="pt-BR"/>
              </w:rPr>
              <w:t>instalacao</w:t>
            </w:r>
            <w:proofErr w:type="spellEnd"/>
          </w:p>
        </w:tc>
        <w:tc>
          <w:tcPr>
            <w:tcW w:w="613" w:type="pct"/>
            <w:shd w:val="clear" w:color="auto" w:fill="auto"/>
            <w:noWrap/>
            <w:vAlign w:val="center"/>
            <w:hideMark/>
          </w:tcPr>
          <w:p w14:paraId="595A56E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m²xmês</w:t>
            </w:r>
          </w:p>
        </w:tc>
        <w:tc>
          <w:tcPr>
            <w:tcW w:w="775" w:type="pct"/>
            <w:shd w:val="clear" w:color="auto" w:fill="auto"/>
            <w:noWrap/>
            <w:vAlign w:val="center"/>
            <w:hideMark/>
          </w:tcPr>
          <w:p w14:paraId="79C3B2A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315,00</w:t>
            </w:r>
          </w:p>
        </w:tc>
        <w:tc>
          <w:tcPr>
            <w:tcW w:w="635" w:type="pct"/>
            <w:shd w:val="clear" w:color="auto" w:fill="auto"/>
            <w:noWrap/>
            <w:vAlign w:val="center"/>
            <w:hideMark/>
          </w:tcPr>
          <w:p w14:paraId="63A9A45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5,83 </w:t>
            </w:r>
          </w:p>
        </w:tc>
        <w:tc>
          <w:tcPr>
            <w:tcW w:w="598" w:type="pct"/>
            <w:shd w:val="clear" w:color="auto" w:fill="auto"/>
            <w:noWrap/>
            <w:vAlign w:val="center"/>
            <w:hideMark/>
          </w:tcPr>
          <w:p w14:paraId="7E13224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1.836,45 </w:t>
            </w:r>
          </w:p>
        </w:tc>
        <w:tc>
          <w:tcPr>
            <w:tcW w:w="495" w:type="pct"/>
            <w:shd w:val="clear" w:color="auto" w:fill="auto"/>
            <w:vAlign w:val="center"/>
            <w:hideMark/>
          </w:tcPr>
          <w:p w14:paraId="3F16FB3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20193</w:t>
            </w:r>
          </w:p>
        </w:tc>
        <w:tc>
          <w:tcPr>
            <w:tcW w:w="582" w:type="pct"/>
            <w:shd w:val="clear" w:color="auto" w:fill="auto"/>
            <w:noWrap/>
            <w:vAlign w:val="center"/>
            <w:hideMark/>
          </w:tcPr>
          <w:p w14:paraId="6FB0963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 INS</w:t>
            </w:r>
          </w:p>
        </w:tc>
      </w:tr>
      <w:tr w:rsidR="00C06587" w:rsidRPr="00376712" w14:paraId="2E7C5348" w14:textId="77777777" w:rsidTr="004601AA">
        <w:trPr>
          <w:trHeight w:val="630"/>
        </w:trPr>
        <w:tc>
          <w:tcPr>
            <w:tcW w:w="445" w:type="pct"/>
            <w:shd w:val="clear" w:color="auto" w:fill="auto"/>
            <w:noWrap/>
            <w:vAlign w:val="center"/>
            <w:hideMark/>
          </w:tcPr>
          <w:p w14:paraId="37C1A60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4.1.5</w:t>
            </w:r>
          </w:p>
        </w:tc>
        <w:tc>
          <w:tcPr>
            <w:tcW w:w="856" w:type="pct"/>
            <w:shd w:val="clear" w:color="auto" w:fill="auto"/>
            <w:vAlign w:val="center"/>
            <w:hideMark/>
          </w:tcPr>
          <w:p w14:paraId="1B0A846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Montagem e desmontagem de andaime modular </w:t>
            </w:r>
            <w:proofErr w:type="spellStart"/>
            <w:r w:rsidRPr="00376712">
              <w:rPr>
                <w:rFonts w:ascii="Times New Roman" w:eastAsia="Times New Roman" w:hAnsi="Times New Roman" w:cs="Times New Roman"/>
                <w:color w:val="000000"/>
                <w:sz w:val="18"/>
                <w:szCs w:val="18"/>
                <w:lang w:eastAsia="pt-BR"/>
              </w:rPr>
              <w:t>fachadeiro</w:t>
            </w:r>
            <w:proofErr w:type="spellEnd"/>
            <w:r w:rsidRPr="00376712">
              <w:rPr>
                <w:rFonts w:ascii="Times New Roman" w:eastAsia="Times New Roman" w:hAnsi="Times New Roman" w:cs="Times New Roman"/>
                <w:color w:val="000000"/>
                <w:sz w:val="18"/>
                <w:szCs w:val="18"/>
                <w:lang w:eastAsia="pt-BR"/>
              </w:rPr>
              <w:t>, com piso metálico, (exclusive andaime e limpeza)</w:t>
            </w:r>
          </w:p>
        </w:tc>
        <w:tc>
          <w:tcPr>
            <w:tcW w:w="613" w:type="pct"/>
            <w:shd w:val="clear" w:color="auto" w:fill="auto"/>
            <w:noWrap/>
            <w:vAlign w:val="center"/>
            <w:hideMark/>
          </w:tcPr>
          <w:p w14:paraId="7D85350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7A5166A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105,00</w:t>
            </w:r>
          </w:p>
        </w:tc>
        <w:tc>
          <w:tcPr>
            <w:tcW w:w="635" w:type="pct"/>
            <w:shd w:val="clear" w:color="auto" w:fill="auto"/>
            <w:noWrap/>
            <w:vAlign w:val="center"/>
            <w:hideMark/>
          </w:tcPr>
          <w:p w14:paraId="1FDBE53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11,86 </w:t>
            </w:r>
          </w:p>
        </w:tc>
        <w:tc>
          <w:tcPr>
            <w:tcW w:w="598" w:type="pct"/>
            <w:shd w:val="clear" w:color="auto" w:fill="auto"/>
            <w:noWrap/>
            <w:vAlign w:val="center"/>
            <w:hideMark/>
          </w:tcPr>
          <w:p w14:paraId="51F5530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1.245,30 </w:t>
            </w:r>
          </w:p>
        </w:tc>
        <w:tc>
          <w:tcPr>
            <w:tcW w:w="495" w:type="pct"/>
            <w:shd w:val="clear" w:color="auto" w:fill="auto"/>
            <w:vAlign w:val="center"/>
            <w:hideMark/>
          </w:tcPr>
          <w:p w14:paraId="4B7E605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97063</w:t>
            </w:r>
          </w:p>
        </w:tc>
        <w:tc>
          <w:tcPr>
            <w:tcW w:w="582" w:type="pct"/>
            <w:shd w:val="clear" w:color="auto" w:fill="auto"/>
            <w:noWrap/>
            <w:vAlign w:val="center"/>
            <w:hideMark/>
          </w:tcPr>
          <w:p w14:paraId="4A4404E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BDDB741" w14:textId="77777777" w:rsidTr="004601AA">
        <w:trPr>
          <w:trHeight w:val="945"/>
        </w:trPr>
        <w:tc>
          <w:tcPr>
            <w:tcW w:w="445" w:type="pct"/>
            <w:shd w:val="clear" w:color="auto" w:fill="auto"/>
            <w:noWrap/>
            <w:vAlign w:val="center"/>
            <w:hideMark/>
          </w:tcPr>
          <w:p w14:paraId="7293AA5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4.1.6</w:t>
            </w:r>
          </w:p>
        </w:tc>
        <w:tc>
          <w:tcPr>
            <w:tcW w:w="856" w:type="pct"/>
            <w:shd w:val="clear" w:color="auto" w:fill="auto"/>
            <w:vAlign w:val="center"/>
            <w:hideMark/>
          </w:tcPr>
          <w:p w14:paraId="25FA22B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Fornecimento e aplicação de </w:t>
            </w:r>
            <w:proofErr w:type="spellStart"/>
            <w:r w:rsidRPr="00376712">
              <w:rPr>
                <w:rFonts w:ascii="Times New Roman" w:eastAsia="Times New Roman" w:hAnsi="Times New Roman" w:cs="Times New Roman"/>
                <w:color w:val="000000"/>
                <w:sz w:val="18"/>
                <w:szCs w:val="18"/>
                <w:lang w:eastAsia="pt-BR"/>
              </w:rPr>
              <w:t>geocomposto</w:t>
            </w:r>
            <w:proofErr w:type="spellEnd"/>
            <w:r w:rsidRPr="00376712">
              <w:rPr>
                <w:rFonts w:ascii="Times New Roman" w:eastAsia="Times New Roman" w:hAnsi="Times New Roman" w:cs="Times New Roman"/>
                <w:color w:val="000000"/>
                <w:sz w:val="18"/>
                <w:szCs w:val="18"/>
                <w:lang w:eastAsia="pt-BR"/>
              </w:rPr>
              <w:t xml:space="preserve"> formado por </w:t>
            </w:r>
            <w:proofErr w:type="spellStart"/>
            <w:r w:rsidRPr="00376712">
              <w:rPr>
                <w:rFonts w:ascii="Times New Roman" w:eastAsia="Times New Roman" w:hAnsi="Times New Roman" w:cs="Times New Roman"/>
                <w:color w:val="000000"/>
                <w:sz w:val="18"/>
                <w:szCs w:val="18"/>
                <w:lang w:eastAsia="pt-BR"/>
              </w:rPr>
              <w:t>geomanta</w:t>
            </w:r>
            <w:proofErr w:type="spellEnd"/>
            <w:r w:rsidRPr="00376712">
              <w:rPr>
                <w:rFonts w:ascii="Times New Roman" w:eastAsia="Times New Roman" w:hAnsi="Times New Roman" w:cs="Times New Roman"/>
                <w:color w:val="000000"/>
                <w:sz w:val="18"/>
                <w:szCs w:val="18"/>
                <w:lang w:eastAsia="pt-BR"/>
              </w:rPr>
              <w:t xml:space="preserve"> com núcleo tridimensional, flexível de filamento de polipropileno e 90% de vazios, com reforço metálico em tela hexagonal fio 2,4mm revestida com polímeros</w:t>
            </w:r>
          </w:p>
        </w:tc>
        <w:tc>
          <w:tcPr>
            <w:tcW w:w="613" w:type="pct"/>
            <w:shd w:val="clear" w:color="auto" w:fill="auto"/>
            <w:noWrap/>
            <w:vAlign w:val="center"/>
            <w:hideMark/>
          </w:tcPr>
          <w:p w14:paraId="0811D9E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2FE191E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676,00</w:t>
            </w:r>
          </w:p>
        </w:tc>
        <w:tc>
          <w:tcPr>
            <w:tcW w:w="635" w:type="pct"/>
            <w:shd w:val="clear" w:color="auto" w:fill="auto"/>
            <w:noWrap/>
            <w:vAlign w:val="center"/>
            <w:hideMark/>
          </w:tcPr>
          <w:p w14:paraId="7BA7A8C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240,10 </w:t>
            </w:r>
          </w:p>
        </w:tc>
        <w:tc>
          <w:tcPr>
            <w:tcW w:w="598" w:type="pct"/>
            <w:shd w:val="clear" w:color="auto" w:fill="auto"/>
            <w:noWrap/>
            <w:vAlign w:val="center"/>
            <w:hideMark/>
          </w:tcPr>
          <w:p w14:paraId="6A02D44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162.307,60 </w:t>
            </w:r>
          </w:p>
        </w:tc>
        <w:tc>
          <w:tcPr>
            <w:tcW w:w="495" w:type="pct"/>
            <w:shd w:val="clear" w:color="auto" w:fill="auto"/>
            <w:vAlign w:val="center"/>
            <w:hideMark/>
          </w:tcPr>
          <w:p w14:paraId="0996768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auto" w:fill="auto"/>
            <w:noWrap/>
            <w:vAlign w:val="center"/>
            <w:hideMark/>
          </w:tcPr>
          <w:p w14:paraId="6C4E88A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COMPOSIÇÃO</w:t>
            </w:r>
          </w:p>
        </w:tc>
      </w:tr>
      <w:tr w:rsidR="00C06587" w:rsidRPr="00376712" w14:paraId="3CA9589B" w14:textId="77777777" w:rsidTr="004601AA">
        <w:trPr>
          <w:trHeight w:val="315"/>
        </w:trPr>
        <w:tc>
          <w:tcPr>
            <w:tcW w:w="445" w:type="pct"/>
            <w:shd w:val="clear" w:color="auto" w:fill="auto"/>
            <w:noWrap/>
            <w:vAlign w:val="center"/>
            <w:hideMark/>
          </w:tcPr>
          <w:p w14:paraId="23CBF5D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4.1.7</w:t>
            </w:r>
          </w:p>
        </w:tc>
        <w:tc>
          <w:tcPr>
            <w:tcW w:w="856" w:type="pct"/>
            <w:shd w:val="clear" w:color="auto" w:fill="auto"/>
            <w:vAlign w:val="center"/>
            <w:hideMark/>
          </w:tcPr>
          <w:p w14:paraId="62A2AF3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Plantio de grama em placas</w:t>
            </w:r>
          </w:p>
        </w:tc>
        <w:tc>
          <w:tcPr>
            <w:tcW w:w="613" w:type="pct"/>
            <w:shd w:val="clear" w:color="auto" w:fill="auto"/>
            <w:noWrap/>
            <w:vAlign w:val="center"/>
            <w:hideMark/>
          </w:tcPr>
          <w:p w14:paraId="1628ABB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31508A6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1.329,35</w:t>
            </w:r>
          </w:p>
        </w:tc>
        <w:tc>
          <w:tcPr>
            <w:tcW w:w="635" w:type="pct"/>
            <w:shd w:val="clear" w:color="auto" w:fill="auto"/>
            <w:noWrap/>
            <w:vAlign w:val="center"/>
            <w:hideMark/>
          </w:tcPr>
          <w:p w14:paraId="79DAAC7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12,01 </w:t>
            </w:r>
          </w:p>
        </w:tc>
        <w:tc>
          <w:tcPr>
            <w:tcW w:w="598" w:type="pct"/>
            <w:shd w:val="clear" w:color="auto" w:fill="auto"/>
            <w:noWrap/>
            <w:vAlign w:val="center"/>
            <w:hideMark/>
          </w:tcPr>
          <w:p w14:paraId="5516642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15.965,49 </w:t>
            </w:r>
          </w:p>
        </w:tc>
        <w:tc>
          <w:tcPr>
            <w:tcW w:w="495" w:type="pct"/>
            <w:shd w:val="clear" w:color="auto" w:fill="auto"/>
            <w:vAlign w:val="center"/>
            <w:hideMark/>
          </w:tcPr>
          <w:p w14:paraId="570C5A9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98504</w:t>
            </w:r>
          </w:p>
        </w:tc>
        <w:tc>
          <w:tcPr>
            <w:tcW w:w="582" w:type="pct"/>
            <w:shd w:val="clear" w:color="auto" w:fill="auto"/>
            <w:noWrap/>
            <w:vAlign w:val="center"/>
            <w:hideMark/>
          </w:tcPr>
          <w:p w14:paraId="0FFB744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6D65B9F" w14:textId="77777777" w:rsidTr="004601AA">
        <w:trPr>
          <w:trHeight w:val="315"/>
        </w:trPr>
        <w:tc>
          <w:tcPr>
            <w:tcW w:w="445" w:type="pct"/>
            <w:shd w:val="clear" w:color="auto" w:fill="auto"/>
            <w:noWrap/>
            <w:vAlign w:val="center"/>
            <w:hideMark/>
          </w:tcPr>
          <w:p w14:paraId="47B919B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4.1.8</w:t>
            </w:r>
          </w:p>
        </w:tc>
        <w:tc>
          <w:tcPr>
            <w:tcW w:w="856" w:type="pct"/>
            <w:shd w:val="clear" w:color="auto" w:fill="auto"/>
            <w:vAlign w:val="center"/>
            <w:hideMark/>
          </w:tcPr>
          <w:p w14:paraId="231C281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Terra vegetal (granel)</w:t>
            </w:r>
          </w:p>
        </w:tc>
        <w:tc>
          <w:tcPr>
            <w:tcW w:w="613" w:type="pct"/>
            <w:shd w:val="clear" w:color="auto" w:fill="auto"/>
            <w:noWrap/>
            <w:vAlign w:val="center"/>
            <w:hideMark/>
          </w:tcPr>
          <w:p w14:paraId="0A3A02E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6E8EDD0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199,40</w:t>
            </w:r>
          </w:p>
        </w:tc>
        <w:tc>
          <w:tcPr>
            <w:tcW w:w="635" w:type="pct"/>
            <w:shd w:val="clear" w:color="auto" w:fill="auto"/>
            <w:noWrap/>
            <w:vAlign w:val="center"/>
            <w:hideMark/>
          </w:tcPr>
          <w:p w14:paraId="79C2C98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138,42 </w:t>
            </w:r>
          </w:p>
        </w:tc>
        <w:tc>
          <w:tcPr>
            <w:tcW w:w="598" w:type="pct"/>
            <w:shd w:val="clear" w:color="auto" w:fill="auto"/>
            <w:noWrap/>
            <w:vAlign w:val="center"/>
            <w:hideMark/>
          </w:tcPr>
          <w:p w14:paraId="40B96A4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27.600,95 </w:t>
            </w:r>
          </w:p>
        </w:tc>
        <w:tc>
          <w:tcPr>
            <w:tcW w:w="495" w:type="pct"/>
            <w:shd w:val="clear" w:color="auto" w:fill="auto"/>
            <w:vAlign w:val="center"/>
            <w:hideMark/>
          </w:tcPr>
          <w:p w14:paraId="242DF3F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7253</w:t>
            </w:r>
          </w:p>
        </w:tc>
        <w:tc>
          <w:tcPr>
            <w:tcW w:w="582" w:type="pct"/>
            <w:shd w:val="clear" w:color="auto" w:fill="auto"/>
            <w:noWrap/>
            <w:vAlign w:val="center"/>
            <w:hideMark/>
          </w:tcPr>
          <w:p w14:paraId="11F6097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 INS</w:t>
            </w:r>
          </w:p>
        </w:tc>
      </w:tr>
      <w:tr w:rsidR="00C06587" w:rsidRPr="00376712" w14:paraId="4E590A7B" w14:textId="77777777" w:rsidTr="004601AA">
        <w:trPr>
          <w:trHeight w:val="630"/>
        </w:trPr>
        <w:tc>
          <w:tcPr>
            <w:tcW w:w="445" w:type="pct"/>
            <w:shd w:val="clear" w:color="auto" w:fill="auto"/>
            <w:noWrap/>
            <w:vAlign w:val="center"/>
            <w:hideMark/>
          </w:tcPr>
          <w:p w14:paraId="0885B57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4.1.9</w:t>
            </w:r>
          </w:p>
        </w:tc>
        <w:tc>
          <w:tcPr>
            <w:tcW w:w="856" w:type="pct"/>
            <w:shd w:val="clear" w:color="auto" w:fill="auto"/>
            <w:vAlign w:val="center"/>
            <w:hideMark/>
          </w:tcPr>
          <w:p w14:paraId="0C901DE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Execução e compactação de aterro com solo predominantemente argiloso - exclusive solo, escavação, carga e transporte (terra vegetal)</w:t>
            </w:r>
          </w:p>
        </w:tc>
        <w:tc>
          <w:tcPr>
            <w:tcW w:w="613" w:type="pct"/>
            <w:shd w:val="clear" w:color="auto" w:fill="auto"/>
            <w:noWrap/>
            <w:vAlign w:val="center"/>
            <w:hideMark/>
          </w:tcPr>
          <w:p w14:paraId="0FD8082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6DBE775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199,40</w:t>
            </w:r>
          </w:p>
        </w:tc>
        <w:tc>
          <w:tcPr>
            <w:tcW w:w="635" w:type="pct"/>
            <w:shd w:val="clear" w:color="auto" w:fill="auto"/>
            <w:noWrap/>
            <w:vAlign w:val="center"/>
            <w:hideMark/>
          </w:tcPr>
          <w:p w14:paraId="3EF5525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9,29 </w:t>
            </w:r>
          </w:p>
        </w:tc>
        <w:tc>
          <w:tcPr>
            <w:tcW w:w="598" w:type="pct"/>
            <w:shd w:val="clear" w:color="auto" w:fill="auto"/>
            <w:noWrap/>
            <w:vAlign w:val="center"/>
            <w:hideMark/>
          </w:tcPr>
          <w:p w14:paraId="6465D37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1.852,43 </w:t>
            </w:r>
          </w:p>
        </w:tc>
        <w:tc>
          <w:tcPr>
            <w:tcW w:w="495" w:type="pct"/>
            <w:shd w:val="clear" w:color="auto" w:fill="auto"/>
            <w:vAlign w:val="center"/>
            <w:hideMark/>
          </w:tcPr>
          <w:p w14:paraId="316E449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96385</w:t>
            </w:r>
          </w:p>
        </w:tc>
        <w:tc>
          <w:tcPr>
            <w:tcW w:w="582" w:type="pct"/>
            <w:shd w:val="clear" w:color="auto" w:fill="auto"/>
            <w:noWrap/>
            <w:vAlign w:val="center"/>
            <w:hideMark/>
          </w:tcPr>
          <w:p w14:paraId="6E4B005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6E4A3707" w14:textId="77777777" w:rsidTr="004601AA">
        <w:trPr>
          <w:trHeight w:val="315"/>
        </w:trPr>
        <w:tc>
          <w:tcPr>
            <w:tcW w:w="445" w:type="pct"/>
            <w:shd w:val="clear" w:color="auto" w:fill="auto"/>
            <w:noWrap/>
            <w:vAlign w:val="center"/>
            <w:hideMark/>
          </w:tcPr>
          <w:p w14:paraId="48F3FAB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4.1.10</w:t>
            </w:r>
          </w:p>
        </w:tc>
        <w:tc>
          <w:tcPr>
            <w:tcW w:w="856" w:type="pct"/>
            <w:shd w:val="clear" w:color="auto" w:fill="auto"/>
            <w:vAlign w:val="center"/>
            <w:hideMark/>
          </w:tcPr>
          <w:p w14:paraId="52E5CC6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Preparo manual de terreno s/ raspagem superficial</w:t>
            </w:r>
          </w:p>
        </w:tc>
        <w:tc>
          <w:tcPr>
            <w:tcW w:w="613" w:type="pct"/>
            <w:shd w:val="clear" w:color="auto" w:fill="auto"/>
            <w:noWrap/>
            <w:vAlign w:val="center"/>
            <w:hideMark/>
          </w:tcPr>
          <w:p w14:paraId="54DFF67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2EFF2C0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1.682,35</w:t>
            </w:r>
          </w:p>
        </w:tc>
        <w:tc>
          <w:tcPr>
            <w:tcW w:w="635" w:type="pct"/>
            <w:shd w:val="clear" w:color="auto" w:fill="auto"/>
            <w:noWrap/>
            <w:vAlign w:val="center"/>
            <w:hideMark/>
          </w:tcPr>
          <w:p w14:paraId="0E4867C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2,01 </w:t>
            </w:r>
          </w:p>
        </w:tc>
        <w:tc>
          <w:tcPr>
            <w:tcW w:w="598" w:type="pct"/>
            <w:shd w:val="clear" w:color="auto" w:fill="auto"/>
            <w:noWrap/>
            <w:vAlign w:val="center"/>
            <w:hideMark/>
          </w:tcPr>
          <w:p w14:paraId="0AC2EED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3.381,52 </w:t>
            </w:r>
          </w:p>
        </w:tc>
        <w:tc>
          <w:tcPr>
            <w:tcW w:w="495" w:type="pct"/>
            <w:shd w:val="clear" w:color="auto" w:fill="auto"/>
            <w:vAlign w:val="center"/>
            <w:hideMark/>
          </w:tcPr>
          <w:p w14:paraId="7351F0B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34.01.020</w:t>
            </w:r>
          </w:p>
        </w:tc>
        <w:tc>
          <w:tcPr>
            <w:tcW w:w="582" w:type="pct"/>
            <w:shd w:val="clear" w:color="auto" w:fill="auto"/>
            <w:noWrap/>
            <w:vAlign w:val="center"/>
            <w:hideMark/>
          </w:tcPr>
          <w:p w14:paraId="298BABC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5A02C09A" w14:textId="77777777" w:rsidTr="004601AA">
        <w:trPr>
          <w:trHeight w:val="315"/>
        </w:trPr>
        <w:tc>
          <w:tcPr>
            <w:tcW w:w="445" w:type="pct"/>
            <w:shd w:val="clear" w:color="000000" w:fill="D9D9D9"/>
            <w:noWrap/>
            <w:vAlign w:val="center"/>
            <w:hideMark/>
          </w:tcPr>
          <w:p w14:paraId="302DEEC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w:t>
            </w:r>
          </w:p>
        </w:tc>
        <w:tc>
          <w:tcPr>
            <w:tcW w:w="856" w:type="pct"/>
            <w:shd w:val="clear" w:color="000000" w:fill="D9D9D9"/>
            <w:vAlign w:val="center"/>
            <w:hideMark/>
          </w:tcPr>
          <w:p w14:paraId="6D2EC74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CORTINA ATIRANTADA</w:t>
            </w:r>
          </w:p>
        </w:tc>
        <w:tc>
          <w:tcPr>
            <w:tcW w:w="613" w:type="pct"/>
            <w:shd w:val="clear" w:color="000000" w:fill="D9D9D9"/>
            <w:noWrap/>
            <w:vAlign w:val="center"/>
            <w:hideMark/>
          </w:tcPr>
          <w:p w14:paraId="369FA6F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D9D9D9"/>
            <w:noWrap/>
            <w:vAlign w:val="center"/>
            <w:hideMark/>
          </w:tcPr>
          <w:p w14:paraId="25D61AB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D9D9D9"/>
            <w:noWrap/>
            <w:vAlign w:val="center"/>
            <w:hideMark/>
          </w:tcPr>
          <w:p w14:paraId="21CCB4E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98" w:type="pct"/>
            <w:shd w:val="clear" w:color="000000" w:fill="D9D9D9"/>
            <w:noWrap/>
            <w:vAlign w:val="center"/>
            <w:hideMark/>
          </w:tcPr>
          <w:p w14:paraId="4544DF8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495" w:type="pct"/>
            <w:shd w:val="clear" w:color="000000" w:fill="D9D9D9"/>
            <w:vAlign w:val="center"/>
            <w:hideMark/>
          </w:tcPr>
          <w:p w14:paraId="7E3F2CA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D9D9D9"/>
            <w:noWrap/>
            <w:vAlign w:val="center"/>
            <w:hideMark/>
          </w:tcPr>
          <w:p w14:paraId="58A200B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1FD182FE" w14:textId="77777777" w:rsidTr="004601AA">
        <w:trPr>
          <w:trHeight w:val="630"/>
        </w:trPr>
        <w:tc>
          <w:tcPr>
            <w:tcW w:w="445" w:type="pct"/>
            <w:shd w:val="clear" w:color="auto" w:fill="auto"/>
            <w:noWrap/>
            <w:vAlign w:val="center"/>
            <w:hideMark/>
          </w:tcPr>
          <w:p w14:paraId="36A3B66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4.2.1</w:t>
            </w:r>
          </w:p>
        </w:tc>
        <w:tc>
          <w:tcPr>
            <w:tcW w:w="856" w:type="pct"/>
            <w:shd w:val="clear" w:color="auto" w:fill="auto"/>
            <w:vAlign w:val="center"/>
            <w:hideMark/>
          </w:tcPr>
          <w:p w14:paraId="41995AD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Locacao</w:t>
            </w:r>
            <w:proofErr w:type="spellEnd"/>
            <w:r w:rsidRPr="00376712">
              <w:rPr>
                <w:rFonts w:ascii="Times New Roman" w:eastAsia="Times New Roman" w:hAnsi="Times New Roman" w:cs="Times New Roman"/>
                <w:color w:val="000000"/>
                <w:sz w:val="18"/>
                <w:szCs w:val="18"/>
                <w:lang w:eastAsia="pt-BR"/>
              </w:rPr>
              <w:t xml:space="preserve"> de andaime </w:t>
            </w:r>
            <w:proofErr w:type="spellStart"/>
            <w:r w:rsidRPr="00376712">
              <w:rPr>
                <w:rFonts w:ascii="Times New Roman" w:eastAsia="Times New Roman" w:hAnsi="Times New Roman" w:cs="Times New Roman"/>
                <w:color w:val="000000"/>
                <w:sz w:val="18"/>
                <w:szCs w:val="18"/>
                <w:lang w:eastAsia="pt-BR"/>
              </w:rPr>
              <w:t>metalico</w:t>
            </w:r>
            <w:proofErr w:type="spellEnd"/>
            <w:r w:rsidRPr="00376712">
              <w:rPr>
                <w:rFonts w:ascii="Times New Roman" w:eastAsia="Times New Roman" w:hAnsi="Times New Roman" w:cs="Times New Roman"/>
                <w:color w:val="000000"/>
                <w:sz w:val="18"/>
                <w:szCs w:val="18"/>
                <w:lang w:eastAsia="pt-BR"/>
              </w:rPr>
              <w:t xml:space="preserve"> tipo </w:t>
            </w:r>
            <w:proofErr w:type="spellStart"/>
            <w:r w:rsidRPr="00376712">
              <w:rPr>
                <w:rFonts w:ascii="Times New Roman" w:eastAsia="Times New Roman" w:hAnsi="Times New Roman" w:cs="Times New Roman"/>
                <w:color w:val="000000"/>
                <w:sz w:val="18"/>
                <w:szCs w:val="18"/>
                <w:lang w:eastAsia="pt-BR"/>
              </w:rPr>
              <w:t>fachadeiro</w:t>
            </w:r>
            <w:proofErr w:type="spellEnd"/>
            <w:r w:rsidRPr="00376712">
              <w:rPr>
                <w:rFonts w:ascii="Times New Roman" w:eastAsia="Times New Roman" w:hAnsi="Times New Roman" w:cs="Times New Roman"/>
                <w:color w:val="000000"/>
                <w:sz w:val="18"/>
                <w:szCs w:val="18"/>
                <w:lang w:eastAsia="pt-BR"/>
              </w:rPr>
              <w:t xml:space="preserve">, </w:t>
            </w:r>
            <w:r w:rsidRPr="00376712">
              <w:rPr>
                <w:rFonts w:ascii="Times New Roman" w:eastAsia="Times New Roman" w:hAnsi="Times New Roman" w:cs="Times New Roman"/>
                <w:color w:val="000000"/>
                <w:sz w:val="18"/>
                <w:szCs w:val="18"/>
                <w:lang w:eastAsia="pt-BR"/>
              </w:rPr>
              <w:lastRenderedPageBreak/>
              <w:t xml:space="preserve">largura de 1,20 m, altura por </w:t>
            </w:r>
            <w:proofErr w:type="spellStart"/>
            <w:r w:rsidRPr="00376712">
              <w:rPr>
                <w:rFonts w:ascii="Times New Roman" w:eastAsia="Times New Roman" w:hAnsi="Times New Roman" w:cs="Times New Roman"/>
                <w:color w:val="000000"/>
                <w:sz w:val="18"/>
                <w:szCs w:val="18"/>
                <w:lang w:eastAsia="pt-BR"/>
              </w:rPr>
              <w:t>peca</w:t>
            </w:r>
            <w:proofErr w:type="spellEnd"/>
            <w:r w:rsidRPr="00376712">
              <w:rPr>
                <w:rFonts w:ascii="Times New Roman" w:eastAsia="Times New Roman" w:hAnsi="Times New Roman" w:cs="Times New Roman"/>
                <w:color w:val="000000"/>
                <w:sz w:val="18"/>
                <w:szCs w:val="18"/>
                <w:lang w:eastAsia="pt-BR"/>
              </w:rPr>
              <w:t xml:space="preserve"> de 2,0 m, incluindo sapatas e itens </w:t>
            </w:r>
            <w:proofErr w:type="spellStart"/>
            <w:r w:rsidRPr="00376712">
              <w:rPr>
                <w:rFonts w:ascii="Times New Roman" w:eastAsia="Times New Roman" w:hAnsi="Times New Roman" w:cs="Times New Roman"/>
                <w:color w:val="000000"/>
                <w:sz w:val="18"/>
                <w:szCs w:val="18"/>
                <w:lang w:eastAsia="pt-BR"/>
              </w:rPr>
              <w:t>necessarios</w:t>
            </w:r>
            <w:proofErr w:type="spellEnd"/>
            <w:r w:rsidRPr="00376712">
              <w:rPr>
                <w:rFonts w:ascii="Times New Roman" w:eastAsia="Times New Roman" w:hAnsi="Times New Roman" w:cs="Times New Roman"/>
                <w:color w:val="000000"/>
                <w:sz w:val="18"/>
                <w:szCs w:val="18"/>
                <w:lang w:eastAsia="pt-BR"/>
              </w:rPr>
              <w:t xml:space="preserve"> a </w:t>
            </w:r>
            <w:proofErr w:type="spellStart"/>
            <w:r w:rsidRPr="00376712">
              <w:rPr>
                <w:rFonts w:ascii="Times New Roman" w:eastAsia="Times New Roman" w:hAnsi="Times New Roman" w:cs="Times New Roman"/>
                <w:color w:val="000000"/>
                <w:sz w:val="18"/>
                <w:szCs w:val="18"/>
                <w:lang w:eastAsia="pt-BR"/>
              </w:rPr>
              <w:t>instalacao</w:t>
            </w:r>
            <w:proofErr w:type="spellEnd"/>
          </w:p>
        </w:tc>
        <w:tc>
          <w:tcPr>
            <w:tcW w:w="613" w:type="pct"/>
            <w:shd w:val="clear" w:color="auto" w:fill="auto"/>
            <w:noWrap/>
            <w:vAlign w:val="center"/>
            <w:hideMark/>
          </w:tcPr>
          <w:p w14:paraId="333DF61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m²xmês</w:t>
            </w:r>
          </w:p>
        </w:tc>
        <w:tc>
          <w:tcPr>
            <w:tcW w:w="775" w:type="pct"/>
            <w:shd w:val="clear" w:color="auto" w:fill="auto"/>
            <w:noWrap/>
            <w:vAlign w:val="center"/>
            <w:hideMark/>
          </w:tcPr>
          <w:p w14:paraId="6B17AFD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929,88</w:t>
            </w:r>
          </w:p>
        </w:tc>
        <w:tc>
          <w:tcPr>
            <w:tcW w:w="635" w:type="pct"/>
            <w:shd w:val="clear" w:color="auto" w:fill="auto"/>
            <w:noWrap/>
            <w:vAlign w:val="center"/>
            <w:hideMark/>
          </w:tcPr>
          <w:p w14:paraId="06C1CE3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5,83 </w:t>
            </w:r>
          </w:p>
        </w:tc>
        <w:tc>
          <w:tcPr>
            <w:tcW w:w="598" w:type="pct"/>
            <w:shd w:val="clear" w:color="auto" w:fill="auto"/>
            <w:noWrap/>
            <w:vAlign w:val="center"/>
            <w:hideMark/>
          </w:tcPr>
          <w:p w14:paraId="5411827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5.421,20 </w:t>
            </w:r>
          </w:p>
        </w:tc>
        <w:tc>
          <w:tcPr>
            <w:tcW w:w="495" w:type="pct"/>
            <w:shd w:val="clear" w:color="auto" w:fill="auto"/>
            <w:vAlign w:val="center"/>
            <w:hideMark/>
          </w:tcPr>
          <w:p w14:paraId="3EC7626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20193</w:t>
            </w:r>
          </w:p>
        </w:tc>
        <w:tc>
          <w:tcPr>
            <w:tcW w:w="582" w:type="pct"/>
            <w:shd w:val="clear" w:color="auto" w:fill="auto"/>
            <w:noWrap/>
            <w:vAlign w:val="center"/>
            <w:hideMark/>
          </w:tcPr>
          <w:p w14:paraId="0215F7D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 INS</w:t>
            </w:r>
          </w:p>
        </w:tc>
      </w:tr>
      <w:tr w:rsidR="00C06587" w:rsidRPr="00376712" w14:paraId="6ABA8E55" w14:textId="77777777" w:rsidTr="004601AA">
        <w:trPr>
          <w:trHeight w:val="630"/>
        </w:trPr>
        <w:tc>
          <w:tcPr>
            <w:tcW w:w="445" w:type="pct"/>
            <w:shd w:val="clear" w:color="auto" w:fill="auto"/>
            <w:noWrap/>
            <w:vAlign w:val="center"/>
            <w:hideMark/>
          </w:tcPr>
          <w:p w14:paraId="439B113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4.2.2</w:t>
            </w:r>
          </w:p>
        </w:tc>
        <w:tc>
          <w:tcPr>
            <w:tcW w:w="856" w:type="pct"/>
            <w:shd w:val="clear" w:color="auto" w:fill="auto"/>
            <w:vAlign w:val="center"/>
            <w:hideMark/>
          </w:tcPr>
          <w:p w14:paraId="2EF0F5C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Montagem e desmontagem de andaime modular </w:t>
            </w:r>
            <w:proofErr w:type="spellStart"/>
            <w:r w:rsidRPr="00376712">
              <w:rPr>
                <w:rFonts w:ascii="Times New Roman" w:eastAsia="Times New Roman" w:hAnsi="Times New Roman" w:cs="Times New Roman"/>
                <w:color w:val="000000"/>
                <w:sz w:val="18"/>
                <w:szCs w:val="18"/>
                <w:lang w:eastAsia="pt-BR"/>
              </w:rPr>
              <w:t>fachadeiro</w:t>
            </w:r>
            <w:proofErr w:type="spellEnd"/>
            <w:r w:rsidRPr="00376712">
              <w:rPr>
                <w:rFonts w:ascii="Times New Roman" w:eastAsia="Times New Roman" w:hAnsi="Times New Roman" w:cs="Times New Roman"/>
                <w:color w:val="000000"/>
                <w:sz w:val="18"/>
                <w:szCs w:val="18"/>
                <w:lang w:eastAsia="pt-BR"/>
              </w:rPr>
              <w:t>, com piso metálico, (exclusive andaime e limpeza)</w:t>
            </w:r>
          </w:p>
        </w:tc>
        <w:tc>
          <w:tcPr>
            <w:tcW w:w="613" w:type="pct"/>
            <w:shd w:val="clear" w:color="auto" w:fill="auto"/>
            <w:noWrap/>
            <w:vAlign w:val="center"/>
            <w:hideMark/>
          </w:tcPr>
          <w:p w14:paraId="6D128C7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7BA4A18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309,96</w:t>
            </w:r>
          </w:p>
        </w:tc>
        <w:tc>
          <w:tcPr>
            <w:tcW w:w="635" w:type="pct"/>
            <w:shd w:val="clear" w:color="auto" w:fill="auto"/>
            <w:noWrap/>
            <w:vAlign w:val="center"/>
            <w:hideMark/>
          </w:tcPr>
          <w:p w14:paraId="75D4A2B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11,86 </w:t>
            </w:r>
          </w:p>
        </w:tc>
        <w:tc>
          <w:tcPr>
            <w:tcW w:w="598" w:type="pct"/>
            <w:shd w:val="clear" w:color="auto" w:fill="auto"/>
            <w:noWrap/>
            <w:vAlign w:val="center"/>
            <w:hideMark/>
          </w:tcPr>
          <w:p w14:paraId="7972F9A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3.676,13 </w:t>
            </w:r>
          </w:p>
        </w:tc>
        <w:tc>
          <w:tcPr>
            <w:tcW w:w="495" w:type="pct"/>
            <w:shd w:val="clear" w:color="auto" w:fill="auto"/>
            <w:vAlign w:val="center"/>
            <w:hideMark/>
          </w:tcPr>
          <w:p w14:paraId="4AE07E4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97063</w:t>
            </w:r>
          </w:p>
        </w:tc>
        <w:tc>
          <w:tcPr>
            <w:tcW w:w="582" w:type="pct"/>
            <w:shd w:val="clear" w:color="auto" w:fill="auto"/>
            <w:noWrap/>
            <w:vAlign w:val="center"/>
            <w:hideMark/>
          </w:tcPr>
          <w:p w14:paraId="2158E79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3E95897A" w14:textId="77777777" w:rsidTr="004601AA">
        <w:trPr>
          <w:trHeight w:val="630"/>
        </w:trPr>
        <w:tc>
          <w:tcPr>
            <w:tcW w:w="445" w:type="pct"/>
            <w:shd w:val="clear" w:color="auto" w:fill="auto"/>
            <w:noWrap/>
            <w:vAlign w:val="center"/>
            <w:hideMark/>
          </w:tcPr>
          <w:p w14:paraId="11F34F5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4.2.3</w:t>
            </w:r>
          </w:p>
        </w:tc>
        <w:tc>
          <w:tcPr>
            <w:tcW w:w="856" w:type="pct"/>
            <w:shd w:val="clear" w:color="auto" w:fill="auto"/>
            <w:vAlign w:val="center"/>
            <w:hideMark/>
          </w:tcPr>
          <w:p w14:paraId="3E3764C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Locacao</w:t>
            </w:r>
            <w:proofErr w:type="spellEnd"/>
            <w:r w:rsidRPr="00376712">
              <w:rPr>
                <w:rFonts w:ascii="Times New Roman" w:eastAsia="Times New Roman" w:hAnsi="Times New Roman" w:cs="Times New Roman"/>
                <w:color w:val="000000"/>
                <w:sz w:val="18"/>
                <w:szCs w:val="18"/>
                <w:lang w:eastAsia="pt-BR"/>
              </w:rPr>
              <w:t xml:space="preserve"> de andaime suspenso ou balancim manual, capacidade de carga total de aproximadamente 250 kg/m2, plataforma de 1,50 m x 0,80 m (c x l), cabo de 45 m</w:t>
            </w:r>
          </w:p>
        </w:tc>
        <w:tc>
          <w:tcPr>
            <w:tcW w:w="613" w:type="pct"/>
            <w:shd w:val="clear" w:color="auto" w:fill="auto"/>
            <w:noWrap/>
            <w:vAlign w:val="center"/>
            <w:hideMark/>
          </w:tcPr>
          <w:p w14:paraId="6E219AD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mês</w:t>
            </w:r>
          </w:p>
        </w:tc>
        <w:tc>
          <w:tcPr>
            <w:tcW w:w="775" w:type="pct"/>
            <w:shd w:val="clear" w:color="auto" w:fill="auto"/>
            <w:noWrap/>
            <w:vAlign w:val="center"/>
            <w:hideMark/>
          </w:tcPr>
          <w:p w14:paraId="1A3D98E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12,00</w:t>
            </w:r>
          </w:p>
        </w:tc>
        <w:tc>
          <w:tcPr>
            <w:tcW w:w="635" w:type="pct"/>
            <w:shd w:val="clear" w:color="auto" w:fill="auto"/>
            <w:noWrap/>
            <w:vAlign w:val="center"/>
            <w:hideMark/>
          </w:tcPr>
          <w:p w14:paraId="481E858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525,60 </w:t>
            </w:r>
          </w:p>
        </w:tc>
        <w:tc>
          <w:tcPr>
            <w:tcW w:w="598" w:type="pct"/>
            <w:shd w:val="clear" w:color="auto" w:fill="auto"/>
            <w:noWrap/>
            <w:vAlign w:val="center"/>
            <w:hideMark/>
          </w:tcPr>
          <w:p w14:paraId="55F5F9D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6.307,20 </w:t>
            </w:r>
          </w:p>
        </w:tc>
        <w:tc>
          <w:tcPr>
            <w:tcW w:w="495" w:type="pct"/>
            <w:shd w:val="clear" w:color="auto" w:fill="auto"/>
            <w:vAlign w:val="center"/>
            <w:hideMark/>
          </w:tcPr>
          <w:p w14:paraId="587F815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41805</w:t>
            </w:r>
          </w:p>
        </w:tc>
        <w:tc>
          <w:tcPr>
            <w:tcW w:w="582" w:type="pct"/>
            <w:shd w:val="clear" w:color="auto" w:fill="auto"/>
            <w:noWrap/>
            <w:vAlign w:val="center"/>
            <w:hideMark/>
          </w:tcPr>
          <w:p w14:paraId="2E92536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 INS</w:t>
            </w:r>
          </w:p>
        </w:tc>
      </w:tr>
      <w:tr w:rsidR="00C06587" w:rsidRPr="00376712" w14:paraId="5A1C3CA3" w14:textId="77777777" w:rsidTr="004601AA">
        <w:trPr>
          <w:trHeight w:val="630"/>
        </w:trPr>
        <w:tc>
          <w:tcPr>
            <w:tcW w:w="445" w:type="pct"/>
            <w:shd w:val="clear" w:color="auto" w:fill="auto"/>
            <w:noWrap/>
            <w:vAlign w:val="center"/>
            <w:hideMark/>
          </w:tcPr>
          <w:p w14:paraId="09C7F3F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4.2.4</w:t>
            </w:r>
          </w:p>
        </w:tc>
        <w:tc>
          <w:tcPr>
            <w:tcW w:w="856" w:type="pct"/>
            <w:shd w:val="clear" w:color="auto" w:fill="auto"/>
            <w:vAlign w:val="center"/>
            <w:hideMark/>
          </w:tcPr>
          <w:p w14:paraId="56E76B73"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Preparo de fundo de </w:t>
            </w:r>
            <w:proofErr w:type="gramStart"/>
            <w:r w:rsidRPr="00376712">
              <w:rPr>
                <w:rFonts w:ascii="Times New Roman" w:eastAsia="Times New Roman" w:hAnsi="Times New Roman" w:cs="Times New Roman"/>
                <w:color w:val="000000"/>
                <w:sz w:val="18"/>
                <w:szCs w:val="18"/>
                <w:lang w:eastAsia="pt-BR"/>
              </w:rPr>
              <w:t>vala  com</w:t>
            </w:r>
            <w:proofErr w:type="gramEnd"/>
            <w:r w:rsidRPr="00376712">
              <w:rPr>
                <w:rFonts w:ascii="Times New Roman" w:eastAsia="Times New Roman" w:hAnsi="Times New Roman" w:cs="Times New Roman"/>
                <w:color w:val="000000"/>
                <w:sz w:val="18"/>
                <w:szCs w:val="18"/>
                <w:lang w:eastAsia="pt-BR"/>
              </w:rPr>
              <w:t xml:space="preserve"> largura menor que 1,5 m, em local com nível alto de interferência</w:t>
            </w:r>
          </w:p>
        </w:tc>
        <w:tc>
          <w:tcPr>
            <w:tcW w:w="613" w:type="pct"/>
            <w:shd w:val="clear" w:color="auto" w:fill="auto"/>
            <w:noWrap/>
            <w:vAlign w:val="center"/>
            <w:hideMark/>
          </w:tcPr>
          <w:p w14:paraId="07120C5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5A715A1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34,44</w:t>
            </w:r>
          </w:p>
        </w:tc>
        <w:tc>
          <w:tcPr>
            <w:tcW w:w="635" w:type="pct"/>
            <w:shd w:val="clear" w:color="auto" w:fill="auto"/>
            <w:noWrap/>
            <w:vAlign w:val="center"/>
            <w:hideMark/>
          </w:tcPr>
          <w:p w14:paraId="4999624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8,31 </w:t>
            </w:r>
          </w:p>
        </w:tc>
        <w:tc>
          <w:tcPr>
            <w:tcW w:w="598" w:type="pct"/>
            <w:shd w:val="clear" w:color="auto" w:fill="auto"/>
            <w:noWrap/>
            <w:vAlign w:val="center"/>
            <w:hideMark/>
          </w:tcPr>
          <w:p w14:paraId="1C5BC2F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286,20 </w:t>
            </w:r>
          </w:p>
        </w:tc>
        <w:tc>
          <w:tcPr>
            <w:tcW w:w="495" w:type="pct"/>
            <w:shd w:val="clear" w:color="auto" w:fill="auto"/>
            <w:vAlign w:val="center"/>
            <w:hideMark/>
          </w:tcPr>
          <w:p w14:paraId="075345A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94098</w:t>
            </w:r>
          </w:p>
        </w:tc>
        <w:tc>
          <w:tcPr>
            <w:tcW w:w="582" w:type="pct"/>
            <w:shd w:val="clear" w:color="auto" w:fill="auto"/>
            <w:noWrap/>
            <w:vAlign w:val="center"/>
            <w:hideMark/>
          </w:tcPr>
          <w:p w14:paraId="20A44C9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653686A0" w14:textId="77777777" w:rsidTr="004601AA">
        <w:trPr>
          <w:trHeight w:val="315"/>
        </w:trPr>
        <w:tc>
          <w:tcPr>
            <w:tcW w:w="445" w:type="pct"/>
            <w:shd w:val="clear" w:color="auto" w:fill="auto"/>
            <w:noWrap/>
            <w:vAlign w:val="center"/>
            <w:hideMark/>
          </w:tcPr>
          <w:p w14:paraId="084F20F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4.2.5</w:t>
            </w:r>
          </w:p>
        </w:tc>
        <w:tc>
          <w:tcPr>
            <w:tcW w:w="856" w:type="pct"/>
            <w:shd w:val="clear" w:color="auto" w:fill="auto"/>
            <w:vAlign w:val="center"/>
            <w:hideMark/>
          </w:tcPr>
          <w:p w14:paraId="5EB179B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Lastro com material granular, aplicação em pisos ou radiers, espessura de 5 cm</w:t>
            </w:r>
          </w:p>
        </w:tc>
        <w:tc>
          <w:tcPr>
            <w:tcW w:w="613" w:type="pct"/>
            <w:shd w:val="clear" w:color="auto" w:fill="auto"/>
            <w:noWrap/>
            <w:vAlign w:val="center"/>
            <w:hideMark/>
          </w:tcPr>
          <w:p w14:paraId="5996C88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0897D09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1,72</w:t>
            </w:r>
          </w:p>
        </w:tc>
        <w:tc>
          <w:tcPr>
            <w:tcW w:w="635" w:type="pct"/>
            <w:shd w:val="clear" w:color="auto" w:fill="auto"/>
            <w:noWrap/>
            <w:vAlign w:val="center"/>
            <w:hideMark/>
          </w:tcPr>
          <w:p w14:paraId="4329F9C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121,71 </w:t>
            </w:r>
          </w:p>
        </w:tc>
        <w:tc>
          <w:tcPr>
            <w:tcW w:w="598" w:type="pct"/>
            <w:shd w:val="clear" w:color="auto" w:fill="auto"/>
            <w:noWrap/>
            <w:vAlign w:val="center"/>
            <w:hideMark/>
          </w:tcPr>
          <w:p w14:paraId="3C5F7D9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209,34 </w:t>
            </w:r>
          </w:p>
        </w:tc>
        <w:tc>
          <w:tcPr>
            <w:tcW w:w="495" w:type="pct"/>
            <w:shd w:val="clear" w:color="auto" w:fill="auto"/>
            <w:vAlign w:val="center"/>
            <w:hideMark/>
          </w:tcPr>
          <w:p w14:paraId="3660E15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96622</w:t>
            </w:r>
          </w:p>
        </w:tc>
        <w:tc>
          <w:tcPr>
            <w:tcW w:w="582" w:type="pct"/>
            <w:shd w:val="clear" w:color="auto" w:fill="auto"/>
            <w:noWrap/>
            <w:vAlign w:val="center"/>
            <w:hideMark/>
          </w:tcPr>
          <w:p w14:paraId="3DB1B34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F290306" w14:textId="77777777" w:rsidTr="004601AA">
        <w:trPr>
          <w:trHeight w:val="315"/>
        </w:trPr>
        <w:tc>
          <w:tcPr>
            <w:tcW w:w="445" w:type="pct"/>
            <w:shd w:val="clear" w:color="auto" w:fill="auto"/>
            <w:noWrap/>
            <w:vAlign w:val="center"/>
            <w:hideMark/>
          </w:tcPr>
          <w:p w14:paraId="77D782E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4.2.6</w:t>
            </w:r>
          </w:p>
        </w:tc>
        <w:tc>
          <w:tcPr>
            <w:tcW w:w="856" w:type="pct"/>
            <w:shd w:val="clear" w:color="auto" w:fill="auto"/>
            <w:vAlign w:val="center"/>
            <w:hideMark/>
          </w:tcPr>
          <w:p w14:paraId="21C710B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Lastro de concreto magro, aplicado em pisos ou radiers, espessura de 5 cm</w:t>
            </w:r>
          </w:p>
        </w:tc>
        <w:tc>
          <w:tcPr>
            <w:tcW w:w="613" w:type="pct"/>
            <w:shd w:val="clear" w:color="auto" w:fill="auto"/>
            <w:noWrap/>
            <w:vAlign w:val="center"/>
            <w:hideMark/>
          </w:tcPr>
          <w:p w14:paraId="6CD9537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6863AFE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34,44</w:t>
            </w:r>
          </w:p>
        </w:tc>
        <w:tc>
          <w:tcPr>
            <w:tcW w:w="635" w:type="pct"/>
            <w:shd w:val="clear" w:color="auto" w:fill="auto"/>
            <w:noWrap/>
            <w:vAlign w:val="center"/>
            <w:hideMark/>
          </w:tcPr>
          <w:p w14:paraId="5361243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26,18 </w:t>
            </w:r>
          </w:p>
        </w:tc>
        <w:tc>
          <w:tcPr>
            <w:tcW w:w="598" w:type="pct"/>
            <w:shd w:val="clear" w:color="auto" w:fill="auto"/>
            <w:noWrap/>
            <w:vAlign w:val="center"/>
            <w:hideMark/>
          </w:tcPr>
          <w:p w14:paraId="50B6206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901,64 </w:t>
            </w:r>
          </w:p>
        </w:tc>
        <w:tc>
          <w:tcPr>
            <w:tcW w:w="495" w:type="pct"/>
            <w:shd w:val="clear" w:color="auto" w:fill="auto"/>
            <w:vAlign w:val="center"/>
            <w:hideMark/>
          </w:tcPr>
          <w:p w14:paraId="7605D68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95241</w:t>
            </w:r>
          </w:p>
        </w:tc>
        <w:tc>
          <w:tcPr>
            <w:tcW w:w="582" w:type="pct"/>
            <w:shd w:val="clear" w:color="auto" w:fill="auto"/>
            <w:noWrap/>
            <w:vAlign w:val="center"/>
            <w:hideMark/>
          </w:tcPr>
          <w:p w14:paraId="5903BAF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1BA802A" w14:textId="77777777" w:rsidTr="004601AA">
        <w:trPr>
          <w:trHeight w:val="630"/>
        </w:trPr>
        <w:tc>
          <w:tcPr>
            <w:tcW w:w="445" w:type="pct"/>
            <w:shd w:val="clear" w:color="auto" w:fill="auto"/>
            <w:noWrap/>
            <w:vAlign w:val="center"/>
            <w:hideMark/>
          </w:tcPr>
          <w:p w14:paraId="6366073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4.2.7</w:t>
            </w:r>
          </w:p>
        </w:tc>
        <w:tc>
          <w:tcPr>
            <w:tcW w:w="856" w:type="pct"/>
            <w:shd w:val="clear" w:color="auto" w:fill="auto"/>
            <w:vAlign w:val="center"/>
            <w:hideMark/>
          </w:tcPr>
          <w:p w14:paraId="5C2EF97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Fabricação, montagem e desmontagem de fôrma para sapata, em chapa de madeira compensada resinada, e=17 mm, 2 utilizações</w:t>
            </w:r>
          </w:p>
        </w:tc>
        <w:tc>
          <w:tcPr>
            <w:tcW w:w="613" w:type="pct"/>
            <w:shd w:val="clear" w:color="auto" w:fill="auto"/>
            <w:noWrap/>
            <w:vAlign w:val="center"/>
            <w:hideMark/>
          </w:tcPr>
          <w:p w14:paraId="1125C83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717F9CD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34,44</w:t>
            </w:r>
          </w:p>
        </w:tc>
        <w:tc>
          <w:tcPr>
            <w:tcW w:w="635" w:type="pct"/>
            <w:shd w:val="clear" w:color="auto" w:fill="auto"/>
            <w:noWrap/>
            <w:vAlign w:val="center"/>
            <w:hideMark/>
          </w:tcPr>
          <w:p w14:paraId="47B16F7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245,75 </w:t>
            </w:r>
          </w:p>
        </w:tc>
        <w:tc>
          <w:tcPr>
            <w:tcW w:w="598" w:type="pct"/>
            <w:shd w:val="clear" w:color="auto" w:fill="auto"/>
            <w:noWrap/>
            <w:vAlign w:val="center"/>
            <w:hideMark/>
          </w:tcPr>
          <w:p w14:paraId="7D0D6C3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8.463,63 </w:t>
            </w:r>
          </w:p>
        </w:tc>
        <w:tc>
          <w:tcPr>
            <w:tcW w:w="495" w:type="pct"/>
            <w:shd w:val="clear" w:color="auto" w:fill="auto"/>
            <w:vAlign w:val="center"/>
            <w:hideMark/>
          </w:tcPr>
          <w:p w14:paraId="06FD40D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96538</w:t>
            </w:r>
          </w:p>
        </w:tc>
        <w:tc>
          <w:tcPr>
            <w:tcW w:w="582" w:type="pct"/>
            <w:shd w:val="clear" w:color="auto" w:fill="auto"/>
            <w:noWrap/>
            <w:vAlign w:val="center"/>
            <w:hideMark/>
          </w:tcPr>
          <w:p w14:paraId="3CAE31D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A7CAB2C" w14:textId="77777777" w:rsidTr="004601AA">
        <w:trPr>
          <w:trHeight w:val="945"/>
        </w:trPr>
        <w:tc>
          <w:tcPr>
            <w:tcW w:w="445" w:type="pct"/>
            <w:shd w:val="clear" w:color="auto" w:fill="auto"/>
            <w:noWrap/>
            <w:vAlign w:val="center"/>
            <w:hideMark/>
          </w:tcPr>
          <w:p w14:paraId="6AD37F2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4.2.8</w:t>
            </w:r>
          </w:p>
        </w:tc>
        <w:tc>
          <w:tcPr>
            <w:tcW w:w="856" w:type="pct"/>
            <w:shd w:val="clear" w:color="auto" w:fill="auto"/>
            <w:vAlign w:val="center"/>
            <w:hideMark/>
          </w:tcPr>
          <w:p w14:paraId="4EC3033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Montagem e desmontagem de fôrma de pilares retangulares e estruturas similares com área média das seções maior que 0,25 m², pé-direito duplo, em chapa de madeira compensada </w:t>
            </w:r>
            <w:r w:rsidRPr="00376712">
              <w:rPr>
                <w:rFonts w:ascii="Times New Roman" w:eastAsia="Times New Roman" w:hAnsi="Times New Roman" w:cs="Times New Roman"/>
                <w:color w:val="000000"/>
                <w:sz w:val="18"/>
                <w:szCs w:val="18"/>
                <w:lang w:eastAsia="pt-BR"/>
              </w:rPr>
              <w:lastRenderedPageBreak/>
              <w:t>resinada, 2 utilizações</w:t>
            </w:r>
          </w:p>
        </w:tc>
        <w:tc>
          <w:tcPr>
            <w:tcW w:w="613" w:type="pct"/>
            <w:shd w:val="clear" w:color="auto" w:fill="auto"/>
            <w:noWrap/>
            <w:vAlign w:val="center"/>
            <w:hideMark/>
          </w:tcPr>
          <w:p w14:paraId="2A5E6CE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m²</w:t>
            </w:r>
          </w:p>
        </w:tc>
        <w:tc>
          <w:tcPr>
            <w:tcW w:w="775" w:type="pct"/>
            <w:shd w:val="clear" w:color="auto" w:fill="auto"/>
            <w:noWrap/>
            <w:vAlign w:val="center"/>
            <w:hideMark/>
          </w:tcPr>
          <w:p w14:paraId="0384CEA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619,92</w:t>
            </w:r>
          </w:p>
        </w:tc>
        <w:tc>
          <w:tcPr>
            <w:tcW w:w="635" w:type="pct"/>
            <w:shd w:val="clear" w:color="auto" w:fill="auto"/>
            <w:noWrap/>
            <w:vAlign w:val="center"/>
            <w:hideMark/>
          </w:tcPr>
          <w:p w14:paraId="18F8DCB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140,07 </w:t>
            </w:r>
          </w:p>
        </w:tc>
        <w:tc>
          <w:tcPr>
            <w:tcW w:w="598" w:type="pct"/>
            <w:shd w:val="clear" w:color="auto" w:fill="auto"/>
            <w:noWrap/>
            <w:vAlign w:val="center"/>
            <w:hideMark/>
          </w:tcPr>
          <w:p w14:paraId="1E3868F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86.832,19 </w:t>
            </w:r>
          </w:p>
        </w:tc>
        <w:tc>
          <w:tcPr>
            <w:tcW w:w="495" w:type="pct"/>
            <w:shd w:val="clear" w:color="auto" w:fill="auto"/>
            <w:vAlign w:val="center"/>
            <w:hideMark/>
          </w:tcPr>
          <w:p w14:paraId="751EC72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92417</w:t>
            </w:r>
          </w:p>
        </w:tc>
        <w:tc>
          <w:tcPr>
            <w:tcW w:w="582" w:type="pct"/>
            <w:shd w:val="clear" w:color="auto" w:fill="auto"/>
            <w:noWrap/>
            <w:vAlign w:val="center"/>
            <w:hideMark/>
          </w:tcPr>
          <w:p w14:paraId="38CC238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31820AE8" w14:textId="77777777" w:rsidTr="004601AA">
        <w:trPr>
          <w:trHeight w:val="630"/>
        </w:trPr>
        <w:tc>
          <w:tcPr>
            <w:tcW w:w="445" w:type="pct"/>
            <w:shd w:val="clear" w:color="auto" w:fill="auto"/>
            <w:noWrap/>
            <w:vAlign w:val="center"/>
            <w:hideMark/>
          </w:tcPr>
          <w:p w14:paraId="6BBF6D6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4.2.9</w:t>
            </w:r>
          </w:p>
        </w:tc>
        <w:tc>
          <w:tcPr>
            <w:tcW w:w="856" w:type="pct"/>
            <w:shd w:val="clear" w:color="auto" w:fill="auto"/>
            <w:vAlign w:val="center"/>
            <w:hideMark/>
          </w:tcPr>
          <w:p w14:paraId="29D41D7F"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Escoramento formas h=3,50 a 4,00 m, com madeira de 3a qualidade, </w:t>
            </w:r>
            <w:proofErr w:type="spellStart"/>
            <w:r w:rsidRPr="00376712">
              <w:rPr>
                <w:rFonts w:ascii="Times New Roman" w:eastAsia="Times New Roman" w:hAnsi="Times New Roman" w:cs="Times New Roman"/>
                <w:color w:val="000000"/>
                <w:sz w:val="18"/>
                <w:szCs w:val="18"/>
                <w:lang w:eastAsia="pt-BR"/>
              </w:rPr>
              <w:t>nao</w:t>
            </w:r>
            <w:proofErr w:type="spellEnd"/>
            <w:r w:rsidRPr="00376712">
              <w:rPr>
                <w:rFonts w:ascii="Times New Roman" w:eastAsia="Times New Roman" w:hAnsi="Times New Roman" w:cs="Times New Roman"/>
                <w:color w:val="000000"/>
                <w:sz w:val="18"/>
                <w:szCs w:val="18"/>
                <w:lang w:eastAsia="pt-BR"/>
              </w:rPr>
              <w:t xml:space="preserve"> aparelhada, aproveitamento tabuas 3x e prumos 4x</w:t>
            </w:r>
          </w:p>
        </w:tc>
        <w:tc>
          <w:tcPr>
            <w:tcW w:w="613" w:type="pct"/>
            <w:shd w:val="clear" w:color="auto" w:fill="auto"/>
            <w:noWrap/>
            <w:vAlign w:val="center"/>
            <w:hideMark/>
          </w:tcPr>
          <w:p w14:paraId="497C635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43FB97A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619,92</w:t>
            </w:r>
          </w:p>
        </w:tc>
        <w:tc>
          <w:tcPr>
            <w:tcW w:w="635" w:type="pct"/>
            <w:shd w:val="clear" w:color="auto" w:fill="auto"/>
            <w:noWrap/>
            <w:vAlign w:val="center"/>
            <w:hideMark/>
          </w:tcPr>
          <w:p w14:paraId="25F6EC5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24,42 </w:t>
            </w:r>
          </w:p>
        </w:tc>
        <w:tc>
          <w:tcPr>
            <w:tcW w:w="598" w:type="pct"/>
            <w:shd w:val="clear" w:color="auto" w:fill="auto"/>
            <w:noWrap/>
            <w:vAlign w:val="center"/>
            <w:hideMark/>
          </w:tcPr>
          <w:p w14:paraId="0CD4ADC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15.138,45 </w:t>
            </w:r>
          </w:p>
        </w:tc>
        <w:tc>
          <w:tcPr>
            <w:tcW w:w="495" w:type="pct"/>
            <w:shd w:val="clear" w:color="auto" w:fill="auto"/>
            <w:vAlign w:val="center"/>
            <w:hideMark/>
          </w:tcPr>
          <w:p w14:paraId="561C6B2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83516</w:t>
            </w:r>
          </w:p>
        </w:tc>
        <w:tc>
          <w:tcPr>
            <w:tcW w:w="582" w:type="pct"/>
            <w:shd w:val="clear" w:color="auto" w:fill="auto"/>
            <w:noWrap/>
            <w:vAlign w:val="center"/>
            <w:hideMark/>
          </w:tcPr>
          <w:p w14:paraId="1B47EDF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ABD2348" w14:textId="77777777" w:rsidTr="004601AA">
        <w:trPr>
          <w:trHeight w:val="630"/>
        </w:trPr>
        <w:tc>
          <w:tcPr>
            <w:tcW w:w="445" w:type="pct"/>
            <w:shd w:val="clear" w:color="auto" w:fill="auto"/>
            <w:noWrap/>
            <w:vAlign w:val="center"/>
            <w:hideMark/>
          </w:tcPr>
          <w:p w14:paraId="64E933C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4.2.10</w:t>
            </w:r>
          </w:p>
        </w:tc>
        <w:tc>
          <w:tcPr>
            <w:tcW w:w="856" w:type="pct"/>
            <w:shd w:val="clear" w:color="auto" w:fill="auto"/>
            <w:vAlign w:val="center"/>
            <w:hideMark/>
          </w:tcPr>
          <w:p w14:paraId="61736C45"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Concreto </w:t>
            </w:r>
            <w:proofErr w:type="spellStart"/>
            <w:r w:rsidRPr="00376712">
              <w:rPr>
                <w:rFonts w:ascii="Times New Roman" w:eastAsia="Times New Roman" w:hAnsi="Times New Roman" w:cs="Times New Roman"/>
                <w:color w:val="000000"/>
                <w:sz w:val="18"/>
                <w:szCs w:val="18"/>
                <w:lang w:eastAsia="pt-BR"/>
              </w:rPr>
              <w:t>fck</w:t>
            </w:r>
            <w:proofErr w:type="spellEnd"/>
            <w:r w:rsidRPr="00376712">
              <w:rPr>
                <w:rFonts w:ascii="Times New Roman" w:eastAsia="Times New Roman" w:hAnsi="Times New Roman" w:cs="Times New Roman"/>
                <w:color w:val="000000"/>
                <w:sz w:val="18"/>
                <w:szCs w:val="18"/>
                <w:lang w:eastAsia="pt-BR"/>
              </w:rPr>
              <w:t xml:space="preserve"> = 30MPa, traço </w:t>
            </w:r>
            <w:proofErr w:type="gramStart"/>
            <w:r w:rsidRPr="00376712">
              <w:rPr>
                <w:rFonts w:ascii="Times New Roman" w:eastAsia="Times New Roman" w:hAnsi="Times New Roman" w:cs="Times New Roman"/>
                <w:color w:val="000000"/>
                <w:sz w:val="18"/>
                <w:szCs w:val="18"/>
                <w:lang w:eastAsia="pt-BR"/>
              </w:rPr>
              <w:t>1:2,1:2</w:t>
            </w:r>
            <w:proofErr w:type="gramEnd"/>
            <w:r w:rsidRPr="00376712">
              <w:rPr>
                <w:rFonts w:ascii="Times New Roman" w:eastAsia="Times New Roman" w:hAnsi="Times New Roman" w:cs="Times New Roman"/>
                <w:color w:val="000000"/>
                <w:sz w:val="18"/>
                <w:szCs w:val="18"/>
                <w:lang w:eastAsia="pt-BR"/>
              </w:rPr>
              <w:t>,5 (cimento/ areia média/ brita 1)  - preparo mecânico com betoneira 400 l</w:t>
            </w:r>
          </w:p>
        </w:tc>
        <w:tc>
          <w:tcPr>
            <w:tcW w:w="613" w:type="pct"/>
            <w:shd w:val="clear" w:color="auto" w:fill="auto"/>
            <w:noWrap/>
            <w:vAlign w:val="center"/>
            <w:hideMark/>
          </w:tcPr>
          <w:p w14:paraId="240D884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363102C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118,82</w:t>
            </w:r>
          </w:p>
        </w:tc>
        <w:tc>
          <w:tcPr>
            <w:tcW w:w="635" w:type="pct"/>
            <w:shd w:val="clear" w:color="auto" w:fill="auto"/>
            <w:noWrap/>
            <w:vAlign w:val="center"/>
            <w:hideMark/>
          </w:tcPr>
          <w:p w14:paraId="1143512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364,04 </w:t>
            </w:r>
          </w:p>
        </w:tc>
        <w:tc>
          <w:tcPr>
            <w:tcW w:w="598" w:type="pct"/>
            <w:shd w:val="clear" w:color="auto" w:fill="auto"/>
            <w:noWrap/>
            <w:vAlign w:val="center"/>
            <w:hideMark/>
          </w:tcPr>
          <w:p w14:paraId="5E8BF62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43.255,23 </w:t>
            </w:r>
          </w:p>
        </w:tc>
        <w:tc>
          <w:tcPr>
            <w:tcW w:w="495" w:type="pct"/>
            <w:shd w:val="clear" w:color="auto" w:fill="auto"/>
            <w:vAlign w:val="center"/>
            <w:hideMark/>
          </w:tcPr>
          <w:p w14:paraId="3A6EA1C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94966</w:t>
            </w:r>
          </w:p>
        </w:tc>
        <w:tc>
          <w:tcPr>
            <w:tcW w:w="582" w:type="pct"/>
            <w:shd w:val="clear" w:color="auto" w:fill="auto"/>
            <w:noWrap/>
            <w:vAlign w:val="center"/>
            <w:hideMark/>
          </w:tcPr>
          <w:p w14:paraId="41418CA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EF627F1" w14:textId="77777777" w:rsidTr="004601AA">
        <w:trPr>
          <w:trHeight w:val="315"/>
        </w:trPr>
        <w:tc>
          <w:tcPr>
            <w:tcW w:w="445" w:type="pct"/>
            <w:shd w:val="clear" w:color="auto" w:fill="auto"/>
            <w:noWrap/>
            <w:vAlign w:val="center"/>
            <w:hideMark/>
          </w:tcPr>
          <w:p w14:paraId="14FF415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4.2.11</w:t>
            </w:r>
          </w:p>
        </w:tc>
        <w:tc>
          <w:tcPr>
            <w:tcW w:w="856" w:type="pct"/>
            <w:shd w:val="clear" w:color="auto" w:fill="auto"/>
            <w:vAlign w:val="center"/>
            <w:hideMark/>
          </w:tcPr>
          <w:p w14:paraId="1F7BA68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Lançamento com uso de baldes, adensamento e acabamento de concreto em estruturas</w:t>
            </w:r>
          </w:p>
        </w:tc>
        <w:tc>
          <w:tcPr>
            <w:tcW w:w="613" w:type="pct"/>
            <w:shd w:val="clear" w:color="auto" w:fill="auto"/>
            <w:noWrap/>
            <w:vAlign w:val="center"/>
            <w:hideMark/>
          </w:tcPr>
          <w:p w14:paraId="65B0CB7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4A7B153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118,82</w:t>
            </w:r>
          </w:p>
        </w:tc>
        <w:tc>
          <w:tcPr>
            <w:tcW w:w="635" w:type="pct"/>
            <w:shd w:val="clear" w:color="auto" w:fill="auto"/>
            <w:noWrap/>
            <w:vAlign w:val="center"/>
            <w:hideMark/>
          </w:tcPr>
          <w:p w14:paraId="6EEA79A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251,80 </w:t>
            </w:r>
          </w:p>
        </w:tc>
        <w:tc>
          <w:tcPr>
            <w:tcW w:w="598" w:type="pct"/>
            <w:shd w:val="clear" w:color="auto" w:fill="auto"/>
            <w:noWrap/>
            <w:vAlign w:val="center"/>
            <w:hideMark/>
          </w:tcPr>
          <w:p w14:paraId="344B151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29.918,88 </w:t>
            </w:r>
          </w:p>
        </w:tc>
        <w:tc>
          <w:tcPr>
            <w:tcW w:w="495" w:type="pct"/>
            <w:shd w:val="clear" w:color="auto" w:fill="auto"/>
            <w:vAlign w:val="center"/>
            <w:hideMark/>
          </w:tcPr>
          <w:p w14:paraId="3F74665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92873</w:t>
            </w:r>
          </w:p>
        </w:tc>
        <w:tc>
          <w:tcPr>
            <w:tcW w:w="582" w:type="pct"/>
            <w:shd w:val="clear" w:color="auto" w:fill="auto"/>
            <w:noWrap/>
            <w:vAlign w:val="center"/>
            <w:hideMark/>
          </w:tcPr>
          <w:p w14:paraId="6F86519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566B42B" w14:textId="77777777" w:rsidTr="004601AA">
        <w:trPr>
          <w:trHeight w:val="315"/>
        </w:trPr>
        <w:tc>
          <w:tcPr>
            <w:tcW w:w="445" w:type="pct"/>
            <w:shd w:val="clear" w:color="auto" w:fill="auto"/>
            <w:noWrap/>
            <w:vAlign w:val="center"/>
            <w:hideMark/>
          </w:tcPr>
          <w:p w14:paraId="146700A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4.2.12</w:t>
            </w:r>
          </w:p>
        </w:tc>
        <w:tc>
          <w:tcPr>
            <w:tcW w:w="856" w:type="pct"/>
            <w:shd w:val="clear" w:color="auto" w:fill="auto"/>
            <w:vAlign w:val="center"/>
            <w:hideMark/>
          </w:tcPr>
          <w:p w14:paraId="4E91A23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bloco, viga baldrame ou sapata utilizando aço CA-50 de 10 mm - montagem</w:t>
            </w:r>
          </w:p>
        </w:tc>
        <w:tc>
          <w:tcPr>
            <w:tcW w:w="613" w:type="pct"/>
            <w:shd w:val="clear" w:color="auto" w:fill="auto"/>
            <w:noWrap/>
            <w:vAlign w:val="center"/>
            <w:hideMark/>
          </w:tcPr>
          <w:p w14:paraId="44083E9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0B560C5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516,60</w:t>
            </w:r>
          </w:p>
        </w:tc>
        <w:tc>
          <w:tcPr>
            <w:tcW w:w="635" w:type="pct"/>
            <w:shd w:val="clear" w:color="auto" w:fill="auto"/>
            <w:noWrap/>
            <w:vAlign w:val="center"/>
            <w:hideMark/>
          </w:tcPr>
          <w:p w14:paraId="7F230A4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10,42 </w:t>
            </w:r>
          </w:p>
        </w:tc>
        <w:tc>
          <w:tcPr>
            <w:tcW w:w="598" w:type="pct"/>
            <w:shd w:val="clear" w:color="auto" w:fill="auto"/>
            <w:noWrap/>
            <w:vAlign w:val="center"/>
            <w:hideMark/>
          </w:tcPr>
          <w:p w14:paraId="7E4E9FA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5.382,97 </w:t>
            </w:r>
          </w:p>
        </w:tc>
        <w:tc>
          <w:tcPr>
            <w:tcW w:w="495" w:type="pct"/>
            <w:shd w:val="clear" w:color="auto" w:fill="auto"/>
            <w:vAlign w:val="center"/>
            <w:hideMark/>
          </w:tcPr>
          <w:p w14:paraId="2950DE8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96546</w:t>
            </w:r>
          </w:p>
        </w:tc>
        <w:tc>
          <w:tcPr>
            <w:tcW w:w="582" w:type="pct"/>
            <w:shd w:val="clear" w:color="auto" w:fill="auto"/>
            <w:noWrap/>
            <w:vAlign w:val="center"/>
            <w:hideMark/>
          </w:tcPr>
          <w:p w14:paraId="1E74E44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45A0626" w14:textId="77777777" w:rsidTr="004601AA">
        <w:trPr>
          <w:trHeight w:val="315"/>
        </w:trPr>
        <w:tc>
          <w:tcPr>
            <w:tcW w:w="445" w:type="pct"/>
            <w:shd w:val="clear" w:color="auto" w:fill="auto"/>
            <w:noWrap/>
            <w:vAlign w:val="center"/>
            <w:hideMark/>
          </w:tcPr>
          <w:p w14:paraId="501A7B7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4.2.13</w:t>
            </w:r>
          </w:p>
        </w:tc>
        <w:tc>
          <w:tcPr>
            <w:tcW w:w="856" w:type="pct"/>
            <w:shd w:val="clear" w:color="auto" w:fill="auto"/>
            <w:vAlign w:val="center"/>
            <w:hideMark/>
          </w:tcPr>
          <w:p w14:paraId="22FF2D4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bloco, viga baldrame ou sapata utilizando aço CA-50 de 12,5 mm - montagem</w:t>
            </w:r>
          </w:p>
        </w:tc>
        <w:tc>
          <w:tcPr>
            <w:tcW w:w="613" w:type="pct"/>
            <w:shd w:val="clear" w:color="auto" w:fill="auto"/>
            <w:noWrap/>
            <w:vAlign w:val="center"/>
            <w:hideMark/>
          </w:tcPr>
          <w:p w14:paraId="32795E6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75276C2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516,60</w:t>
            </w:r>
          </w:p>
        </w:tc>
        <w:tc>
          <w:tcPr>
            <w:tcW w:w="635" w:type="pct"/>
            <w:shd w:val="clear" w:color="auto" w:fill="auto"/>
            <w:noWrap/>
            <w:vAlign w:val="center"/>
            <w:hideMark/>
          </w:tcPr>
          <w:p w14:paraId="046E2DF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8,56 </w:t>
            </w:r>
          </w:p>
        </w:tc>
        <w:tc>
          <w:tcPr>
            <w:tcW w:w="598" w:type="pct"/>
            <w:shd w:val="clear" w:color="auto" w:fill="auto"/>
            <w:noWrap/>
            <w:vAlign w:val="center"/>
            <w:hideMark/>
          </w:tcPr>
          <w:p w14:paraId="11E5AC4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4.422,10 </w:t>
            </w:r>
          </w:p>
        </w:tc>
        <w:tc>
          <w:tcPr>
            <w:tcW w:w="495" w:type="pct"/>
            <w:shd w:val="clear" w:color="auto" w:fill="auto"/>
            <w:vAlign w:val="center"/>
            <w:hideMark/>
          </w:tcPr>
          <w:p w14:paraId="330DFF7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96547</w:t>
            </w:r>
          </w:p>
        </w:tc>
        <w:tc>
          <w:tcPr>
            <w:tcW w:w="582" w:type="pct"/>
            <w:shd w:val="clear" w:color="auto" w:fill="auto"/>
            <w:noWrap/>
            <w:vAlign w:val="center"/>
            <w:hideMark/>
          </w:tcPr>
          <w:p w14:paraId="3B0D9D5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6E4F6F67" w14:textId="77777777" w:rsidTr="004601AA">
        <w:trPr>
          <w:trHeight w:val="630"/>
        </w:trPr>
        <w:tc>
          <w:tcPr>
            <w:tcW w:w="445" w:type="pct"/>
            <w:shd w:val="clear" w:color="auto" w:fill="auto"/>
            <w:noWrap/>
            <w:vAlign w:val="center"/>
            <w:hideMark/>
          </w:tcPr>
          <w:p w14:paraId="5CAA96B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4.2.14</w:t>
            </w:r>
          </w:p>
        </w:tc>
        <w:tc>
          <w:tcPr>
            <w:tcW w:w="856" w:type="pct"/>
            <w:shd w:val="clear" w:color="auto" w:fill="auto"/>
            <w:vAlign w:val="center"/>
            <w:hideMark/>
          </w:tcPr>
          <w:p w14:paraId="17653CE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cortina de contenção em concreto armado, com aço CA-50 de 12,5 mm - montagem</w:t>
            </w:r>
          </w:p>
        </w:tc>
        <w:tc>
          <w:tcPr>
            <w:tcW w:w="613" w:type="pct"/>
            <w:shd w:val="clear" w:color="auto" w:fill="auto"/>
            <w:noWrap/>
            <w:vAlign w:val="center"/>
            <w:hideMark/>
          </w:tcPr>
          <w:p w14:paraId="21DD5F6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44A0C55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3.719,60</w:t>
            </w:r>
          </w:p>
        </w:tc>
        <w:tc>
          <w:tcPr>
            <w:tcW w:w="635" w:type="pct"/>
            <w:shd w:val="clear" w:color="auto" w:fill="auto"/>
            <w:noWrap/>
            <w:vAlign w:val="center"/>
            <w:hideMark/>
          </w:tcPr>
          <w:p w14:paraId="66BF377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7,53 </w:t>
            </w:r>
          </w:p>
        </w:tc>
        <w:tc>
          <w:tcPr>
            <w:tcW w:w="598" w:type="pct"/>
            <w:shd w:val="clear" w:color="auto" w:fill="auto"/>
            <w:noWrap/>
            <w:vAlign w:val="center"/>
            <w:hideMark/>
          </w:tcPr>
          <w:p w14:paraId="50BF345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28.008,59 </w:t>
            </w:r>
          </w:p>
        </w:tc>
        <w:tc>
          <w:tcPr>
            <w:tcW w:w="495" w:type="pct"/>
            <w:shd w:val="clear" w:color="auto" w:fill="auto"/>
            <w:vAlign w:val="center"/>
            <w:hideMark/>
          </w:tcPr>
          <w:p w14:paraId="5248716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100345</w:t>
            </w:r>
          </w:p>
        </w:tc>
        <w:tc>
          <w:tcPr>
            <w:tcW w:w="582" w:type="pct"/>
            <w:shd w:val="clear" w:color="auto" w:fill="auto"/>
            <w:noWrap/>
            <w:vAlign w:val="center"/>
            <w:hideMark/>
          </w:tcPr>
          <w:p w14:paraId="40328CC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A7D288D" w14:textId="77777777" w:rsidTr="004601AA">
        <w:trPr>
          <w:trHeight w:val="315"/>
        </w:trPr>
        <w:tc>
          <w:tcPr>
            <w:tcW w:w="445" w:type="pct"/>
            <w:shd w:val="clear" w:color="auto" w:fill="auto"/>
            <w:noWrap/>
            <w:vAlign w:val="center"/>
            <w:hideMark/>
          </w:tcPr>
          <w:p w14:paraId="7871BCB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4.2.15</w:t>
            </w:r>
          </w:p>
        </w:tc>
        <w:tc>
          <w:tcPr>
            <w:tcW w:w="856" w:type="pct"/>
            <w:shd w:val="clear" w:color="auto" w:fill="auto"/>
            <w:vAlign w:val="center"/>
            <w:hideMark/>
          </w:tcPr>
          <w:p w14:paraId="3E6109A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cortina de contenção em concreto armado, com aço CA-50 de 16 mm - montagem</w:t>
            </w:r>
          </w:p>
        </w:tc>
        <w:tc>
          <w:tcPr>
            <w:tcW w:w="613" w:type="pct"/>
            <w:shd w:val="clear" w:color="auto" w:fill="auto"/>
            <w:noWrap/>
            <w:vAlign w:val="center"/>
            <w:hideMark/>
          </w:tcPr>
          <w:p w14:paraId="2BBC116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68F5608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5.579,40</w:t>
            </w:r>
          </w:p>
        </w:tc>
        <w:tc>
          <w:tcPr>
            <w:tcW w:w="635" w:type="pct"/>
            <w:shd w:val="clear" w:color="auto" w:fill="auto"/>
            <w:noWrap/>
            <w:vAlign w:val="center"/>
            <w:hideMark/>
          </w:tcPr>
          <w:p w14:paraId="28861F4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6,89 </w:t>
            </w:r>
          </w:p>
        </w:tc>
        <w:tc>
          <w:tcPr>
            <w:tcW w:w="598" w:type="pct"/>
            <w:shd w:val="clear" w:color="auto" w:fill="auto"/>
            <w:noWrap/>
            <w:vAlign w:val="center"/>
            <w:hideMark/>
          </w:tcPr>
          <w:p w14:paraId="3C6990C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38.442,07 </w:t>
            </w:r>
          </w:p>
        </w:tc>
        <w:tc>
          <w:tcPr>
            <w:tcW w:w="495" w:type="pct"/>
            <w:shd w:val="clear" w:color="auto" w:fill="auto"/>
            <w:vAlign w:val="center"/>
            <w:hideMark/>
          </w:tcPr>
          <w:p w14:paraId="38E4C4F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100346</w:t>
            </w:r>
          </w:p>
        </w:tc>
        <w:tc>
          <w:tcPr>
            <w:tcW w:w="582" w:type="pct"/>
            <w:shd w:val="clear" w:color="auto" w:fill="auto"/>
            <w:noWrap/>
            <w:vAlign w:val="center"/>
            <w:hideMark/>
          </w:tcPr>
          <w:p w14:paraId="3B641B6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330AF79B" w14:textId="77777777" w:rsidTr="004601AA">
        <w:trPr>
          <w:trHeight w:val="630"/>
        </w:trPr>
        <w:tc>
          <w:tcPr>
            <w:tcW w:w="445" w:type="pct"/>
            <w:shd w:val="clear" w:color="auto" w:fill="auto"/>
            <w:noWrap/>
            <w:vAlign w:val="center"/>
            <w:hideMark/>
          </w:tcPr>
          <w:p w14:paraId="7E8957A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4.2.16</w:t>
            </w:r>
          </w:p>
        </w:tc>
        <w:tc>
          <w:tcPr>
            <w:tcW w:w="856" w:type="pct"/>
            <w:shd w:val="clear" w:color="auto" w:fill="auto"/>
            <w:vAlign w:val="center"/>
            <w:hideMark/>
          </w:tcPr>
          <w:p w14:paraId="75F5795C"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Fornecimento e aplicação de </w:t>
            </w:r>
            <w:proofErr w:type="spellStart"/>
            <w:r w:rsidRPr="00376712">
              <w:rPr>
                <w:rFonts w:ascii="Times New Roman" w:eastAsia="Times New Roman" w:hAnsi="Times New Roman" w:cs="Times New Roman"/>
                <w:color w:val="000000"/>
                <w:sz w:val="18"/>
                <w:szCs w:val="18"/>
                <w:lang w:eastAsia="pt-BR"/>
              </w:rPr>
              <w:t>geocomposto</w:t>
            </w:r>
            <w:proofErr w:type="spellEnd"/>
            <w:r w:rsidRPr="00376712">
              <w:rPr>
                <w:rFonts w:ascii="Times New Roman" w:eastAsia="Times New Roman" w:hAnsi="Times New Roman" w:cs="Times New Roman"/>
                <w:color w:val="000000"/>
                <w:sz w:val="18"/>
                <w:szCs w:val="18"/>
                <w:lang w:eastAsia="pt-BR"/>
              </w:rPr>
              <w:t xml:space="preserve"> para drenagem de paramento</w:t>
            </w:r>
          </w:p>
        </w:tc>
        <w:tc>
          <w:tcPr>
            <w:tcW w:w="613" w:type="pct"/>
            <w:shd w:val="clear" w:color="auto" w:fill="auto"/>
            <w:noWrap/>
            <w:vAlign w:val="center"/>
            <w:hideMark/>
          </w:tcPr>
          <w:p w14:paraId="653DC5D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0DDAC57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309,96</w:t>
            </w:r>
          </w:p>
        </w:tc>
        <w:tc>
          <w:tcPr>
            <w:tcW w:w="635" w:type="pct"/>
            <w:shd w:val="clear" w:color="auto" w:fill="auto"/>
            <w:noWrap/>
            <w:vAlign w:val="center"/>
            <w:hideMark/>
          </w:tcPr>
          <w:p w14:paraId="1CD5EDE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33,88 </w:t>
            </w:r>
          </w:p>
        </w:tc>
        <w:tc>
          <w:tcPr>
            <w:tcW w:w="598" w:type="pct"/>
            <w:shd w:val="clear" w:color="auto" w:fill="auto"/>
            <w:noWrap/>
            <w:vAlign w:val="center"/>
            <w:hideMark/>
          </w:tcPr>
          <w:p w14:paraId="5613721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10.501,44 </w:t>
            </w:r>
          </w:p>
        </w:tc>
        <w:tc>
          <w:tcPr>
            <w:tcW w:w="495" w:type="pct"/>
            <w:shd w:val="clear" w:color="auto" w:fill="auto"/>
            <w:vAlign w:val="center"/>
            <w:hideMark/>
          </w:tcPr>
          <w:p w14:paraId="430C62F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04.504.000508.SER</w:t>
            </w:r>
          </w:p>
        </w:tc>
        <w:tc>
          <w:tcPr>
            <w:tcW w:w="582" w:type="pct"/>
            <w:shd w:val="clear" w:color="auto" w:fill="auto"/>
            <w:noWrap/>
            <w:vAlign w:val="center"/>
            <w:hideMark/>
          </w:tcPr>
          <w:p w14:paraId="4D3CDD8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TCPO</w:t>
            </w:r>
          </w:p>
        </w:tc>
      </w:tr>
      <w:tr w:rsidR="00C06587" w:rsidRPr="00376712" w14:paraId="6BA8F709" w14:textId="77777777" w:rsidTr="004601AA">
        <w:trPr>
          <w:trHeight w:val="945"/>
        </w:trPr>
        <w:tc>
          <w:tcPr>
            <w:tcW w:w="445" w:type="pct"/>
            <w:shd w:val="clear" w:color="auto" w:fill="auto"/>
            <w:noWrap/>
            <w:vAlign w:val="center"/>
            <w:hideMark/>
          </w:tcPr>
          <w:p w14:paraId="46C9C94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4.2.17</w:t>
            </w:r>
          </w:p>
        </w:tc>
        <w:tc>
          <w:tcPr>
            <w:tcW w:w="856" w:type="pct"/>
            <w:shd w:val="clear" w:color="auto" w:fill="auto"/>
            <w:vAlign w:val="center"/>
            <w:hideMark/>
          </w:tcPr>
          <w:p w14:paraId="463C809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Execução de tirante com 6 cordoalhas de 12,7 mm, comprimento maior ou igual a 6 m e </w:t>
            </w:r>
            <w:r w:rsidRPr="00376712">
              <w:rPr>
                <w:rFonts w:ascii="Times New Roman" w:eastAsia="Times New Roman" w:hAnsi="Times New Roman" w:cs="Times New Roman"/>
                <w:color w:val="000000"/>
                <w:sz w:val="18"/>
                <w:szCs w:val="18"/>
                <w:lang w:eastAsia="pt-BR"/>
              </w:rPr>
              <w:lastRenderedPageBreak/>
              <w:t>menor que 14 m, com diâmetro de furo de 100 mm executado com haste utilizando perfuratriz sobre esteira</w:t>
            </w:r>
          </w:p>
        </w:tc>
        <w:tc>
          <w:tcPr>
            <w:tcW w:w="613" w:type="pct"/>
            <w:shd w:val="clear" w:color="auto" w:fill="auto"/>
            <w:noWrap/>
            <w:vAlign w:val="center"/>
            <w:hideMark/>
          </w:tcPr>
          <w:p w14:paraId="1A1CFC3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m</w:t>
            </w:r>
          </w:p>
        </w:tc>
        <w:tc>
          <w:tcPr>
            <w:tcW w:w="775" w:type="pct"/>
            <w:shd w:val="clear" w:color="auto" w:fill="auto"/>
            <w:noWrap/>
            <w:vAlign w:val="center"/>
            <w:hideMark/>
          </w:tcPr>
          <w:p w14:paraId="6505878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780,00</w:t>
            </w:r>
          </w:p>
        </w:tc>
        <w:tc>
          <w:tcPr>
            <w:tcW w:w="635" w:type="pct"/>
            <w:shd w:val="clear" w:color="auto" w:fill="auto"/>
            <w:noWrap/>
            <w:vAlign w:val="center"/>
            <w:hideMark/>
          </w:tcPr>
          <w:p w14:paraId="202D17F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562,08 </w:t>
            </w:r>
          </w:p>
        </w:tc>
        <w:tc>
          <w:tcPr>
            <w:tcW w:w="598" w:type="pct"/>
            <w:shd w:val="clear" w:color="auto" w:fill="auto"/>
            <w:noWrap/>
            <w:vAlign w:val="center"/>
            <w:hideMark/>
          </w:tcPr>
          <w:p w14:paraId="7CFC407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438.422,40 </w:t>
            </w:r>
          </w:p>
        </w:tc>
        <w:tc>
          <w:tcPr>
            <w:tcW w:w="495" w:type="pct"/>
            <w:shd w:val="clear" w:color="auto" w:fill="auto"/>
            <w:vAlign w:val="center"/>
            <w:hideMark/>
          </w:tcPr>
          <w:p w14:paraId="744296E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03.DROP.TIRT.002/01 </w:t>
            </w:r>
          </w:p>
        </w:tc>
        <w:tc>
          <w:tcPr>
            <w:tcW w:w="582" w:type="pct"/>
            <w:shd w:val="clear" w:color="auto" w:fill="auto"/>
            <w:vAlign w:val="center"/>
            <w:hideMark/>
          </w:tcPr>
          <w:p w14:paraId="39A4359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COMPOSIÇÃO AFERIDA SINAPI</w:t>
            </w:r>
          </w:p>
        </w:tc>
      </w:tr>
      <w:tr w:rsidR="00C06587" w:rsidRPr="00376712" w14:paraId="61C0AB14" w14:textId="77777777" w:rsidTr="004601AA">
        <w:trPr>
          <w:trHeight w:val="690"/>
        </w:trPr>
        <w:tc>
          <w:tcPr>
            <w:tcW w:w="445" w:type="pct"/>
            <w:shd w:val="clear" w:color="auto" w:fill="auto"/>
            <w:noWrap/>
            <w:vAlign w:val="center"/>
            <w:hideMark/>
          </w:tcPr>
          <w:p w14:paraId="4C1A06E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4.2.18</w:t>
            </w:r>
          </w:p>
        </w:tc>
        <w:tc>
          <w:tcPr>
            <w:tcW w:w="856" w:type="pct"/>
            <w:shd w:val="clear" w:color="auto" w:fill="auto"/>
            <w:vAlign w:val="center"/>
            <w:hideMark/>
          </w:tcPr>
          <w:p w14:paraId="1D87EF3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Execução de proteção da cabeça do tirante com uso de fôrmas em chapa compensada plastificada de madeira e concreto </w:t>
            </w:r>
            <w:proofErr w:type="spellStart"/>
            <w:r w:rsidRPr="00376712">
              <w:rPr>
                <w:rFonts w:ascii="Times New Roman" w:eastAsia="Times New Roman" w:hAnsi="Times New Roman" w:cs="Times New Roman"/>
                <w:color w:val="000000"/>
                <w:sz w:val="18"/>
                <w:szCs w:val="18"/>
                <w:lang w:eastAsia="pt-BR"/>
              </w:rPr>
              <w:t>fck</w:t>
            </w:r>
            <w:proofErr w:type="spellEnd"/>
            <w:r w:rsidRPr="00376712">
              <w:rPr>
                <w:rFonts w:ascii="Times New Roman" w:eastAsia="Times New Roman" w:hAnsi="Times New Roman" w:cs="Times New Roman"/>
                <w:color w:val="000000"/>
                <w:sz w:val="18"/>
                <w:szCs w:val="18"/>
                <w:lang w:eastAsia="pt-BR"/>
              </w:rPr>
              <w:t xml:space="preserve"> =15 MPA</w:t>
            </w:r>
          </w:p>
        </w:tc>
        <w:tc>
          <w:tcPr>
            <w:tcW w:w="613" w:type="pct"/>
            <w:shd w:val="clear" w:color="auto" w:fill="auto"/>
            <w:noWrap/>
            <w:vAlign w:val="center"/>
            <w:hideMark/>
          </w:tcPr>
          <w:p w14:paraId="02EFD66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4601490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78,00</w:t>
            </w:r>
          </w:p>
        </w:tc>
        <w:tc>
          <w:tcPr>
            <w:tcW w:w="635" w:type="pct"/>
            <w:shd w:val="clear" w:color="auto" w:fill="auto"/>
            <w:noWrap/>
            <w:vAlign w:val="center"/>
            <w:hideMark/>
          </w:tcPr>
          <w:p w14:paraId="3A5C0F1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33,38 </w:t>
            </w:r>
          </w:p>
        </w:tc>
        <w:tc>
          <w:tcPr>
            <w:tcW w:w="598" w:type="pct"/>
            <w:shd w:val="clear" w:color="auto" w:fill="auto"/>
            <w:noWrap/>
            <w:vAlign w:val="center"/>
            <w:hideMark/>
          </w:tcPr>
          <w:p w14:paraId="78BC3CB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2.603,64 </w:t>
            </w:r>
          </w:p>
        </w:tc>
        <w:tc>
          <w:tcPr>
            <w:tcW w:w="495" w:type="pct"/>
            <w:shd w:val="clear" w:color="auto" w:fill="auto"/>
            <w:vAlign w:val="center"/>
            <w:hideMark/>
          </w:tcPr>
          <w:p w14:paraId="68717A3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95108</w:t>
            </w:r>
          </w:p>
        </w:tc>
        <w:tc>
          <w:tcPr>
            <w:tcW w:w="582" w:type="pct"/>
            <w:shd w:val="clear" w:color="auto" w:fill="auto"/>
            <w:noWrap/>
            <w:vAlign w:val="center"/>
            <w:hideMark/>
          </w:tcPr>
          <w:p w14:paraId="646A6C1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96F7628" w14:textId="77777777" w:rsidTr="004601AA">
        <w:trPr>
          <w:trHeight w:val="315"/>
        </w:trPr>
        <w:tc>
          <w:tcPr>
            <w:tcW w:w="445" w:type="pct"/>
            <w:shd w:val="clear" w:color="000000" w:fill="FFF2CC"/>
            <w:noWrap/>
            <w:vAlign w:val="center"/>
            <w:hideMark/>
          </w:tcPr>
          <w:p w14:paraId="3770157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61F4C2C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05E16E3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344DFB9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2EBA8263"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(4) </w:t>
            </w:r>
          </w:p>
        </w:tc>
        <w:tc>
          <w:tcPr>
            <w:tcW w:w="598" w:type="pct"/>
            <w:shd w:val="clear" w:color="000000" w:fill="FFF2CC"/>
            <w:noWrap/>
            <w:vAlign w:val="center"/>
            <w:hideMark/>
          </w:tcPr>
          <w:p w14:paraId="4428ED53"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1.830.475,86 </w:t>
            </w:r>
          </w:p>
        </w:tc>
        <w:tc>
          <w:tcPr>
            <w:tcW w:w="495" w:type="pct"/>
            <w:shd w:val="clear" w:color="000000" w:fill="FFF2CC"/>
            <w:vAlign w:val="center"/>
            <w:hideMark/>
          </w:tcPr>
          <w:p w14:paraId="71256F6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4430A67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0A5356CF" w14:textId="77777777" w:rsidTr="004601AA">
        <w:trPr>
          <w:trHeight w:val="315"/>
        </w:trPr>
        <w:tc>
          <w:tcPr>
            <w:tcW w:w="445" w:type="pct"/>
            <w:shd w:val="clear" w:color="000000" w:fill="BFBFBF"/>
            <w:noWrap/>
            <w:vAlign w:val="center"/>
            <w:hideMark/>
          </w:tcPr>
          <w:p w14:paraId="64149C38"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5</w:t>
            </w:r>
          </w:p>
        </w:tc>
        <w:tc>
          <w:tcPr>
            <w:tcW w:w="856" w:type="pct"/>
            <w:shd w:val="clear" w:color="000000" w:fill="BFBFBF"/>
            <w:vAlign w:val="center"/>
            <w:hideMark/>
          </w:tcPr>
          <w:p w14:paraId="05B9F952"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DRENAGEM</w:t>
            </w:r>
          </w:p>
        </w:tc>
        <w:tc>
          <w:tcPr>
            <w:tcW w:w="613" w:type="pct"/>
            <w:shd w:val="clear" w:color="000000" w:fill="BFBFBF"/>
            <w:noWrap/>
            <w:vAlign w:val="center"/>
            <w:hideMark/>
          </w:tcPr>
          <w:p w14:paraId="4A9E849F"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3E52ACB1"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04B7CF7B"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1A9F589C"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6E17119D"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060BB60A"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636A437A" w14:textId="77777777" w:rsidTr="004601AA">
        <w:trPr>
          <w:trHeight w:val="315"/>
        </w:trPr>
        <w:tc>
          <w:tcPr>
            <w:tcW w:w="445" w:type="pct"/>
            <w:shd w:val="clear" w:color="000000" w:fill="D9D9D9"/>
            <w:noWrap/>
            <w:vAlign w:val="center"/>
            <w:hideMark/>
          </w:tcPr>
          <w:p w14:paraId="3A35E70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w:t>
            </w:r>
          </w:p>
        </w:tc>
        <w:tc>
          <w:tcPr>
            <w:tcW w:w="856" w:type="pct"/>
            <w:shd w:val="clear" w:color="000000" w:fill="D9D9D9"/>
            <w:vAlign w:val="center"/>
            <w:hideMark/>
          </w:tcPr>
          <w:p w14:paraId="40EC578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ASSENTAMENTO DE TUBOS</w:t>
            </w:r>
          </w:p>
        </w:tc>
        <w:tc>
          <w:tcPr>
            <w:tcW w:w="613" w:type="pct"/>
            <w:shd w:val="clear" w:color="000000" w:fill="D9D9D9"/>
            <w:noWrap/>
            <w:vAlign w:val="center"/>
            <w:hideMark/>
          </w:tcPr>
          <w:p w14:paraId="45E7808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D9D9D9"/>
            <w:noWrap/>
            <w:vAlign w:val="center"/>
            <w:hideMark/>
          </w:tcPr>
          <w:p w14:paraId="5D3BBA9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D9D9D9"/>
            <w:noWrap/>
            <w:vAlign w:val="center"/>
            <w:hideMark/>
          </w:tcPr>
          <w:p w14:paraId="577278D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98" w:type="pct"/>
            <w:shd w:val="clear" w:color="000000" w:fill="D9D9D9"/>
            <w:noWrap/>
            <w:vAlign w:val="center"/>
            <w:hideMark/>
          </w:tcPr>
          <w:p w14:paraId="5D91BFB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495" w:type="pct"/>
            <w:shd w:val="clear" w:color="000000" w:fill="D9D9D9"/>
            <w:vAlign w:val="center"/>
            <w:hideMark/>
          </w:tcPr>
          <w:p w14:paraId="3B74CED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D9D9D9"/>
            <w:noWrap/>
            <w:vAlign w:val="center"/>
            <w:hideMark/>
          </w:tcPr>
          <w:p w14:paraId="0B309FA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0B876040" w14:textId="77777777" w:rsidTr="004601AA">
        <w:trPr>
          <w:trHeight w:val="315"/>
        </w:trPr>
        <w:tc>
          <w:tcPr>
            <w:tcW w:w="445" w:type="pct"/>
            <w:shd w:val="clear" w:color="auto" w:fill="auto"/>
            <w:noWrap/>
            <w:vAlign w:val="center"/>
            <w:hideMark/>
          </w:tcPr>
          <w:p w14:paraId="7EAB8FC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w:t>
            </w:r>
          </w:p>
        </w:tc>
        <w:tc>
          <w:tcPr>
            <w:tcW w:w="856" w:type="pct"/>
            <w:shd w:val="clear" w:color="auto" w:fill="auto"/>
            <w:vAlign w:val="center"/>
            <w:hideMark/>
          </w:tcPr>
          <w:p w14:paraId="16B80483"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Escavação manual de vala com profundidade menor ou igual a 1,30 m</w:t>
            </w:r>
          </w:p>
        </w:tc>
        <w:tc>
          <w:tcPr>
            <w:tcW w:w="613" w:type="pct"/>
            <w:shd w:val="clear" w:color="auto" w:fill="auto"/>
            <w:noWrap/>
            <w:vAlign w:val="center"/>
            <w:hideMark/>
          </w:tcPr>
          <w:p w14:paraId="2C91DE0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73003EA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39,79</w:t>
            </w:r>
          </w:p>
        </w:tc>
        <w:tc>
          <w:tcPr>
            <w:tcW w:w="635" w:type="pct"/>
            <w:shd w:val="clear" w:color="auto" w:fill="auto"/>
            <w:noWrap/>
            <w:vAlign w:val="center"/>
            <w:hideMark/>
          </w:tcPr>
          <w:p w14:paraId="6B6FC99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100,35 </w:t>
            </w:r>
          </w:p>
        </w:tc>
        <w:tc>
          <w:tcPr>
            <w:tcW w:w="598" w:type="pct"/>
            <w:shd w:val="clear" w:color="auto" w:fill="auto"/>
            <w:noWrap/>
            <w:vAlign w:val="center"/>
            <w:hideMark/>
          </w:tcPr>
          <w:p w14:paraId="3A9629C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3.992,93 </w:t>
            </w:r>
          </w:p>
        </w:tc>
        <w:tc>
          <w:tcPr>
            <w:tcW w:w="495" w:type="pct"/>
            <w:shd w:val="clear" w:color="auto" w:fill="auto"/>
            <w:vAlign w:val="center"/>
            <w:hideMark/>
          </w:tcPr>
          <w:p w14:paraId="2DCDBBD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93358</w:t>
            </w:r>
          </w:p>
        </w:tc>
        <w:tc>
          <w:tcPr>
            <w:tcW w:w="582" w:type="pct"/>
            <w:shd w:val="clear" w:color="auto" w:fill="auto"/>
            <w:noWrap/>
            <w:vAlign w:val="center"/>
            <w:hideMark/>
          </w:tcPr>
          <w:p w14:paraId="48AC0D4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1DDCD9C" w14:textId="77777777" w:rsidTr="004601AA">
        <w:trPr>
          <w:trHeight w:val="315"/>
        </w:trPr>
        <w:tc>
          <w:tcPr>
            <w:tcW w:w="445" w:type="pct"/>
            <w:shd w:val="clear" w:color="auto" w:fill="auto"/>
            <w:noWrap/>
            <w:vAlign w:val="center"/>
            <w:hideMark/>
          </w:tcPr>
          <w:p w14:paraId="638434D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5.1.2</w:t>
            </w:r>
          </w:p>
        </w:tc>
        <w:tc>
          <w:tcPr>
            <w:tcW w:w="856" w:type="pct"/>
            <w:shd w:val="clear" w:color="auto" w:fill="auto"/>
            <w:vAlign w:val="center"/>
            <w:hideMark/>
          </w:tcPr>
          <w:p w14:paraId="61EC01C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Escavação manual de vala com profundidade de 1,50 m até 3,00 m</w:t>
            </w:r>
          </w:p>
        </w:tc>
        <w:tc>
          <w:tcPr>
            <w:tcW w:w="613" w:type="pct"/>
            <w:shd w:val="clear" w:color="auto" w:fill="auto"/>
            <w:noWrap/>
            <w:vAlign w:val="center"/>
            <w:hideMark/>
          </w:tcPr>
          <w:p w14:paraId="360D422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35AFAC9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34,56</w:t>
            </w:r>
          </w:p>
        </w:tc>
        <w:tc>
          <w:tcPr>
            <w:tcW w:w="635" w:type="pct"/>
            <w:shd w:val="clear" w:color="auto" w:fill="auto"/>
            <w:noWrap/>
            <w:vAlign w:val="center"/>
            <w:hideMark/>
          </w:tcPr>
          <w:p w14:paraId="2F7D995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253,68 </w:t>
            </w:r>
          </w:p>
        </w:tc>
        <w:tc>
          <w:tcPr>
            <w:tcW w:w="598" w:type="pct"/>
            <w:shd w:val="clear" w:color="auto" w:fill="auto"/>
            <w:noWrap/>
            <w:vAlign w:val="center"/>
            <w:hideMark/>
          </w:tcPr>
          <w:p w14:paraId="0071639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8.767,18 </w:t>
            </w:r>
          </w:p>
        </w:tc>
        <w:tc>
          <w:tcPr>
            <w:tcW w:w="495" w:type="pct"/>
            <w:shd w:val="clear" w:color="auto" w:fill="auto"/>
            <w:vAlign w:val="center"/>
            <w:hideMark/>
          </w:tcPr>
          <w:p w14:paraId="1905A94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73965/9</w:t>
            </w:r>
          </w:p>
        </w:tc>
        <w:tc>
          <w:tcPr>
            <w:tcW w:w="582" w:type="pct"/>
            <w:shd w:val="clear" w:color="auto" w:fill="auto"/>
            <w:noWrap/>
            <w:vAlign w:val="center"/>
            <w:hideMark/>
          </w:tcPr>
          <w:p w14:paraId="093B454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511AB885" w14:textId="77777777" w:rsidTr="004601AA">
        <w:trPr>
          <w:trHeight w:val="315"/>
        </w:trPr>
        <w:tc>
          <w:tcPr>
            <w:tcW w:w="445" w:type="pct"/>
            <w:shd w:val="clear" w:color="auto" w:fill="auto"/>
            <w:noWrap/>
            <w:vAlign w:val="center"/>
            <w:hideMark/>
          </w:tcPr>
          <w:p w14:paraId="7525B1D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5.1.3</w:t>
            </w:r>
          </w:p>
        </w:tc>
        <w:tc>
          <w:tcPr>
            <w:tcW w:w="856" w:type="pct"/>
            <w:shd w:val="clear" w:color="auto" w:fill="auto"/>
            <w:vAlign w:val="center"/>
            <w:hideMark/>
          </w:tcPr>
          <w:p w14:paraId="4223CD3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Reaterro</w:t>
            </w:r>
            <w:proofErr w:type="spellEnd"/>
            <w:r w:rsidRPr="00376712">
              <w:rPr>
                <w:rFonts w:ascii="Times New Roman" w:eastAsia="Times New Roman" w:hAnsi="Times New Roman" w:cs="Times New Roman"/>
                <w:color w:val="000000"/>
                <w:sz w:val="18"/>
                <w:szCs w:val="18"/>
                <w:lang w:eastAsia="pt-BR"/>
              </w:rPr>
              <w:t xml:space="preserve"> manual apiloado com soquete</w:t>
            </w:r>
          </w:p>
        </w:tc>
        <w:tc>
          <w:tcPr>
            <w:tcW w:w="613" w:type="pct"/>
            <w:shd w:val="clear" w:color="auto" w:fill="auto"/>
            <w:noWrap/>
            <w:vAlign w:val="center"/>
            <w:hideMark/>
          </w:tcPr>
          <w:p w14:paraId="7284574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5A14FD4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60,47</w:t>
            </w:r>
          </w:p>
        </w:tc>
        <w:tc>
          <w:tcPr>
            <w:tcW w:w="635" w:type="pct"/>
            <w:shd w:val="clear" w:color="auto" w:fill="auto"/>
            <w:noWrap/>
            <w:vAlign w:val="center"/>
            <w:hideMark/>
          </w:tcPr>
          <w:p w14:paraId="72459FE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60,84 </w:t>
            </w:r>
          </w:p>
        </w:tc>
        <w:tc>
          <w:tcPr>
            <w:tcW w:w="598" w:type="pct"/>
            <w:shd w:val="clear" w:color="auto" w:fill="auto"/>
            <w:noWrap/>
            <w:vAlign w:val="center"/>
            <w:hideMark/>
          </w:tcPr>
          <w:p w14:paraId="741343B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3.678,99 </w:t>
            </w:r>
          </w:p>
        </w:tc>
        <w:tc>
          <w:tcPr>
            <w:tcW w:w="495" w:type="pct"/>
            <w:shd w:val="clear" w:color="auto" w:fill="auto"/>
            <w:vAlign w:val="center"/>
            <w:hideMark/>
          </w:tcPr>
          <w:p w14:paraId="2219C0B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96995</w:t>
            </w:r>
          </w:p>
        </w:tc>
        <w:tc>
          <w:tcPr>
            <w:tcW w:w="582" w:type="pct"/>
            <w:shd w:val="clear" w:color="auto" w:fill="auto"/>
            <w:noWrap/>
            <w:vAlign w:val="center"/>
            <w:hideMark/>
          </w:tcPr>
          <w:p w14:paraId="5101E77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BE0AF24" w14:textId="77777777" w:rsidTr="004601AA">
        <w:trPr>
          <w:trHeight w:val="585"/>
        </w:trPr>
        <w:tc>
          <w:tcPr>
            <w:tcW w:w="445" w:type="pct"/>
            <w:shd w:val="clear" w:color="auto" w:fill="auto"/>
            <w:noWrap/>
            <w:vAlign w:val="center"/>
            <w:hideMark/>
          </w:tcPr>
          <w:p w14:paraId="0925A7C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5.1.4</w:t>
            </w:r>
          </w:p>
        </w:tc>
        <w:tc>
          <w:tcPr>
            <w:tcW w:w="856" w:type="pct"/>
            <w:shd w:val="clear" w:color="auto" w:fill="auto"/>
            <w:vAlign w:val="center"/>
            <w:hideMark/>
          </w:tcPr>
          <w:p w14:paraId="04A3230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Transporte manual horizontal e/ou vertical de entulho até o local de despejo - ensacado</w:t>
            </w:r>
          </w:p>
        </w:tc>
        <w:tc>
          <w:tcPr>
            <w:tcW w:w="613" w:type="pct"/>
            <w:shd w:val="clear" w:color="auto" w:fill="auto"/>
            <w:noWrap/>
            <w:vAlign w:val="center"/>
            <w:hideMark/>
          </w:tcPr>
          <w:p w14:paraId="0183052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1A68911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17,35</w:t>
            </w:r>
          </w:p>
        </w:tc>
        <w:tc>
          <w:tcPr>
            <w:tcW w:w="635" w:type="pct"/>
            <w:shd w:val="clear" w:color="auto" w:fill="auto"/>
            <w:noWrap/>
            <w:vAlign w:val="center"/>
            <w:hideMark/>
          </w:tcPr>
          <w:p w14:paraId="3891F6F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167,96 </w:t>
            </w:r>
          </w:p>
        </w:tc>
        <w:tc>
          <w:tcPr>
            <w:tcW w:w="598" w:type="pct"/>
            <w:shd w:val="clear" w:color="auto" w:fill="auto"/>
            <w:noWrap/>
            <w:vAlign w:val="center"/>
            <w:hideMark/>
          </w:tcPr>
          <w:p w14:paraId="52BD4DF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2.914,11 </w:t>
            </w:r>
          </w:p>
        </w:tc>
        <w:tc>
          <w:tcPr>
            <w:tcW w:w="495" w:type="pct"/>
            <w:shd w:val="clear" w:color="auto" w:fill="auto"/>
            <w:vAlign w:val="center"/>
            <w:hideMark/>
          </w:tcPr>
          <w:p w14:paraId="4365F80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auto" w:fill="auto"/>
            <w:noWrap/>
            <w:vAlign w:val="center"/>
            <w:hideMark/>
          </w:tcPr>
          <w:p w14:paraId="39E89D2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COMPOSIÇÃO</w:t>
            </w:r>
          </w:p>
        </w:tc>
      </w:tr>
      <w:tr w:rsidR="00C06587" w:rsidRPr="00376712" w14:paraId="1C815D10" w14:textId="77777777" w:rsidTr="004601AA">
        <w:trPr>
          <w:trHeight w:val="315"/>
        </w:trPr>
        <w:tc>
          <w:tcPr>
            <w:tcW w:w="445" w:type="pct"/>
            <w:shd w:val="clear" w:color="auto" w:fill="auto"/>
            <w:noWrap/>
            <w:vAlign w:val="center"/>
            <w:hideMark/>
          </w:tcPr>
          <w:p w14:paraId="65ABBBB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5.1.5</w:t>
            </w:r>
          </w:p>
        </w:tc>
        <w:tc>
          <w:tcPr>
            <w:tcW w:w="856" w:type="pct"/>
            <w:shd w:val="clear" w:color="auto" w:fill="auto"/>
            <w:vAlign w:val="center"/>
            <w:hideMark/>
          </w:tcPr>
          <w:p w14:paraId="084E1C5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Carga manual de entulho em </w:t>
            </w:r>
            <w:proofErr w:type="spellStart"/>
            <w:r w:rsidRPr="00376712">
              <w:rPr>
                <w:rFonts w:ascii="Times New Roman" w:eastAsia="Times New Roman" w:hAnsi="Times New Roman" w:cs="Times New Roman"/>
                <w:color w:val="000000"/>
                <w:sz w:val="18"/>
                <w:szCs w:val="18"/>
                <w:lang w:eastAsia="pt-BR"/>
              </w:rPr>
              <w:t>caminhao</w:t>
            </w:r>
            <w:proofErr w:type="spellEnd"/>
            <w:r w:rsidRPr="00376712">
              <w:rPr>
                <w:rFonts w:ascii="Times New Roman" w:eastAsia="Times New Roman" w:hAnsi="Times New Roman" w:cs="Times New Roman"/>
                <w:color w:val="000000"/>
                <w:sz w:val="18"/>
                <w:szCs w:val="18"/>
                <w:lang w:eastAsia="pt-BR"/>
              </w:rPr>
              <w:t xml:space="preserve"> basculante 6 m³</w:t>
            </w:r>
          </w:p>
        </w:tc>
        <w:tc>
          <w:tcPr>
            <w:tcW w:w="613" w:type="pct"/>
            <w:shd w:val="clear" w:color="auto" w:fill="auto"/>
            <w:noWrap/>
            <w:vAlign w:val="center"/>
            <w:hideMark/>
          </w:tcPr>
          <w:p w14:paraId="37A16DC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46FC312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17,35</w:t>
            </w:r>
          </w:p>
        </w:tc>
        <w:tc>
          <w:tcPr>
            <w:tcW w:w="635" w:type="pct"/>
            <w:shd w:val="clear" w:color="auto" w:fill="auto"/>
            <w:noWrap/>
            <w:vAlign w:val="center"/>
            <w:hideMark/>
          </w:tcPr>
          <w:p w14:paraId="53F7375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30,44 </w:t>
            </w:r>
          </w:p>
        </w:tc>
        <w:tc>
          <w:tcPr>
            <w:tcW w:w="598" w:type="pct"/>
            <w:shd w:val="clear" w:color="auto" w:fill="auto"/>
            <w:noWrap/>
            <w:vAlign w:val="center"/>
            <w:hideMark/>
          </w:tcPr>
          <w:p w14:paraId="4E12834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528,13 </w:t>
            </w:r>
          </w:p>
        </w:tc>
        <w:tc>
          <w:tcPr>
            <w:tcW w:w="495" w:type="pct"/>
            <w:shd w:val="clear" w:color="auto" w:fill="auto"/>
            <w:vAlign w:val="center"/>
            <w:hideMark/>
          </w:tcPr>
          <w:p w14:paraId="37424A7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72897</w:t>
            </w:r>
          </w:p>
        </w:tc>
        <w:tc>
          <w:tcPr>
            <w:tcW w:w="582" w:type="pct"/>
            <w:shd w:val="clear" w:color="auto" w:fill="auto"/>
            <w:noWrap/>
            <w:vAlign w:val="center"/>
            <w:hideMark/>
          </w:tcPr>
          <w:p w14:paraId="052FF97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9920A24" w14:textId="77777777" w:rsidTr="004601AA">
        <w:trPr>
          <w:trHeight w:val="630"/>
        </w:trPr>
        <w:tc>
          <w:tcPr>
            <w:tcW w:w="445" w:type="pct"/>
            <w:shd w:val="clear" w:color="auto" w:fill="auto"/>
            <w:noWrap/>
            <w:vAlign w:val="center"/>
            <w:hideMark/>
          </w:tcPr>
          <w:p w14:paraId="29DBEFB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5.1.6</w:t>
            </w:r>
          </w:p>
        </w:tc>
        <w:tc>
          <w:tcPr>
            <w:tcW w:w="856" w:type="pct"/>
            <w:shd w:val="clear" w:color="auto" w:fill="auto"/>
            <w:vAlign w:val="center"/>
            <w:hideMark/>
          </w:tcPr>
          <w:p w14:paraId="75878B6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Transporte com caminhão basculante de 10 m3, em via urbana </w:t>
            </w:r>
            <w:proofErr w:type="spellStart"/>
            <w:proofErr w:type="gramStart"/>
            <w:r w:rsidRPr="00376712">
              <w:rPr>
                <w:rFonts w:ascii="Times New Roman" w:eastAsia="Times New Roman" w:hAnsi="Times New Roman" w:cs="Times New Roman"/>
                <w:color w:val="000000"/>
                <w:sz w:val="18"/>
                <w:szCs w:val="18"/>
                <w:lang w:eastAsia="pt-BR"/>
              </w:rPr>
              <w:t>pavimentada,DMT</w:t>
            </w:r>
            <w:proofErr w:type="spellEnd"/>
            <w:proofErr w:type="gramEnd"/>
            <w:r w:rsidRPr="00376712">
              <w:rPr>
                <w:rFonts w:ascii="Times New Roman" w:eastAsia="Times New Roman" w:hAnsi="Times New Roman" w:cs="Times New Roman"/>
                <w:color w:val="000000"/>
                <w:sz w:val="18"/>
                <w:szCs w:val="18"/>
                <w:lang w:eastAsia="pt-BR"/>
              </w:rPr>
              <w:t xml:space="preserve"> acima de 30km</w:t>
            </w:r>
          </w:p>
        </w:tc>
        <w:tc>
          <w:tcPr>
            <w:tcW w:w="613" w:type="pct"/>
            <w:shd w:val="clear" w:color="auto" w:fill="auto"/>
            <w:noWrap/>
            <w:vAlign w:val="center"/>
            <w:hideMark/>
          </w:tcPr>
          <w:p w14:paraId="6BFBE56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m³xkm</w:t>
            </w:r>
          </w:p>
        </w:tc>
        <w:tc>
          <w:tcPr>
            <w:tcW w:w="775" w:type="pct"/>
            <w:shd w:val="clear" w:color="auto" w:fill="auto"/>
            <w:noWrap/>
            <w:vAlign w:val="center"/>
            <w:hideMark/>
          </w:tcPr>
          <w:p w14:paraId="399C8B5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551,73</w:t>
            </w:r>
          </w:p>
        </w:tc>
        <w:tc>
          <w:tcPr>
            <w:tcW w:w="635" w:type="pct"/>
            <w:shd w:val="clear" w:color="auto" w:fill="auto"/>
            <w:noWrap/>
            <w:vAlign w:val="center"/>
            <w:hideMark/>
          </w:tcPr>
          <w:p w14:paraId="459A6A3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0,67 </w:t>
            </w:r>
          </w:p>
        </w:tc>
        <w:tc>
          <w:tcPr>
            <w:tcW w:w="598" w:type="pct"/>
            <w:shd w:val="clear" w:color="auto" w:fill="auto"/>
            <w:noWrap/>
            <w:vAlign w:val="center"/>
            <w:hideMark/>
          </w:tcPr>
          <w:p w14:paraId="4FEA73A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369,66 </w:t>
            </w:r>
          </w:p>
        </w:tc>
        <w:tc>
          <w:tcPr>
            <w:tcW w:w="495" w:type="pct"/>
            <w:shd w:val="clear" w:color="auto" w:fill="auto"/>
            <w:vAlign w:val="center"/>
            <w:hideMark/>
          </w:tcPr>
          <w:p w14:paraId="7063070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93590</w:t>
            </w:r>
          </w:p>
        </w:tc>
        <w:tc>
          <w:tcPr>
            <w:tcW w:w="582" w:type="pct"/>
            <w:shd w:val="clear" w:color="auto" w:fill="auto"/>
            <w:noWrap/>
            <w:vAlign w:val="center"/>
            <w:hideMark/>
          </w:tcPr>
          <w:p w14:paraId="2210CCE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388AC38D" w14:textId="77777777" w:rsidTr="004601AA">
        <w:trPr>
          <w:trHeight w:val="315"/>
        </w:trPr>
        <w:tc>
          <w:tcPr>
            <w:tcW w:w="445" w:type="pct"/>
            <w:shd w:val="clear" w:color="auto" w:fill="auto"/>
            <w:noWrap/>
            <w:vAlign w:val="center"/>
            <w:hideMark/>
          </w:tcPr>
          <w:p w14:paraId="729BFED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5.1.7</w:t>
            </w:r>
          </w:p>
        </w:tc>
        <w:tc>
          <w:tcPr>
            <w:tcW w:w="856" w:type="pct"/>
            <w:shd w:val="clear" w:color="auto" w:fill="auto"/>
            <w:vAlign w:val="center"/>
            <w:hideMark/>
          </w:tcPr>
          <w:p w14:paraId="658B559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Destinação de resíduo sólido em aterro, tipo solo/terra</w:t>
            </w:r>
          </w:p>
        </w:tc>
        <w:tc>
          <w:tcPr>
            <w:tcW w:w="613" w:type="pct"/>
            <w:shd w:val="clear" w:color="auto" w:fill="auto"/>
            <w:noWrap/>
            <w:vAlign w:val="center"/>
            <w:hideMark/>
          </w:tcPr>
          <w:p w14:paraId="2D5F6E9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4121ECB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17,35</w:t>
            </w:r>
          </w:p>
        </w:tc>
        <w:tc>
          <w:tcPr>
            <w:tcW w:w="635" w:type="pct"/>
            <w:shd w:val="clear" w:color="auto" w:fill="auto"/>
            <w:noWrap/>
            <w:vAlign w:val="center"/>
            <w:hideMark/>
          </w:tcPr>
          <w:p w14:paraId="4D84321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26,71 </w:t>
            </w:r>
          </w:p>
        </w:tc>
        <w:tc>
          <w:tcPr>
            <w:tcW w:w="598" w:type="pct"/>
            <w:shd w:val="clear" w:color="auto" w:fill="auto"/>
            <w:noWrap/>
            <w:vAlign w:val="center"/>
            <w:hideMark/>
          </w:tcPr>
          <w:p w14:paraId="6382092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463,42 </w:t>
            </w:r>
          </w:p>
        </w:tc>
        <w:tc>
          <w:tcPr>
            <w:tcW w:w="495" w:type="pct"/>
            <w:shd w:val="clear" w:color="auto" w:fill="auto"/>
            <w:vAlign w:val="center"/>
            <w:hideMark/>
          </w:tcPr>
          <w:p w14:paraId="0EA6CA0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05.09.007</w:t>
            </w:r>
          </w:p>
        </w:tc>
        <w:tc>
          <w:tcPr>
            <w:tcW w:w="582" w:type="pct"/>
            <w:shd w:val="clear" w:color="auto" w:fill="auto"/>
            <w:noWrap/>
            <w:vAlign w:val="center"/>
            <w:hideMark/>
          </w:tcPr>
          <w:p w14:paraId="2FA06D3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1FFF0A12" w14:textId="77777777" w:rsidTr="004601AA">
        <w:trPr>
          <w:trHeight w:val="630"/>
        </w:trPr>
        <w:tc>
          <w:tcPr>
            <w:tcW w:w="445" w:type="pct"/>
            <w:shd w:val="clear" w:color="auto" w:fill="auto"/>
            <w:noWrap/>
            <w:vAlign w:val="center"/>
            <w:hideMark/>
          </w:tcPr>
          <w:p w14:paraId="3E7CD9A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5.1.8</w:t>
            </w:r>
          </w:p>
        </w:tc>
        <w:tc>
          <w:tcPr>
            <w:tcW w:w="856" w:type="pct"/>
            <w:shd w:val="clear" w:color="auto" w:fill="auto"/>
            <w:vAlign w:val="center"/>
            <w:hideMark/>
          </w:tcPr>
          <w:p w14:paraId="56B5D46C"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Estaca broca de concreto, diâmetro de 30cm, escavação manual com trado concha, </w:t>
            </w:r>
            <w:r w:rsidRPr="00376712">
              <w:rPr>
                <w:rFonts w:ascii="Times New Roman" w:eastAsia="Times New Roman" w:hAnsi="Times New Roman" w:cs="Times New Roman"/>
                <w:color w:val="000000"/>
                <w:sz w:val="18"/>
                <w:szCs w:val="18"/>
                <w:lang w:eastAsia="pt-BR"/>
              </w:rPr>
              <w:lastRenderedPageBreak/>
              <w:t>inteiramente armada</w:t>
            </w:r>
          </w:p>
        </w:tc>
        <w:tc>
          <w:tcPr>
            <w:tcW w:w="613" w:type="pct"/>
            <w:shd w:val="clear" w:color="auto" w:fill="auto"/>
            <w:noWrap/>
            <w:vAlign w:val="center"/>
            <w:hideMark/>
          </w:tcPr>
          <w:p w14:paraId="18A3126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m</w:t>
            </w:r>
          </w:p>
        </w:tc>
        <w:tc>
          <w:tcPr>
            <w:tcW w:w="775" w:type="pct"/>
            <w:shd w:val="clear" w:color="auto" w:fill="auto"/>
            <w:noWrap/>
            <w:vAlign w:val="center"/>
            <w:hideMark/>
          </w:tcPr>
          <w:p w14:paraId="43057A6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63,00</w:t>
            </w:r>
          </w:p>
        </w:tc>
        <w:tc>
          <w:tcPr>
            <w:tcW w:w="635" w:type="pct"/>
            <w:shd w:val="clear" w:color="auto" w:fill="auto"/>
            <w:noWrap/>
            <w:vAlign w:val="center"/>
            <w:hideMark/>
          </w:tcPr>
          <w:p w14:paraId="4435360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134,89 </w:t>
            </w:r>
          </w:p>
        </w:tc>
        <w:tc>
          <w:tcPr>
            <w:tcW w:w="598" w:type="pct"/>
            <w:shd w:val="clear" w:color="auto" w:fill="auto"/>
            <w:noWrap/>
            <w:vAlign w:val="center"/>
            <w:hideMark/>
          </w:tcPr>
          <w:p w14:paraId="4866935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8.498,07 </w:t>
            </w:r>
          </w:p>
        </w:tc>
        <w:tc>
          <w:tcPr>
            <w:tcW w:w="495" w:type="pct"/>
            <w:shd w:val="clear" w:color="auto" w:fill="auto"/>
            <w:vAlign w:val="center"/>
            <w:hideMark/>
          </w:tcPr>
          <w:p w14:paraId="22305B6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101176</w:t>
            </w:r>
          </w:p>
        </w:tc>
        <w:tc>
          <w:tcPr>
            <w:tcW w:w="582" w:type="pct"/>
            <w:shd w:val="clear" w:color="auto" w:fill="auto"/>
            <w:noWrap/>
            <w:vAlign w:val="center"/>
            <w:hideMark/>
          </w:tcPr>
          <w:p w14:paraId="342F91F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35C32AD7" w14:textId="77777777" w:rsidTr="004601AA">
        <w:trPr>
          <w:trHeight w:val="630"/>
        </w:trPr>
        <w:tc>
          <w:tcPr>
            <w:tcW w:w="445" w:type="pct"/>
            <w:shd w:val="clear" w:color="auto" w:fill="auto"/>
            <w:noWrap/>
            <w:vAlign w:val="center"/>
            <w:hideMark/>
          </w:tcPr>
          <w:p w14:paraId="1632128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5.1.9</w:t>
            </w:r>
          </w:p>
        </w:tc>
        <w:tc>
          <w:tcPr>
            <w:tcW w:w="856" w:type="pct"/>
            <w:shd w:val="clear" w:color="auto" w:fill="auto"/>
            <w:vAlign w:val="center"/>
            <w:hideMark/>
          </w:tcPr>
          <w:p w14:paraId="19FCC10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Escoramento de vala, tipo descontínuo, com profundidade de 0 a 1,5 m, largura menor que 1,5 m, em local com nível alto de interferência</w:t>
            </w:r>
          </w:p>
        </w:tc>
        <w:tc>
          <w:tcPr>
            <w:tcW w:w="613" w:type="pct"/>
            <w:shd w:val="clear" w:color="auto" w:fill="auto"/>
            <w:noWrap/>
            <w:vAlign w:val="center"/>
            <w:hideMark/>
          </w:tcPr>
          <w:p w14:paraId="1085B4B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7472601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66,31</w:t>
            </w:r>
          </w:p>
        </w:tc>
        <w:tc>
          <w:tcPr>
            <w:tcW w:w="635" w:type="pct"/>
            <w:shd w:val="clear" w:color="auto" w:fill="auto"/>
            <w:noWrap/>
            <w:vAlign w:val="center"/>
            <w:hideMark/>
          </w:tcPr>
          <w:p w14:paraId="62DC3D9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38,04 </w:t>
            </w:r>
          </w:p>
        </w:tc>
        <w:tc>
          <w:tcPr>
            <w:tcW w:w="598" w:type="pct"/>
            <w:shd w:val="clear" w:color="auto" w:fill="auto"/>
            <w:noWrap/>
            <w:vAlign w:val="center"/>
            <w:hideMark/>
          </w:tcPr>
          <w:p w14:paraId="3634E7A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2.522,43 </w:t>
            </w:r>
          </w:p>
        </w:tc>
        <w:tc>
          <w:tcPr>
            <w:tcW w:w="495" w:type="pct"/>
            <w:shd w:val="clear" w:color="auto" w:fill="auto"/>
            <w:vAlign w:val="center"/>
            <w:hideMark/>
          </w:tcPr>
          <w:p w14:paraId="26A9062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94049</w:t>
            </w:r>
          </w:p>
        </w:tc>
        <w:tc>
          <w:tcPr>
            <w:tcW w:w="582" w:type="pct"/>
            <w:shd w:val="clear" w:color="auto" w:fill="auto"/>
            <w:noWrap/>
            <w:vAlign w:val="center"/>
            <w:hideMark/>
          </w:tcPr>
          <w:p w14:paraId="3D5D0CD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30E5E4C" w14:textId="77777777" w:rsidTr="004601AA">
        <w:trPr>
          <w:trHeight w:val="630"/>
        </w:trPr>
        <w:tc>
          <w:tcPr>
            <w:tcW w:w="445" w:type="pct"/>
            <w:shd w:val="clear" w:color="auto" w:fill="auto"/>
            <w:noWrap/>
            <w:vAlign w:val="center"/>
            <w:hideMark/>
          </w:tcPr>
          <w:p w14:paraId="1B4F488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5.1.10</w:t>
            </w:r>
          </w:p>
        </w:tc>
        <w:tc>
          <w:tcPr>
            <w:tcW w:w="856" w:type="pct"/>
            <w:shd w:val="clear" w:color="auto" w:fill="auto"/>
            <w:vAlign w:val="center"/>
            <w:hideMark/>
          </w:tcPr>
          <w:p w14:paraId="4B9F503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Escoramento de vala, tipo descontínuo, com profundidade de 1,5 a 3,0 m, largura maior ou igual a 1,5 m e menor que 2,5 m, em local com nível alto de interferência</w:t>
            </w:r>
          </w:p>
        </w:tc>
        <w:tc>
          <w:tcPr>
            <w:tcW w:w="613" w:type="pct"/>
            <w:shd w:val="clear" w:color="auto" w:fill="auto"/>
            <w:noWrap/>
            <w:vAlign w:val="center"/>
            <w:hideMark/>
          </w:tcPr>
          <w:p w14:paraId="39D6408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6B75508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32,10</w:t>
            </w:r>
          </w:p>
        </w:tc>
        <w:tc>
          <w:tcPr>
            <w:tcW w:w="635" w:type="pct"/>
            <w:shd w:val="clear" w:color="auto" w:fill="auto"/>
            <w:noWrap/>
            <w:vAlign w:val="center"/>
            <w:hideMark/>
          </w:tcPr>
          <w:p w14:paraId="0E9E552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42,75 </w:t>
            </w:r>
          </w:p>
        </w:tc>
        <w:tc>
          <w:tcPr>
            <w:tcW w:w="598" w:type="pct"/>
            <w:shd w:val="clear" w:color="auto" w:fill="auto"/>
            <w:noWrap/>
            <w:vAlign w:val="center"/>
            <w:hideMark/>
          </w:tcPr>
          <w:p w14:paraId="6B36AA5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1.372,28 </w:t>
            </w:r>
          </w:p>
        </w:tc>
        <w:tc>
          <w:tcPr>
            <w:tcW w:w="495" w:type="pct"/>
            <w:shd w:val="clear" w:color="auto" w:fill="auto"/>
            <w:vAlign w:val="center"/>
            <w:hideMark/>
          </w:tcPr>
          <w:p w14:paraId="2B31A34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94052</w:t>
            </w:r>
          </w:p>
        </w:tc>
        <w:tc>
          <w:tcPr>
            <w:tcW w:w="582" w:type="pct"/>
            <w:shd w:val="clear" w:color="auto" w:fill="auto"/>
            <w:noWrap/>
            <w:vAlign w:val="center"/>
            <w:hideMark/>
          </w:tcPr>
          <w:p w14:paraId="2A517BF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1294ECB" w14:textId="77777777" w:rsidTr="004601AA">
        <w:trPr>
          <w:trHeight w:val="630"/>
        </w:trPr>
        <w:tc>
          <w:tcPr>
            <w:tcW w:w="445" w:type="pct"/>
            <w:shd w:val="clear" w:color="auto" w:fill="auto"/>
            <w:noWrap/>
            <w:vAlign w:val="center"/>
            <w:hideMark/>
          </w:tcPr>
          <w:p w14:paraId="294444B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5.1.11</w:t>
            </w:r>
          </w:p>
        </w:tc>
        <w:tc>
          <w:tcPr>
            <w:tcW w:w="856" w:type="pct"/>
            <w:shd w:val="clear" w:color="auto" w:fill="auto"/>
            <w:vAlign w:val="center"/>
            <w:hideMark/>
          </w:tcPr>
          <w:p w14:paraId="3B0D797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Lastro de vala com preparo de fundo, largura menor que 1,5 m, com camada de brita, lançamento manual, em local com nível alto de interferência</w:t>
            </w:r>
          </w:p>
        </w:tc>
        <w:tc>
          <w:tcPr>
            <w:tcW w:w="613" w:type="pct"/>
            <w:shd w:val="clear" w:color="auto" w:fill="auto"/>
            <w:noWrap/>
            <w:vAlign w:val="center"/>
            <w:hideMark/>
          </w:tcPr>
          <w:p w14:paraId="0EF9F20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25C591B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6,69</w:t>
            </w:r>
          </w:p>
        </w:tc>
        <w:tc>
          <w:tcPr>
            <w:tcW w:w="635" w:type="pct"/>
            <w:shd w:val="clear" w:color="auto" w:fill="auto"/>
            <w:noWrap/>
            <w:vAlign w:val="center"/>
            <w:hideMark/>
          </w:tcPr>
          <w:p w14:paraId="2773D74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277,06 </w:t>
            </w:r>
          </w:p>
        </w:tc>
        <w:tc>
          <w:tcPr>
            <w:tcW w:w="598" w:type="pct"/>
            <w:shd w:val="clear" w:color="auto" w:fill="auto"/>
            <w:noWrap/>
            <w:vAlign w:val="center"/>
            <w:hideMark/>
          </w:tcPr>
          <w:p w14:paraId="221752D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1.853,53 </w:t>
            </w:r>
          </w:p>
        </w:tc>
        <w:tc>
          <w:tcPr>
            <w:tcW w:w="495" w:type="pct"/>
            <w:shd w:val="clear" w:color="auto" w:fill="auto"/>
            <w:vAlign w:val="center"/>
            <w:hideMark/>
          </w:tcPr>
          <w:p w14:paraId="73D16F2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94105</w:t>
            </w:r>
          </w:p>
        </w:tc>
        <w:tc>
          <w:tcPr>
            <w:tcW w:w="582" w:type="pct"/>
            <w:shd w:val="clear" w:color="auto" w:fill="auto"/>
            <w:noWrap/>
            <w:vAlign w:val="center"/>
            <w:hideMark/>
          </w:tcPr>
          <w:p w14:paraId="44A1E05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6BF93C3" w14:textId="77777777" w:rsidTr="004601AA">
        <w:trPr>
          <w:trHeight w:val="315"/>
        </w:trPr>
        <w:tc>
          <w:tcPr>
            <w:tcW w:w="445" w:type="pct"/>
            <w:shd w:val="clear" w:color="auto" w:fill="auto"/>
            <w:noWrap/>
            <w:vAlign w:val="center"/>
            <w:hideMark/>
          </w:tcPr>
          <w:p w14:paraId="78C070A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5.1.12</w:t>
            </w:r>
          </w:p>
        </w:tc>
        <w:tc>
          <w:tcPr>
            <w:tcW w:w="856" w:type="pct"/>
            <w:shd w:val="clear" w:color="auto" w:fill="auto"/>
            <w:vAlign w:val="center"/>
            <w:hideMark/>
          </w:tcPr>
          <w:p w14:paraId="09AE8545"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Lastro de concreto magro, aplicado em pisos ou radiers, espessura de 5 cm</w:t>
            </w:r>
          </w:p>
        </w:tc>
        <w:tc>
          <w:tcPr>
            <w:tcW w:w="613" w:type="pct"/>
            <w:shd w:val="clear" w:color="auto" w:fill="auto"/>
            <w:noWrap/>
            <w:vAlign w:val="center"/>
            <w:hideMark/>
          </w:tcPr>
          <w:p w14:paraId="073B706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0E52D13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19,20</w:t>
            </w:r>
          </w:p>
        </w:tc>
        <w:tc>
          <w:tcPr>
            <w:tcW w:w="635" w:type="pct"/>
            <w:shd w:val="clear" w:color="auto" w:fill="auto"/>
            <w:noWrap/>
            <w:vAlign w:val="center"/>
            <w:hideMark/>
          </w:tcPr>
          <w:p w14:paraId="1A31099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26,18 </w:t>
            </w:r>
          </w:p>
        </w:tc>
        <w:tc>
          <w:tcPr>
            <w:tcW w:w="598" w:type="pct"/>
            <w:shd w:val="clear" w:color="auto" w:fill="auto"/>
            <w:noWrap/>
            <w:vAlign w:val="center"/>
            <w:hideMark/>
          </w:tcPr>
          <w:p w14:paraId="664AB5A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502,66 </w:t>
            </w:r>
          </w:p>
        </w:tc>
        <w:tc>
          <w:tcPr>
            <w:tcW w:w="495" w:type="pct"/>
            <w:shd w:val="clear" w:color="auto" w:fill="auto"/>
            <w:vAlign w:val="center"/>
            <w:hideMark/>
          </w:tcPr>
          <w:p w14:paraId="5B28D8C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95241</w:t>
            </w:r>
          </w:p>
        </w:tc>
        <w:tc>
          <w:tcPr>
            <w:tcW w:w="582" w:type="pct"/>
            <w:shd w:val="clear" w:color="auto" w:fill="auto"/>
            <w:noWrap/>
            <w:vAlign w:val="center"/>
            <w:hideMark/>
          </w:tcPr>
          <w:p w14:paraId="491070A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8B2D8A5" w14:textId="77777777" w:rsidTr="004601AA">
        <w:trPr>
          <w:trHeight w:val="630"/>
        </w:trPr>
        <w:tc>
          <w:tcPr>
            <w:tcW w:w="445" w:type="pct"/>
            <w:shd w:val="clear" w:color="auto" w:fill="auto"/>
            <w:noWrap/>
            <w:vAlign w:val="center"/>
            <w:hideMark/>
          </w:tcPr>
          <w:p w14:paraId="4E945D6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5.1.13</w:t>
            </w:r>
          </w:p>
        </w:tc>
        <w:tc>
          <w:tcPr>
            <w:tcW w:w="856" w:type="pct"/>
            <w:shd w:val="clear" w:color="auto" w:fill="auto"/>
            <w:vAlign w:val="center"/>
            <w:hideMark/>
          </w:tcPr>
          <w:p w14:paraId="2CD12AA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Fabricação, montagem e desmontagem de fôrma para viga baldrame, em chapa de madeira compensada resinada, e=17 mm, 2 utilizações</w:t>
            </w:r>
          </w:p>
        </w:tc>
        <w:tc>
          <w:tcPr>
            <w:tcW w:w="613" w:type="pct"/>
            <w:shd w:val="clear" w:color="auto" w:fill="auto"/>
            <w:noWrap/>
            <w:vAlign w:val="center"/>
            <w:hideMark/>
          </w:tcPr>
          <w:p w14:paraId="6F5D9BB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752B6F8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8,40</w:t>
            </w:r>
          </w:p>
        </w:tc>
        <w:tc>
          <w:tcPr>
            <w:tcW w:w="635" w:type="pct"/>
            <w:shd w:val="clear" w:color="auto" w:fill="auto"/>
            <w:noWrap/>
            <w:vAlign w:val="center"/>
            <w:hideMark/>
          </w:tcPr>
          <w:p w14:paraId="1E637DB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108,22 </w:t>
            </w:r>
          </w:p>
        </w:tc>
        <w:tc>
          <w:tcPr>
            <w:tcW w:w="598" w:type="pct"/>
            <w:shd w:val="clear" w:color="auto" w:fill="auto"/>
            <w:noWrap/>
            <w:vAlign w:val="center"/>
            <w:hideMark/>
          </w:tcPr>
          <w:p w14:paraId="69DABB4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909,05 </w:t>
            </w:r>
          </w:p>
        </w:tc>
        <w:tc>
          <w:tcPr>
            <w:tcW w:w="495" w:type="pct"/>
            <w:shd w:val="clear" w:color="auto" w:fill="auto"/>
            <w:vAlign w:val="center"/>
            <w:hideMark/>
          </w:tcPr>
          <w:p w14:paraId="075099C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96539</w:t>
            </w:r>
          </w:p>
        </w:tc>
        <w:tc>
          <w:tcPr>
            <w:tcW w:w="582" w:type="pct"/>
            <w:shd w:val="clear" w:color="auto" w:fill="auto"/>
            <w:noWrap/>
            <w:vAlign w:val="center"/>
            <w:hideMark/>
          </w:tcPr>
          <w:p w14:paraId="3A27ECC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17C2B0B" w14:textId="77777777" w:rsidTr="004601AA">
        <w:trPr>
          <w:trHeight w:val="315"/>
        </w:trPr>
        <w:tc>
          <w:tcPr>
            <w:tcW w:w="445" w:type="pct"/>
            <w:shd w:val="clear" w:color="auto" w:fill="auto"/>
            <w:noWrap/>
            <w:vAlign w:val="center"/>
            <w:hideMark/>
          </w:tcPr>
          <w:p w14:paraId="702E09A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5.1.14</w:t>
            </w:r>
          </w:p>
        </w:tc>
        <w:tc>
          <w:tcPr>
            <w:tcW w:w="856" w:type="pct"/>
            <w:shd w:val="clear" w:color="auto" w:fill="auto"/>
            <w:vAlign w:val="center"/>
            <w:hideMark/>
          </w:tcPr>
          <w:p w14:paraId="31364CF3"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bloco, viga baldrame ou sapata utilizando aço CA-50 de 6,3 mm - montagem</w:t>
            </w:r>
          </w:p>
        </w:tc>
        <w:tc>
          <w:tcPr>
            <w:tcW w:w="613" w:type="pct"/>
            <w:shd w:val="clear" w:color="auto" w:fill="auto"/>
            <w:noWrap/>
            <w:vAlign w:val="center"/>
            <w:hideMark/>
          </w:tcPr>
          <w:p w14:paraId="0B32E01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39CCB09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73,50</w:t>
            </w:r>
          </w:p>
        </w:tc>
        <w:tc>
          <w:tcPr>
            <w:tcW w:w="635" w:type="pct"/>
            <w:shd w:val="clear" w:color="auto" w:fill="auto"/>
            <w:noWrap/>
            <w:vAlign w:val="center"/>
            <w:hideMark/>
          </w:tcPr>
          <w:p w14:paraId="7C9EAA6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13,93 </w:t>
            </w:r>
          </w:p>
        </w:tc>
        <w:tc>
          <w:tcPr>
            <w:tcW w:w="598" w:type="pct"/>
            <w:shd w:val="clear" w:color="auto" w:fill="auto"/>
            <w:noWrap/>
            <w:vAlign w:val="center"/>
            <w:hideMark/>
          </w:tcPr>
          <w:p w14:paraId="6DFD0C2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1.023,86 </w:t>
            </w:r>
          </w:p>
        </w:tc>
        <w:tc>
          <w:tcPr>
            <w:tcW w:w="495" w:type="pct"/>
            <w:shd w:val="clear" w:color="auto" w:fill="auto"/>
            <w:vAlign w:val="center"/>
            <w:hideMark/>
          </w:tcPr>
          <w:p w14:paraId="1FC9593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96544</w:t>
            </w:r>
          </w:p>
        </w:tc>
        <w:tc>
          <w:tcPr>
            <w:tcW w:w="582" w:type="pct"/>
            <w:shd w:val="clear" w:color="auto" w:fill="auto"/>
            <w:noWrap/>
            <w:vAlign w:val="center"/>
            <w:hideMark/>
          </w:tcPr>
          <w:p w14:paraId="0A6F78D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195EE31" w14:textId="77777777" w:rsidTr="004601AA">
        <w:trPr>
          <w:trHeight w:val="630"/>
        </w:trPr>
        <w:tc>
          <w:tcPr>
            <w:tcW w:w="445" w:type="pct"/>
            <w:shd w:val="clear" w:color="auto" w:fill="auto"/>
            <w:noWrap/>
            <w:vAlign w:val="center"/>
            <w:hideMark/>
          </w:tcPr>
          <w:p w14:paraId="438C3BC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5.1.15</w:t>
            </w:r>
          </w:p>
        </w:tc>
        <w:tc>
          <w:tcPr>
            <w:tcW w:w="856" w:type="pct"/>
            <w:shd w:val="clear" w:color="auto" w:fill="auto"/>
            <w:vAlign w:val="center"/>
            <w:hideMark/>
          </w:tcPr>
          <w:p w14:paraId="75DD579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Concreto </w:t>
            </w:r>
            <w:proofErr w:type="spellStart"/>
            <w:r w:rsidRPr="00376712">
              <w:rPr>
                <w:rFonts w:ascii="Times New Roman" w:eastAsia="Times New Roman" w:hAnsi="Times New Roman" w:cs="Times New Roman"/>
                <w:color w:val="000000"/>
                <w:sz w:val="18"/>
                <w:szCs w:val="18"/>
                <w:lang w:eastAsia="pt-BR"/>
              </w:rPr>
              <w:t>fck</w:t>
            </w:r>
            <w:proofErr w:type="spellEnd"/>
            <w:r w:rsidRPr="00376712">
              <w:rPr>
                <w:rFonts w:ascii="Times New Roman" w:eastAsia="Times New Roman" w:hAnsi="Times New Roman" w:cs="Times New Roman"/>
                <w:color w:val="000000"/>
                <w:sz w:val="18"/>
                <w:szCs w:val="18"/>
                <w:lang w:eastAsia="pt-BR"/>
              </w:rPr>
              <w:t xml:space="preserve"> = 30MPa, traço </w:t>
            </w:r>
            <w:proofErr w:type="gramStart"/>
            <w:r w:rsidRPr="00376712">
              <w:rPr>
                <w:rFonts w:ascii="Times New Roman" w:eastAsia="Times New Roman" w:hAnsi="Times New Roman" w:cs="Times New Roman"/>
                <w:color w:val="000000"/>
                <w:sz w:val="18"/>
                <w:szCs w:val="18"/>
                <w:lang w:eastAsia="pt-BR"/>
              </w:rPr>
              <w:t>1:2,1:2</w:t>
            </w:r>
            <w:proofErr w:type="gramEnd"/>
            <w:r w:rsidRPr="00376712">
              <w:rPr>
                <w:rFonts w:ascii="Times New Roman" w:eastAsia="Times New Roman" w:hAnsi="Times New Roman" w:cs="Times New Roman"/>
                <w:color w:val="000000"/>
                <w:sz w:val="18"/>
                <w:szCs w:val="18"/>
                <w:lang w:eastAsia="pt-BR"/>
              </w:rPr>
              <w:t>,5 (cimento/ areia média/ brita 1)  - preparo mecânico com betoneira 400 l</w:t>
            </w:r>
          </w:p>
        </w:tc>
        <w:tc>
          <w:tcPr>
            <w:tcW w:w="613" w:type="pct"/>
            <w:shd w:val="clear" w:color="auto" w:fill="auto"/>
            <w:noWrap/>
            <w:vAlign w:val="center"/>
            <w:hideMark/>
          </w:tcPr>
          <w:p w14:paraId="47754A9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79BA5DE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1,05</w:t>
            </w:r>
          </w:p>
        </w:tc>
        <w:tc>
          <w:tcPr>
            <w:tcW w:w="635" w:type="pct"/>
            <w:shd w:val="clear" w:color="auto" w:fill="auto"/>
            <w:noWrap/>
            <w:vAlign w:val="center"/>
            <w:hideMark/>
          </w:tcPr>
          <w:p w14:paraId="7DB2A20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364,04 </w:t>
            </w:r>
          </w:p>
        </w:tc>
        <w:tc>
          <w:tcPr>
            <w:tcW w:w="598" w:type="pct"/>
            <w:shd w:val="clear" w:color="auto" w:fill="auto"/>
            <w:noWrap/>
            <w:vAlign w:val="center"/>
            <w:hideMark/>
          </w:tcPr>
          <w:p w14:paraId="48FF628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382,24 </w:t>
            </w:r>
          </w:p>
        </w:tc>
        <w:tc>
          <w:tcPr>
            <w:tcW w:w="495" w:type="pct"/>
            <w:shd w:val="clear" w:color="auto" w:fill="auto"/>
            <w:vAlign w:val="center"/>
            <w:hideMark/>
          </w:tcPr>
          <w:p w14:paraId="0873A97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94966</w:t>
            </w:r>
          </w:p>
        </w:tc>
        <w:tc>
          <w:tcPr>
            <w:tcW w:w="582" w:type="pct"/>
            <w:shd w:val="clear" w:color="auto" w:fill="auto"/>
            <w:noWrap/>
            <w:vAlign w:val="center"/>
            <w:hideMark/>
          </w:tcPr>
          <w:p w14:paraId="5839EF1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A12E12D" w14:textId="77777777" w:rsidTr="004601AA">
        <w:trPr>
          <w:trHeight w:val="315"/>
        </w:trPr>
        <w:tc>
          <w:tcPr>
            <w:tcW w:w="445" w:type="pct"/>
            <w:shd w:val="clear" w:color="auto" w:fill="auto"/>
            <w:noWrap/>
            <w:vAlign w:val="center"/>
            <w:hideMark/>
          </w:tcPr>
          <w:p w14:paraId="2FDFA76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5.1.16</w:t>
            </w:r>
          </w:p>
        </w:tc>
        <w:tc>
          <w:tcPr>
            <w:tcW w:w="856" w:type="pct"/>
            <w:shd w:val="clear" w:color="auto" w:fill="auto"/>
            <w:vAlign w:val="center"/>
            <w:hideMark/>
          </w:tcPr>
          <w:p w14:paraId="322670A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Lançamento com uso de baldes, adensamento e </w:t>
            </w:r>
            <w:r w:rsidRPr="00376712">
              <w:rPr>
                <w:rFonts w:ascii="Times New Roman" w:eastAsia="Times New Roman" w:hAnsi="Times New Roman" w:cs="Times New Roman"/>
                <w:color w:val="000000"/>
                <w:sz w:val="18"/>
                <w:szCs w:val="18"/>
                <w:lang w:eastAsia="pt-BR"/>
              </w:rPr>
              <w:lastRenderedPageBreak/>
              <w:t>acabamento de concreto em estruturas</w:t>
            </w:r>
          </w:p>
        </w:tc>
        <w:tc>
          <w:tcPr>
            <w:tcW w:w="613" w:type="pct"/>
            <w:shd w:val="clear" w:color="auto" w:fill="auto"/>
            <w:noWrap/>
            <w:vAlign w:val="center"/>
            <w:hideMark/>
          </w:tcPr>
          <w:p w14:paraId="07BC02F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m³</w:t>
            </w:r>
          </w:p>
        </w:tc>
        <w:tc>
          <w:tcPr>
            <w:tcW w:w="775" w:type="pct"/>
            <w:shd w:val="clear" w:color="auto" w:fill="auto"/>
            <w:noWrap/>
            <w:vAlign w:val="center"/>
            <w:hideMark/>
          </w:tcPr>
          <w:p w14:paraId="52CAB13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1,05</w:t>
            </w:r>
          </w:p>
        </w:tc>
        <w:tc>
          <w:tcPr>
            <w:tcW w:w="635" w:type="pct"/>
            <w:shd w:val="clear" w:color="auto" w:fill="auto"/>
            <w:noWrap/>
            <w:vAlign w:val="center"/>
            <w:hideMark/>
          </w:tcPr>
          <w:p w14:paraId="44FCA17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251,80 </w:t>
            </w:r>
          </w:p>
        </w:tc>
        <w:tc>
          <w:tcPr>
            <w:tcW w:w="598" w:type="pct"/>
            <w:shd w:val="clear" w:color="auto" w:fill="auto"/>
            <w:noWrap/>
            <w:vAlign w:val="center"/>
            <w:hideMark/>
          </w:tcPr>
          <w:p w14:paraId="2ACBCF1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264,39 </w:t>
            </w:r>
          </w:p>
        </w:tc>
        <w:tc>
          <w:tcPr>
            <w:tcW w:w="495" w:type="pct"/>
            <w:shd w:val="clear" w:color="auto" w:fill="auto"/>
            <w:vAlign w:val="center"/>
            <w:hideMark/>
          </w:tcPr>
          <w:p w14:paraId="67D566C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92873</w:t>
            </w:r>
          </w:p>
        </w:tc>
        <w:tc>
          <w:tcPr>
            <w:tcW w:w="582" w:type="pct"/>
            <w:shd w:val="clear" w:color="auto" w:fill="auto"/>
            <w:noWrap/>
            <w:vAlign w:val="center"/>
            <w:hideMark/>
          </w:tcPr>
          <w:p w14:paraId="00D5831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71032E0" w14:textId="77777777" w:rsidTr="004601AA">
        <w:trPr>
          <w:trHeight w:val="630"/>
        </w:trPr>
        <w:tc>
          <w:tcPr>
            <w:tcW w:w="445" w:type="pct"/>
            <w:shd w:val="clear" w:color="auto" w:fill="auto"/>
            <w:noWrap/>
            <w:vAlign w:val="center"/>
            <w:hideMark/>
          </w:tcPr>
          <w:p w14:paraId="61552A5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5.1.17</w:t>
            </w:r>
          </w:p>
        </w:tc>
        <w:tc>
          <w:tcPr>
            <w:tcW w:w="856" w:type="pct"/>
            <w:shd w:val="clear" w:color="auto" w:fill="auto"/>
            <w:vAlign w:val="center"/>
            <w:hideMark/>
          </w:tcPr>
          <w:p w14:paraId="1B45B99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Tubo de PVC para rede coletora de esgoto de parede maciça, DN 300 mm, junta elástica, instalado em local com nível alto de interferências - fornecimento e assentamento</w:t>
            </w:r>
          </w:p>
        </w:tc>
        <w:tc>
          <w:tcPr>
            <w:tcW w:w="613" w:type="pct"/>
            <w:shd w:val="clear" w:color="auto" w:fill="auto"/>
            <w:noWrap/>
            <w:vAlign w:val="center"/>
            <w:hideMark/>
          </w:tcPr>
          <w:p w14:paraId="5CED823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1EA93FD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95,00</w:t>
            </w:r>
          </w:p>
        </w:tc>
        <w:tc>
          <w:tcPr>
            <w:tcW w:w="635" w:type="pct"/>
            <w:shd w:val="clear" w:color="auto" w:fill="auto"/>
            <w:noWrap/>
            <w:vAlign w:val="center"/>
            <w:hideMark/>
          </w:tcPr>
          <w:p w14:paraId="5E02D5F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198,12 </w:t>
            </w:r>
          </w:p>
        </w:tc>
        <w:tc>
          <w:tcPr>
            <w:tcW w:w="598" w:type="pct"/>
            <w:shd w:val="clear" w:color="auto" w:fill="auto"/>
            <w:noWrap/>
            <w:vAlign w:val="center"/>
            <w:hideMark/>
          </w:tcPr>
          <w:p w14:paraId="2DD88F0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18.821,40 </w:t>
            </w:r>
          </w:p>
        </w:tc>
        <w:tc>
          <w:tcPr>
            <w:tcW w:w="495" w:type="pct"/>
            <w:shd w:val="clear" w:color="auto" w:fill="auto"/>
            <w:vAlign w:val="center"/>
            <w:hideMark/>
          </w:tcPr>
          <w:p w14:paraId="67F2B40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90713</w:t>
            </w:r>
          </w:p>
        </w:tc>
        <w:tc>
          <w:tcPr>
            <w:tcW w:w="582" w:type="pct"/>
            <w:shd w:val="clear" w:color="auto" w:fill="auto"/>
            <w:noWrap/>
            <w:vAlign w:val="center"/>
            <w:hideMark/>
          </w:tcPr>
          <w:p w14:paraId="64F1B09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62FC0F68" w14:textId="77777777" w:rsidTr="004601AA">
        <w:trPr>
          <w:trHeight w:val="630"/>
        </w:trPr>
        <w:tc>
          <w:tcPr>
            <w:tcW w:w="445" w:type="pct"/>
            <w:shd w:val="clear" w:color="auto" w:fill="auto"/>
            <w:noWrap/>
            <w:vAlign w:val="center"/>
            <w:hideMark/>
          </w:tcPr>
          <w:p w14:paraId="337C80A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5.1.18</w:t>
            </w:r>
          </w:p>
        </w:tc>
        <w:tc>
          <w:tcPr>
            <w:tcW w:w="856" w:type="pct"/>
            <w:shd w:val="clear" w:color="auto" w:fill="auto"/>
            <w:vAlign w:val="center"/>
            <w:hideMark/>
          </w:tcPr>
          <w:p w14:paraId="4A61941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Fixação de tubos horizontais de PVC, CPVC ou cobre diâmetros maiores que 75 mm com abraçadeira metálica rígida</w:t>
            </w:r>
            <w:proofErr w:type="gramStart"/>
            <w:r w:rsidRPr="00376712">
              <w:rPr>
                <w:rFonts w:ascii="Times New Roman" w:eastAsia="Times New Roman" w:hAnsi="Times New Roman" w:cs="Times New Roman"/>
                <w:color w:val="000000"/>
                <w:sz w:val="18"/>
                <w:szCs w:val="18"/>
                <w:lang w:eastAsia="pt-BR"/>
              </w:rPr>
              <w:t>" ,</w:t>
            </w:r>
            <w:proofErr w:type="gramEnd"/>
            <w:r w:rsidRPr="00376712">
              <w:rPr>
                <w:rFonts w:ascii="Times New Roman" w:eastAsia="Times New Roman" w:hAnsi="Times New Roman" w:cs="Times New Roman"/>
                <w:color w:val="000000"/>
                <w:sz w:val="18"/>
                <w:szCs w:val="18"/>
                <w:lang w:eastAsia="pt-BR"/>
              </w:rPr>
              <w:t xml:space="preserve"> fixada diretamente na laje</w:t>
            </w:r>
          </w:p>
        </w:tc>
        <w:tc>
          <w:tcPr>
            <w:tcW w:w="613" w:type="pct"/>
            <w:shd w:val="clear" w:color="auto" w:fill="auto"/>
            <w:noWrap/>
            <w:vAlign w:val="center"/>
            <w:hideMark/>
          </w:tcPr>
          <w:p w14:paraId="1C7AFA0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34D6461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41,00</w:t>
            </w:r>
          </w:p>
        </w:tc>
        <w:tc>
          <w:tcPr>
            <w:tcW w:w="635" w:type="pct"/>
            <w:shd w:val="clear" w:color="auto" w:fill="auto"/>
            <w:noWrap/>
            <w:vAlign w:val="center"/>
            <w:hideMark/>
          </w:tcPr>
          <w:p w14:paraId="1B4CBE7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10,53 </w:t>
            </w:r>
          </w:p>
        </w:tc>
        <w:tc>
          <w:tcPr>
            <w:tcW w:w="598" w:type="pct"/>
            <w:shd w:val="clear" w:color="auto" w:fill="auto"/>
            <w:noWrap/>
            <w:vAlign w:val="center"/>
            <w:hideMark/>
          </w:tcPr>
          <w:p w14:paraId="6A34E08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431,73 </w:t>
            </w:r>
          </w:p>
        </w:tc>
        <w:tc>
          <w:tcPr>
            <w:tcW w:w="495" w:type="pct"/>
            <w:shd w:val="clear" w:color="auto" w:fill="auto"/>
            <w:vAlign w:val="center"/>
            <w:hideMark/>
          </w:tcPr>
          <w:p w14:paraId="0997A04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91181</w:t>
            </w:r>
          </w:p>
        </w:tc>
        <w:tc>
          <w:tcPr>
            <w:tcW w:w="582" w:type="pct"/>
            <w:shd w:val="clear" w:color="auto" w:fill="auto"/>
            <w:noWrap/>
            <w:vAlign w:val="center"/>
            <w:hideMark/>
          </w:tcPr>
          <w:p w14:paraId="18ED4EF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4596E21" w14:textId="77777777" w:rsidTr="004601AA">
        <w:trPr>
          <w:trHeight w:val="630"/>
        </w:trPr>
        <w:tc>
          <w:tcPr>
            <w:tcW w:w="445" w:type="pct"/>
            <w:shd w:val="clear" w:color="auto" w:fill="auto"/>
            <w:noWrap/>
            <w:vAlign w:val="center"/>
            <w:hideMark/>
          </w:tcPr>
          <w:p w14:paraId="7AE7FE4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5.1.19</w:t>
            </w:r>
          </w:p>
        </w:tc>
        <w:tc>
          <w:tcPr>
            <w:tcW w:w="856" w:type="pct"/>
            <w:shd w:val="clear" w:color="auto" w:fill="auto"/>
            <w:vAlign w:val="center"/>
            <w:hideMark/>
          </w:tcPr>
          <w:p w14:paraId="31126FB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Tubo de concreto para redes coletoras de águas pluviais, diâmetro de 400 mm, junta rígida, instalado em local com alto nível de interferências - fornecimento e assentamento</w:t>
            </w:r>
          </w:p>
        </w:tc>
        <w:tc>
          <w:tcPr>
            <w:tcW w:w="613" w:type="pct"/>
            <w:shd w:val="clear" w:color="auto" w:fill="auto"/>
            <w:noWrap/>
            <w:vAlign w:val="center"/>
            <w:hideMark/>
          </w:tcPr>
          <w:p w14:paraId="2B54807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63D05B6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6,00</w:t>
            </w:r>
          </w:p>
        </w:tc>
        <w:tc>
          <w:tcPr>
            <w:tcW w:w="635" w:type="pct"/>
            <w:shd w:val="clear" w:color="auto" w:fill="auto"/>
            <w:noWrap/>
            <w:vAlign w:val="center"/>
            <w:hideMark/>
          </w:tcPr>
          <w:p w14:paraId="4B4F248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121,12 </w:t>
            </w:r>
          </w:p>
        </w:tc>
        <w:tc>
          <w:tcPr>
            <w:tcW w:w="598" w:type="pct"/>
            <w:shd w:val="clear" w:color="auto" w:fill="auto"/>
            <w:noWrap/>
            <w:vAlign w:val="center"/>
            <w:hideMark/>
          </w:tcPr>
          <w:p w14:paraId="363A46E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726,72 </w:t>
            </w:r>
          </w:p>
        </w:tc>
        <w:tc>
          <w:tcPr>
            <w:tcW w:w="495" w:type="pct"/>
            <w:shd w:val="clear" w:color="auto" w:fill="auto"/>
            <w:vAlign w:val="center"/>
            <w:hideMark/>
          </w:tcPr>
          <w:p w14:paraId="74BE2A2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92219</w:t>
            </w:r>
          </w:p>
        </w:tc>
        <w:tc>
          <w:tcPr>
            <w:tcW w:w="582" w:type="pct"/>
            <w:shd w:val="clear" w:color="auto" w:fill="auto"/>
            <w:noWrap/>
            <w:vAlign w:val="center"/>
            <w:hideMark/>
          </w:tcPr>
          <w:p w14:paraId="3E6358F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44124EE" w14:textId="77777777" w:rsidTr="004601AA">
        <w:trPr>
          <w:trHeight w:val="630"/>
        </w:trPr>
        <w:tc>
          <w:tcPr>
            <w:tcW w:w="445" w:type="pct"/>
            <w:shd w:val="clear" w:color="auto" w:fill="auto"/>
            <w:noWrap/>
            <w:vAlign w:val="center"/>
            <w:hideMark/>
          </w:tcPr>
          <w:p w14:paraId="75E28C6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5.1.20</w:t>
            </w:r>
          </w:p>
        </w:tc>
        <w:tc>
          <w:tcPr>
            <w:tcW w:w="856" w:type="pct"/>
            <w:shd w:val="clear" w:color="auto" w:fill="auto"/>
            <w:vAlign w:val="center"/>
            <w:hideMark/>
          </w:tcPr>
          <w:p w14:paraId="0F312FE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Tubo de concreto para redes coletoras de águas pluviais, diâmetro de 600 mm, junta rígida, instalado em local com alto nível de interferências - fornecimento e assentamento</w:t>
            </w:r>
          </w:p>
        </w:tc>
        <w:tc>
          <w:tcPr>
            <w:tcW w:w="613" w:type="pct"/>
            <w:shd w:val="clear" w:color="auto" w:fill="auto"/>
            <w:noWrap/>
            <w:vAlign w:val="center"/>
            <w:hideMark/>
          </w:tcPr>
          <w:p w14:paraId="6D07545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4D3C240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12,00</w:t>
            </w:r>
          </w:p>
        </w:tc>
        <w:tc>
          <w:tcPr>
            <w:tcW w:w="635" w:type="pct"/>
            <w:shd w:val="clear" w:color="auto" w:fill="auto"/>
            <w:noWrap/>
            <w:vAlign w:val="center"/>
            <w:hideMark/>
          </w:tcPr>
          <w:p w14:paraId="173F6C9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204,58 </w:t>
            </w:r>
          </w:p>
        </w:tc>
        <w:tc>
          <w:tcPr>
            <w:tcW w:w="598" w:type="pct"/>
            <w:shd w:val="clear" w:color="auto" w:fill="auto"/>
            <w:noWrap/>
            <w:vAlign w:val="center"/>
            <w:hideMark/>
          </w:tcPr>
          <w:p w14:paraId="77350E2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2.454,96 </w:t>
            </w:r>
          </w:p>
        </w:tc>
        <w:tc>
          <w:tcPr>
            <w:tcW w:w="495" w:type="pct"/>
            <w:shd w:val="clear" w:color="auto" w:fill="auto"/>
            <w:vAlign w:val="center"/>
            <w:hideMark/>
          </w:tcPr>
          <w:p w14:paraId="496DDF3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92221</w:t>
            </w:r>
          </w:p>
        </w:tc>
        <w:tc>
          <w:tcPr>
            <w:tcW w:w="582" w:type="pct"/>
            <w:shd w:val="clear" w:color="auto" w:fill="auto"/>
            <w:noWrap/>
            <w:vAlign w:val="center"/>
            <w:hideMark/>
          </w:tcPr>
          <w:p w14:paraId="1718249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B4876FF" w14:textId="77777777" w:rsidTr="004601AA">
        <w:trPr>
          <w:trHeight w:val="315"/>
        </w:trPr>
        <w:tc>
          <w:tcPr>
            <w:tcW w:w="445" w:type="pct"/>
            <w:shd w:val="clear" w:color="auto" w:fill="auto"/>
            <w:noWrap/>
            <w:vAlign w:val="center"/>
            <w:hideMark/>
          </w:tcPr>
          <w:p w14:paraId="2232710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5.1.21</w:t>
            </w:r>
          </w:p>
        </w:tc>
        <w:tc>
          <w:tcPr>
            <w:tcW w:w="856" w:type="pct"/>
            <w:shd w:val="clear" w:color="auto" w:fill="auto"/>
            <w:vAlign w:val="center"/>
            <w:hideMark/>
          </w:tcPr>
          <w:p w14:paraId="0427576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Manta geotêxtil com resistência à tração longitudinal de 16kN/m e transversal de 14kN/m</w:t>
            </w:r>
          </w:p>
        </w:tc>
        <w:tc>
          <w:tcPr>
            <w:tcW w:w="613" w:type="pct"/>
            <w:shd w:val="clear" w:color="auto" w:fill="auto"/>
            <w:noWrap/>
            <w:vAlign w:val="center"/>
            <w:hideMark/>
          </w:tcPr>
          <w:p w14:paraId="74513B9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6B6932D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15,06</w:t>
            </w:r>
          </w:p>
        </w:tc>
        <w:tc>
          <w:tcPr>
            <w:tcW w:w="635" w:type="pct"/>
            <w:shd w:val="clear" w:color="auto" w:fill="auto"/>
            <w:noWrap/>
            <w:vAlign w:val="center"/>
            <w:hideMark/>
          </w:tcPr>
          <w:p w14:paraId="3DD0CB3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18,85 </w:t>
            </w:r>
          </w:p>
        </w:tc>
        <w:tc>
          <w:tcPr>
            <w:tcW w:w="598" w:type="pct"/>
            <w:shd w:val="clear" w:color="auto" w:fill="auto"/>
            <w:noWrap/>
            <w:vAlign w:val="center"/>
            <w:hideMark/>
          </w:tcPr>
          <w:p w14:paraId="0E108D6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283,88 </w:t>
            </w:r>
          </w:p>
        </w:tc>
        <w:tc>
          <w:tcPr>
            <w:tcW w:w="495" w:type="pct"/>
            <w:shd w:val="clear" w:color="auto" w:fill="auto"/>
            <w:vAlign w:val="center"/>
            <w:hideMark/>
          </w:tcPr>
          <w:p w14:paraId="2C0D06B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08.05.190</w:t>
            </w:r>
          </w:p>
        </w:tc>
        <w:tc>
          <w:tcPr>
            <w:tcW w:w="582" w:type="pct"/>
            <w:shd w:val="clear" w:color="auto" w:fill="auto"/>
            <w:noWrap/>
            <w:vAlign w:val="center"/>
            <w:hideMark/>
          </w:tcPr>
          <w:p w14:paraId="0AC6E4E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67B8522D" w14:textId="77777777" w:rsidTr="004601AA">
        <w:trPr>
          <w:trHeight w:val="315"/>
        </w:trPr>
        <w:tc>
          <w:tcPr>
            <w:tcW w:w="445" w:type="pct"/>
            <w:shd w:val="clear" w:color="auto" w:fill="auto"/>
            <w:noWrap/>
            <w:vAlign w:val="center"/>
            <w:hideMark/>
          </w:tcPr>
          <w:p w14:paraId="7609B88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5.1.22</w:t>
            </w:r>
          </w:p>
        </w:tc>
        <w:tc>
          <w:tcPr>
            <w:tcW w:w="856" w:type="pct"/>
            <w:shd w:val="clear" w:color="auto" w:fill="auto"/>
            <w:vAlign w:val="center"/>
            <w:hideMark/>
          </w:tcPr>
          <w:p w14:paraId="6DF8ED1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Caixa coletora de sarjeta - CCS 01 - com grelha de concreto - TCC 01 - areia e brita comerciais</w:t>
            </w:r>
          </w:p>
        </w:tc>
        <w:tc>
          <w:tcPr>
            <w:tcW w:w="613" w:type="pct"/>
            <w:shd w:val="clear" w:color="auto" w:fill="auto"/>
            <w:noWrap/>
            <w:vAlign w:val="center"/>
            <w:hideMark/>
          </w:tcPr>
          <w:p w14:paraId="01AD0B8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66A061C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w:t>
            </w:r>
          </w:p>
        </w:tc>
        <w:tc>
          <w:tcPr>
            <w:tcW w:w="635" w:type="pct"/>
            <w:shd w:val="clear" w:color="auto" w:fill="auto"/>
            <w:noWrap/>
            <w:vAlign w:val="center"/>
            <w:hideMark/>
          </w:tcPr>
          <w:p w14:paraId="31D5104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3.780,24 </w:t>
            </w:r>
          </w:p>
        </w:tc>
        <w:tc>
          <w:tcPr>
            <w:tcW w:w="598" w:type="pct"/>
            <w:shd w:val="clear" w:color="auto" w:fill="auto"/>
            <w:noWrap/>
            <w:vAlign w:val="center"/>
            <w:hideMark/>
          </w:tcPr>
          <w:p w14:paraId="55DE489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7.560,48 </w:t>
            </w:r>
          </w:p>
        </w:tc>
        <w:tc>
          <w:tcPr>
            <w:tcW w:w="495" w:type="pct"/>
            <w:shd w:val="clear" w:color="auto" w:fill="auto"/>
            <w:vAlign w:val="center"/>
            <w:hideMark/>
          </w:tcPr>
          <w:p w14:paraId="4B947A3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2003477</w:t>
            </w:r>
          </w:p>
        </w:tc>
        <w:tc>
          <w:tcPr>
            <w:tcW w:w="582" w:type="pct"/>
            <w:shd w:val="clear" w:color="auto" w:fill="auto"/>
            <w:noWrap/>
            <w:vAlign w:val="center"/>
            <w:hideMark/>
          </w:tcPr>
          <w:p w14:paraId="1A20646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7BA9F98A" w14:textId="77777777" w:rsidTr="004601AA">
        <w:trPr>
          <w:trHeight w:val="315"/>
        </w:trPr>
        <w:tc>
          <w:tcPr>
            <w:tcW w:w="445" w:type="pct"/>
            <w:shd w:val="clear" w:color="auto" w:fill="auto"/>
            <w:noWrap/>
            <w:vAlign w:val="center"/>
            <w:hideMark/>
          </w:tcPr>
          <w:p w14:paraId="2535803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5.1.23</w:t>
            </w:r>
          </w:p>
        </w:tc>
        <w:tc>
          <w:tcPr>
            <w:tcW w:w="856" w:type="pct"/>
            <w:shd w:val="clear" w:color="auto" w:fill="auto"/>
            <w:vAlign w:val="center"/>
            <w:hideMark/>
          </w:tcPr>
          <w:p w14:paraId="1085494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Dissipador de energia - DER 03 - </w:t>
            </w:r>
            <w:r w:rsidRPr="00376712">
              <w:rPr>
                <w:rFonts w:ascii="Times New Roman" w:eastAsia="Times New Roman" w:hAnsi="Times New Roman" w:cs="Times New Roman"/>
                <w:color w:val="000000"/>
                <w:sz w:val="18"/>
                <w:szCs w:val="18"/>
                <w:lang w:eastAsia="pt-BR"/>
              </w:rPr>
              <w:lastRenderedPageBreak/>
              <w:t>areia e pedra de mão comerciais</w:t>
            </w:r>
          </w:p>
        </w:tc>
        <w:tc>
          <w:tcPr>
            <w:tcW w:w="613" w:type="pct"/>
            <w:shd w:val="clear" w:color="auto" w:fill="auto"/>
            <w:noWrap/>
            <w:vAlign w:val="center"/>
            <w:hideMark/>
          </w:tcPr>
          <w:p w14:paraId="6457F2B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lastRenderedPageBreak/>
              <w:t>un</w:t>
            </w:r>
            <w:proofErr w:type="spellEnd"/>
          </w:p>
        </w:tc>
        <w:tc>
          <w:tcPr>
            <w:tcW w:w="775" w:type="pct"/>
            <w:shd w:val="clear" w:color="auto" w:fill="auto"/>
            <w:noWrap/>
            <w:vAlign w:val="center"/>
            <w:hideMark/>
          </w:tcPr>
          <w:p w14:paraId="1D0747D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3B5C22D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669,53 </w:t>
            </w:r>
          </w:p>
        </w:tc>
        <w:tc>
          <w:tcPr>
            <w:tcW w:w="598" w:type="pct"/>
            <w:shd w:val="clear" w:color="auto" w:fill="auto"/>
            <w:noWrap/>
            <w:vAlign w:val="center"/>
            <w:hideMark/>
          </w:tcPr>
          <w:p w14:paraId="58B1E8E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669,53 </w:t>
            </w:r>
          </w:p>
        </w:tc>
        <w:tc>
          <w:tcPr>
            <w:tcW w:w="495" w:type="pct"/>
            <w:shd w:val="clear" w:color="auto" w:fill="auto"/>
            <w:vAlign w:val="center"/>
            <w:hideMark/>
          </w:tcPr>
          <w:p w14:paraId="3C419CD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2003894</w:t>
            </w:r>
          </w:p>
        </w:tc>
        <w:tc>
          <w:tcPr>
            <w:tcW w:w="582" w:type="pct"/>
            <w:shd w:val="clear" w:color="auto" w:fill="auto"/>
            <w:noWrap/>
            <w:vAlign w:val="center"/>
            <w:hideMark/>
          </w:tcPr>
          <w:p w14:paraId="3C2BE98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4F68E668" w14:textId="77777777" w:rsidTr="004601AA">
        <w:trPr>
          <w:trHeight w:val="630"/>
        </w:trPr>
        <w:tc>
          <w:tcPr>
            <w:tcW w:w="445" w:type="pct"/>
            <w:shd w:val="clear" w:color="auto" w:fill="auto"/>
            <w:noWrap/>
            <w:vAlign w:val="center"/>
            <w:hideMark/>
          </w:tcPr>
          <w:p w14:paraId="42D710C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5.1.24</w:t>
            </w:r>
          </w:p>
        </w:tc>
        <w:tc>
          <w:tcPr>
            <w:tcW w:w="856" w:type="pct"/>
            <w:shd w:val="clear" w:color="auto" w:fill="auto"/>
            <w:vAlign w:val="center"/>
            <w:hideMark/>
          </w:tcPr>
          <w:p w14:paraId="4FAA8C1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Poço de visita retangular para drenagem, em alvenaria com blocos de concreto, dimensões internas = 1,5x1,5 m, profundidade = 1,45 m, excluindo tampão</w:t>
            </w:r>
          </w:p>
        </w:tc>
        <w:tc>
          <w:tcPr>
            <w:tcW w:w="613" w:type="pct"/>
            <w:shd w:val="clear" w:color="auto" w:fill="auto"/>
            <w:noWrap/>
            <w:vAlign w:val="center"/>
            <w:hideMark/>
          </w:tcPr>
          <w:p w14:paraId="5CCC146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1C36D3E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7E6B6E9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3.935,66 </w:t>
            </w:r>
          </w:p>
        </w:tc>
        <w:tc>
          <w:tcPr>
            <w:tcW w:w="598" w:type="pct"/>
            <w:shd w:val="clear" w:color="auto" w:fill="auto"/>
            <w:noWrap/>
            <w:vAlign w:val="center"/>
            <w:hideMark/>
          </w:tcPr>
          <w:p w14:paraId="7A7EDA3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3.935,66 </w:t>
            </w:r>
          </w:p>
        </w:tc>
        <w:tc>
          <w:tcPr>
            <w:tcW w:w="495" w:type="pct"/>
            <w:shd w:val="clear" w:color="auto" w:fill="auto"/>
            <w:vAlign w:val="center"/>
            <w:hideMark/>
          </w:tcPr>
          <w:p w14:paraId="6F85785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99290</w:t>
            </w:r>
          </w:p>
        </w:tc>
        <w:tc>
          <w:tcPr>
            <w:tcW w:w="582" w:type="pct"/>
            <w:shd w:val="clear" w:color="auto" w:fill="auto"/>
            <w:noWrap/>
            <w:vAlign w:val="center"/>
            <w:hideMark/>
          </w:tcPr>
          <w:p w14:paraId="6E65B8A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CD1908E" w14:textId="77777777" w:rsidTr="004601AA">
        <w:trPr>
          <w:trHeight w:val="315"/>
        </w:trPr>
        <w:tc>
          <w:tcPr>
            <w:tcW w:w="445" w:type="pct"/>
            <w:shd w:val="clear" w:color="auto" w:fill="auto"/>
            <w:noWrap/>
            <w:vAlign w:val="center"/>
            <w:hideMark/>
          </w:tcPr>
          <w:p w14:paraId="065C0F9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5.1.25</w:t>
            </w:r>
          </w:p>
        </w:tc>
        <w:tc>
          <w:tcPr>
            <w:tcW w:w="856" w:type="pct"/>
            <w:shd w:val="clear" w:color="auto" w:fill="auto"/>
            <w:vAlign w:val="center"/>
            <w:hideMark/>
          </w:tcPr>
          <w:p w14:paraId="14CF6F6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Tampa circular para esgoto e drenagem, em ferro fundido, diâmetro interno = 0,6 m</w:t>
            </w:r>
          </w:p>
        </w:tc>
        <w:tc>
          <w:tcPr>
            <w:tcW w:w="613" w:type="pct"/>
            <w:shd w:val="clear" w:color="auto" w:fill="auto"/>
            <w:noWrap/>
            <w:vAlign w:val="center"/>
            <w:hideMark/>
          </w:tcPr>
          <w:p w14:paraId="74F1577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69B5985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76A33F1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591,76 </w:t>
            </w:r>
          </w:p>
        </w:tc>
        <w:tc>
          <w:tcPr>
            <w:tcW w:w="598" w:type="pct"/>
            <w:shd w:val="clear" w:color="auto" w:fill="auto"/>
            <w:noWrap/>
            <w:vAlign w:val="center"/>
            <w:hideMark/>
          </w:tcPr>
          <w:p w14:paraId="6FB73EB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591,76 </w:t>
            </w:r>
          </w:p>
        </w:tc>
        <w:tc>
          <w:tcPr>
            <w:tcW w:w="495" w:type="pct"/>
            <w:shd w:val="clear" w:color="auto" w:fill="auto"/>
            <w:vAlign w:val="center"/>
            <w:hideMark/>
          </w:tcPr>
          <w:p w14:paraId="63EF21F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98114</w:t>
            </w:r>
          </w:p>
        </w:tc>
        <w:tc>
          <w:tcPr>
            <w:tcW w:w="582" w:type="pct"/>
            <w:shd w:val="clear" w:color="auto" w:fill="auto"/>
            <w:noWrap/>
            <w:vAlign w:val="center"/>
            <w:hideMark/>
          </w:tcPr>
          <w:p w14:paraId="67F7E9C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92220F4" w14:textId="77777777" w:rsidTr="004601AA">
        <w:trPr>
          <w:trHeight w:val="315"/>
        </w:trPr>
        <w:tc>
          <w:tcPr>
            <w:tcW w:w="445" w:type="pct"/>
            <w:shd w:val="clear" w:color="000000" w:fill="D9D9D9"/>
            <w:noWrap/>
            <w:vAlign w:val="center"/>
            <w:hideMark/>
          </w:tcPr>
          <w:p w14:paraId="7EA34FB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w:t>
            </w:r>
          </w:p>
        </w:tc>
        <w:tc>
          <w:tcPr>
            <w:tcW w:w="856" w:type="pct"/>
            <w:shd w:val="clear" w:color="000000" w:fill="D9D9D9"/>
            <w:vAlign w:val="center"/>
            <w:hideMark/>
          </w:tcPr>
          <w:p w14:paraId="5A35AE7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ESCADA HIDRÁULICA</w:t>
            </w:r>
          </w:p>
        </w:tc>
        <w:tc>
          <w:tcPr>
            <w:tcW w:w="613" w:type="pct"/>
            <w:shd w:val="clear" w:color="000000" w:fill="D9D9D9"/>
            <w:noWrap/>
            <w:vAlign w:val="center"/>
            <w:hideMark/>
          </w:tcPr>
          <w:p w14:paraId="5872F1A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D9D9D9"/>
            <w:noWrap/>
            <w:vAlign w:val="center"/>
            <w:hideMark/>
          </w:tcPr>
          <w:p w14:paraId="4CAD9F7C"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D9D9D9"/>
            <w:noWrap/>
            <w:vAlign w:val="center"/>
            <w:hideMark/>
          </w:tcPr>
          <w:p w14:paraId="3BCC2FA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98" w:type="pct"/>
            <w:shd w:val="clear" w:color="000000" w:fill="D9D9D9"/>
            <w:noWrap/>
            <w:vAlign w:val="center"/>
            <w:hideMark/>
          </w:tcPr>
          <w:p w14:paraId="234C670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495" w:type="pct"/>
            <w:shd w:val="clear" w:color="000000" w:fill="D9D9D9"/>
            <w:vAlign w:val="center"/>
            <w:hideMark/>
          </w:tcPr>
          <w:p w14:paraId="4518E66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D9D9D9"/>
            <w:noWrap/>
            <w:vAlign w:val="center"/>
            <w:hideMark/>
          </w:tcPr>
          <w:p w14:paraId="674B26F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664D3A75" w14:textId="77777777" w:rsidTr="004601AA">
        <w:trPr>
          <w:trHeight w:val="630"/>
        </w:trPr>
        <w:tc>
          <w:tcPr>
            <w:tcW w:w="445" w:type="pct"/>
            <w:shd w:val="clear" w:color="auto" w:fill="auto"/>
            <w:noWrap/>
            <w:vAlign w:val="center"/>
            <w:hideMark/>
          </w:tcPr>
          <w:p w14:paraId="3D5700F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5.2.1</w:t>
            </w:r>
          </w:p>
        </w:tc>
        <w:tc>
          <w:tcPr>
            <w:tcW w:w="856" w:type="pct"/>
            <w:shd w:val="clear" w:color="auto" w:fill="auto"/>
            <w:vAlign w:val="center"/>
            <w:hideMark/>
          </w:tcPr>
          <w:p w14:paraId="4DCCD2C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Preparo de fundo de </w:t>
            </w:r>
            <w:proofErr w:type="gramStart"/>
            <w:r w:rsidRPr="00376712">
              <w:rPr>
                <w:rFonts w:ascii="Times New Roman" w:eastAsia="Times New Roman" w:hAnsi="Times New Roman" w:cs="Times New Roman"/>
                <w:color w:val="000000"/>
                <w:sz w:val="18"/>
                <w:szCs w:val="18"/>
                <w:lang w:eastAsia="pt-BR"/>
              </w:rPr>
              <w:t>vala  com</w:t>
            </w:r>
            <w:proofErr w:type="gramEnd"/>
            <w:r w:rsidRPr="00376712">
              <w:rPr>
                <w:rFonts w:ascii="Times New Roman" w:eastAsia="Times New Roman" w:hAnsi="Times New Roman" w:cs="Times New Roman"/>
                <w:color w:val="000000"/>
                <w:sz w:val="18"/>
                <w:szCs w:val="18"/>
                <w:lang w:eastAsia="pt-BR"/>
              </w:rPr>
              <w:t xml:space="preserve"> largura menor que 1,5 m, em local com nível alto de interferência</w:t>
            </w:r>
          </w:p>
        </w:tc>
        <w:tc>
          <w:tcPr>
            <w:tcW w:w="613" w:type="pct"/>
            <w:shd w:val="clear" w:color="auto" w:fill="auto"/>
            <w:noWrap/>
            <w:vAlign w:val="center"/>
            <w:hideMark/>
          </w:tcPr>
          <w:p w14:paraId="45BF0E5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4D95BE4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63,00</w:t>
            </w:r>
          </w:p>
        </w:tc>
        <w:tc>
          <w:tcPr>
            <w:tcW w:w="635" w:type="pct"/>
            <w:shd w:val="clear" w:color="auto" w:fill="auto"/>
            <w:noWrap/>
            <w:vAlign w:val="center"/>
            <w:hideMark/>
          </w:tcPr>
          <w:p w14:paraId="04B0824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8,31 </w:t>
            </w:r>
          </w:p>
        </w:tc>
        <w:tc>
          <w:tcPr>
            <w:tcW w:w="598" w:type="pct"/>
            <w:shd w:val="clear" w:color="auto" w:fill="auto"/>
            <w:noWrap/>
            <w:vAlign w:val="center"/>
            <w:hideMark/>
          </w:tcPr>
          <w:p w14:paraId="0281CBC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523,53 </w:t>
            </w:r>
          </w:p>
        </w:tc>
        <w:tc>
          <w:tcPr>
            <w:tcW w:w="495" w:type="pct"/>
            <w:shd w:val="clear" w:color="auto" w:fill="auto"/>
            <w:vAlign w:val="center"/>
            <w:hideMark/>
          </w:tcPr>
          <w:p w14:paraId="4872AAA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94098</w:t>
            </w:r>
          </w:p>
        </w:tc>
        <w:tc>
          <w:tcPr>
            <w:tcW w:w="582" w:type="pct"/>
            <w:shd w:val="clear" w:color="auto" w:fill="auto"/>
            <w:noWrap/>
            <w:vAlign w:val="center"/>
            <w:hideMark/>
          </w:tcPr>
          <w:p w14:paraId="7209354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98A88F4" w14:textId="77777777" w:rsidTr="004601AA">
        <w:trPr>
          <w:trHeight w:val="315"/>
        </w:trPr>
        <w:tc>
          <w:tcPr>
            <w:tcW w:w="445" w:type="pct"/>
            <w:shd w:val="clear" w:color="auto" w:fill="auto"/>
            <w:noWrap/>
            <w:vAlign w:val="center"/>
            <w:hideMark/>
          </w:tcPr>
          <w:p w14:paraId="3BC882B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5.2.2</w:t>
            </w:r>
          </w:p>
        </w:tc>
        <w:tc>
          <w:tcPr>
            <w:tcW w:w="856" w:type="pct"/>
            <w:shd w:val="clear" w:color="auto" w:fill="auto"/>
            <w:vAlign w:val="center"/>
            <w:hideMark/>
          </w:tcPr>
          <w:p w14:paraId="164C0CD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Lastro com material granular, aplicação em pisos ou radiers, espessura de 5 cm</w:t>
            </w:r>
          </w:p>
        </w:tc>
        <w:tc>
          <w:tcPr>
            <w:tcW w:w="613" w:type="pct"/>
            <w:shd w:val="clear" w:color="auto" w:fill="auto"/>
            <w:noWrap/>
            <w:vAlign w:val="center"/>
            <w:hideMark/>
          </w:tcPr>
          <w:p w14:paraId="7E9448F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19C0684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3,15</w:t>
            </w:r>
          </w:p>
        </w:tc>
        <w:tc>
          <w:tcPr>
            <w:tcW w:w="635" w:type="pct"/>
            <w:shd w:val="clear" w:color="auto" w:fill="auto"/>
            <w:noWrap/>
            <w:vAlign w:val="center"/>
            <w:hideMark/>
          </w:tcPr>
          <w:p w14:paraId="056C396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121,71 </w:t>
            </w:r>
          </w:p>
        </w:tc>
        <w:tc>
          <w:tcPr>
            <w:tcW w:w="598" w:type="pct"/>
            <w:shd w:val="clear" w:color="auto" w:fill="auto"/>
            <w:noWrap/>
            <w:vAlign w:val="center"/>
            <w:hideMark/>
          </w:tcPr>
          <w:p w14:paraId="23E2788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383,39 </w:t>
            </w:r>
          </w:p>
        </w:tc>
        <w:tc>
          <w:tcPr>
            <w:tcW w:w="495" w:type="pct"/>
            <w:shd w:val="clear" w:color="auto" w:fill="auto"/>
            <w:vAlign w:val="center"/>
            <w:hideMark/>
          </w:tcPr>
          <w:p w14:paraId="4236027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96622</w:t>
            </w:r>
          </w:p>
        </w:tc>
        <w:tc>
          <w:tcPr>
            <w:tcW w:w="582" w:type="pct"/>
            <w:shd w:val="clear" w:color="auto" w:fill="auto"/>
            <w:noWrap/>
            <w:vAlign w:val="center"/>
            <w:hideMark/>
          </w:tcPr>
          <w:p w14:paraId="2D0A91D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E67A28D" w14:textId="77777777" w:rsidTr="004601AA">
        <w:trPr>
          <w:trHeight w:val="315"/>
        </w:trPr>
        <w:tc>
          <w:tcPr>
            <w:tcW w:w="445" w:type="pct"/>
            <w:shd w:val="clear" w:color="auto" w:fill="auto"/>
            <w:noWrap/>
            <w:vAlign w:val="center"/>
            <w:hideMark/>
          </w:tcPr>
          <w:p w14:paraId="22B4BEE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5.2.3</w:t>
            </w:r>
          </w:p>
        </w:tc>
        <w:tc>
          <w:tcPr>
            <w:tcW w:w="856" w:type="pct"/>
            <w:shd w:val="clear" w:color="auto" w:fill="auto"/>
            <w:vAlign w:val="center"/>
            <w:hideMark/>
          </w:tcPr>
          <w:p w14:paraId="0B0D4C1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Lastro de concreto magro, aplicado em pisos ou radiers, espessura de 5 cm</w:t>
            </w:r>
          </w:p>
        </w:tc>
        <w:tc>
          <w:tcPr>
            <w:tcW w:w="613" w:type="pct"/>
            <w:shd w:val="clear" w:color="auto" w:fill="auto"/>
            <w:noWrap/>
            <w:vAlign w:val="center"/>
            <w:hideMark/>
          </w:tcPr>
          <w:p w14:paraId="182DA8F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2AB8AB1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63,00</w:t>
            </w:r>
          </w:p>
        </w:tc>
        <w:tc>
          <w:tcPr>
            <w:tcW w:w="635" w:type="pct"/>
            <w:shd w:val="clear" w:color="auto" w:fill="auto"/>
            <w:noWrap/>
            <w:vAlign w:val="center"/>
            <w:hideMark/>
          </w:tcPr>
          <w:p w14:paraId="09880ED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26,18 </w:t>
            </w:r>
          </w:p>
        </w:tc>
        <w:tc>
          <w:tcPr>
            <w:tcW w:w="598" w:type="pct"/>
            <w:shd w:val="clear" w:color="auto" w:fill="auto"/>
            <w:noWrap/>
            <w:vAlign w:val="center"/>
            <w:hideMark/>
          </w:tcPr>
          <w:p w14:paraId="43ACEE4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1.649,34 </w:t>
            </w:r>
          </w:p>
        </w:tc>
        <w:tc>
          <w:tcPr>
            <w:tcW w:w="495" w:type="pct"/>
            <w:shd w:val="clear" w:color="auto" w:fill="auto"/>
            <w:vAlign w:val="center"/>
            <w:hideMark/>
          </w:tcPr>
          <w:p w14:paraId="5C3E9DF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95241</w:t>
            </w:r>
          </w:p>
        </w:tc>
        <w:tc>
          <w:tcPr>
            <w:tcW w:w="582" w:type="pct"/>
            <w:shd w:val="clear" w:color="auto" w:fill="auto"/>
            <w:noWrap/>
            <w:vAlign w:val="center"/>
            <w:hideMark/>
          </w:tcPr>
          <w:p w14:paraId="693E199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AA62E59" w14:textId="77777777" w:rsidTr="004601AA">
        <w:trPr>
          <w:trHeight w:val="630"/>
        </w:trPr>
        <w:tc>
          <w:tcPr>
            <w:tcW w:w="445" w:type="pct"/>
            <w:shd w:val="clear" w:color="auto" w:fill="auto"/>
            <w:noWrap/>
            <w:vAlign w:val="center"/>
            <w:hideMark/>
          </w:tcPr>
          <w:p w14:paraId="38D3AAA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5.2.4</w:t>
            </w:r>
          </w:p>
        </w:tc>
        <w:tc>
          <w:tcPr>
            <w:tcW w:w="856" w:type="pct"/>
            <w:shd w:val="clear" w:color="auto" w:fill="auto"/>
            <w:vAlign w:val="center"/>
            <w:hideMark/>
          </w:tcPr>
          <w:p w14:paraId="2B46A1AF"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Fabricação, montagem e desmontagem de fôrma para viga baldrame, em chapa de madeira compensada resinada, e=17 mm, 2 utilizações</w:t>
            </w:r>
          </w:p>
        </w:tc>
        <w:tc>
          <w:tcPr>
            <w:tcW w:w="613" w:type="pct"/>
            <w:shd w:val="clear" w:color="auto" w:fill="auto"/>
            <w:noWrap/>
            <w:vAlign w:val="center"/>
            <w:hideMark/>
          </w:tcPr>
          <w:p w14:paraId="4FB5885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023B922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60,75</w:t>
            </w:r>
          </w:p>
        </w:tc>
        <w:tc>
          <w:tcPr>
            <w:tcW w:w="635" w:type="pct"/>
            <w:shd w:val="clear" w:color="auto" w:fill="auto"/>
            <w:noWrap/>
            <w:vAlign w:val="center"/>
            <w:hideMark/>
          </w:tcPr>
          <w:p w14:paraId="426285E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108,22 </w:t>
            </w:r>
          </w:p>
        </w:tc>
        <w:tc>
          <w:tcPr>
            <w:tcW w:w="598" w:type="pct"/>
            <w:shd w:val="clear" w:color="auto" w:fill="auto"/>
            <w:noWrap/>
            <w:vAlign w:val="center"/>
            <w:hideMark/>
          </w:tcPr>
          <w:p w14:paraId="58B807C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6.574,37 </w:t>
            </w:r>
          </w:p>
        </w:tc>
        <w:tc>
          <w:tcPr>
            <w:tcW w:w="495" w:type="pct"/>
            <w:shd w:val="clear" w:color="auto" w:fill="auto"/>
            <w:vAlign w:val="center"/>
            <w:hideMark/>
          </w:tcPr>
          <w:p w14:paraId="270F166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96539</w:t>
            </w:r>
          </w:p>
        </w:tc>
        <w:tc>
          <w:tcPr>
            <w:tcW w:w="582" w:type="pct"/>
            <w:shd w:val="clear" w:color="auto" w:fill="auto"/>
            <w:noWrap/>
            <w:vAlign w:val="center"/>
            <w:hideMark/>
          </w:tcPr>
          <w:p w14:paraId="08DABD8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62A2443" w14:textId="77777777" w:rsidTr="004601AA">
        <w:trPr>
          <w:trHeight w:val="630"/>
        </w:trPr>
        <w:tc>
          <w:tcPr>
            <w:tcW w:w="445" w:type="pct"/>
            <w:shd w:val="clear" w:color="auto" w:fill="auto"/>
            <w:noWrap/>
            <w:vAlign w:val="center"/>
            <w:hideMark/>
          </w:tcPr>
          <w:p w14:paraId="644CF6A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5.2.5</w:t>
            </w:r>
          </w:p>
        </w:tc>
        <w:tc>
          <w:tcPr>
            <w:tcW w:w="856" w:type="pct"/>
            <w:shd w:val="clear" w:color="auto" w:fill="auto"/>
            <w:vAlign w:val="center"/>
            <w:hideMark/>
          </w:tcPr>
          <w:p w14:paraId="779F5B3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estruturas de concreto armado, exceto vigas, pilares, lajes e fundações, utilizando aço CA-50 de 8,0 mm - montagem</w:t>
            </w:r>
          </w:p>
        </w:tc>
        <w:tc>
          <w:tcPr>
            <w:tcW w:w="613" w:type="pct"/>
            <w:shd w:val="clear" w:color="auto" w:fill="auto"/>
            <w:noWrap/>
            <w:vAlign w:val="center"/>
            <w:hideMark/>
          </w:tcPr>
          <w:p w14:paraId="377AC15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7B59072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634,50</w:t>
            </w:r>
          </w:p>
        </w:tc>
        <w:tc>
          <w:tcPr>
            <w:tcW w:w="635" w:type="pct"/>
            <w:shd w:val="clear" w:color="auto" w:fill="auto"/>
            <w:noWrap/>
            <w:vAlign w:val="center"/>
            <w:hideMark/>
          </w:tcPr>
          <w:p w14:paraId="2173E1A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11,17 </w:t>
            </w:r>
          </w:p>
        </w:tc>
        <w:tc>
          <w:tcPr>
            <w:tcW w:w="598" w:type="pct"/>
            <w:shd w:val="clear" w:color="auto" w:fill="auto"/>
            <w:noWrap/>
            <w:vAlign w:val="center"/>
            <w:hideMark/>
          </w:tcPr>
          <w:p w14:paraId="75A5450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7.087,37 </w:t>
            </w:r>
          </w:p>
        </w:tc>
        <w:tc>
          <w:tcPr>
            <w:tcW w:w="495" w:type="pct"/>
            <w:shd w:val="clear" w:color="auto" w:fill="auto"/>
            <w:vAlign w:val="center"/>
            <w:hideMark/>
          </w:tcPr>
          <w:p w14:paraId="6056B4B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92917</w:t>
            </w:r>
          </w:p>
        </w:tc>
        <w:tc>
          <w:tcPr>
            <w:tcW w:w="582" w:type="pct"/>
            <w:shd w:val="clear" w:color="auto" w:fill="auto"/>
            <w:noWrap/>
            <w:vAlign w:val="center"/>
            <w:hideMark/>
          </w:tcPr>
          <w:p w14:paraId="7960159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33B05238" w14:textId="77777777" w:rsidTr="004601AA">
        <w:trPr>
          <w:trHeight w:val="315"/>
        </w:trPr>
        <w:tc>
          <w:tcPr>
            <w:tcW w:w="445" w:type="pct"/>
            <w:shd w:val="clear" w:color="auto" w:fill="auto"/>
            <w:noWrap/>
            <w:vAlign w:val="center"/>
            <w:hideMark/>
          </w:tcPr>
          <w:p w14:paraId="49BE24D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5.2.6</w:t>
            </w:r>
          </w:p>
        </w:tc>
        <w:tc>
          <w:tcPr>
            <w:tcW w:w="856" w:type="pct"/>
            <w:shd w:val="clear" w:color="auto" w:fill="auto"/>
            <w:vAlign w:val="center"/>
            <w:hideMark/>
          </w:tcPr>
          <w:p w14:paraId="1E98016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em tela soldada CA-60 - Q138 (2,20 kg/m²)</w:t>
            </w:r>
          </w:p>
        </w:tc>
        <w:tc>
          <w:tcPr>
            <w:tcW w:w="613" w:type="pct"/>
            <w:shd w:val="clear" w:color="auto" w:fill="auto"/>
            <w:noWrap/>
            <w:vAlign w:val="center"/>
            <w:hideMark/>
          </w:tcPr>
          <w:p w14:paraId="4879C5B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02A2273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443,52</w:t>
            </w:r>
          </w:p>
        </w:tc>
        <w:tc>
          <w:tcPr>
            <w:tcW w:w="635" w:type="pct"/>
            <w:shd w:val="clear" w:color="auto" w:fill="auto"/>
            <w:noWrap/>
            <w:vAlign w:val="center"/>
            <w:hideMark/>
          </w:tcPr>
          <w:p w14:paraId="21C8266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8,62 </w:t>
            </w:r>
          </w:p>
        </w:tc>
        <w:tc>
          <w:tcPr>
            <w:tcW w:w="598" w:type="pct"/>
            <w:shd w:val="clear" w:color="auto" w:fill="auto"/>
            <w:noWrap/>
            <w:vAlign w:val="center"/>
            <w:hideMark/>
          </w:tcPr>
          <w:p w14:paraId="16751B3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3.823,14 </w:t>
            </w:r>
          </w:p>
        </w:tc>
        <w:tc>
          <w:tcPr>
            <w:tcW w:w="495" w:type="pct"/>
            <w:shd w:val="clear" w:color="auto" w:fill="auto"/>
            <w:vAlign w:val="center"/>
            <w:hideMark/>
          </w:tcPr>
          <w:p w14:paraId="25A15AB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91596</w:t>
            </w:r>
          </w:p>
        </w:tc>
        <w:tc>
          <w:tcPr>
            <w:tcW w:w="582" w:type="pct"/>
            <w:shd w:val="clear" w:color="auto" w:fill="auto"/>
            <w:noWrap/>
            <w:vAlign w:val="center"/>
            <w:hideMark/>
          </w:tcPr>
          <w:p w14:paraId="3A2189C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BBEFDC8" w14:textId="77777777" w:rsidTr="004601AA">
        <w:trPr>
          <w:trHeight w:val="630"/>
        </w:trPr>
        <w:tc>
          <w:tcPr>
            <w:tcW w:w="445" w:type="pct"/>
            <w:shd w:val="clear" w:color="auto" w:fill="auto"/>
            <w:noWrap/>
            <w:vAlign w:val="center"/>
            <w:hideMark/>
          </w:tcPr>
          <w:p w14:paraId="0E4EF28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5.2.7</w:t>
            </w:r>
          </w:p>
        </w:tc>
        <w:tc>
          <w:tcPr>
            <w:tcW w:w="856" w:type="pct"/>
            <w:shd w:val="clear" w:color="auto" w:fill="auto"/>
            <w:vAlign w:val="center"/>
            <w:hideMark/>
          </w:tcPr>
          <w:p w14:paraId="05BB0A2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Concreto </w:t>
            </w:r>
            <w:proofErr w:type="spellStart"/>
            <w:r w:rsidRPr="00376712">
              <w:rPr>
                <w:rFonts w:ascii="Times New Roman" w:eastAsia="Times New Roman" w:hAnsi="Times New Roman" w:cs="Times New Roman"/>
                <w:color w:val="000000"/>
                <w:sz w:val="18"/>
                <w:szCs w:val="18"/>
                <w:lang w:eastAsia="pt-BR"/>
              </w:rPr>
              <w:t>fck</w:t>
            </w:r>
            <w:proofErr w:type="spellEnd"/>
            <w:r w:rsidRPr="00376712">
              <w:rPr>
                <w:rFonts w:ascii="Times New Roman" w:eastAsia="Times New Roman" w:hAnsi="Times New Roman" w:cs="Times New Roman"/>
                <w:color w:val="000000"/>
                <w:sz w:val="18"/>
                <w:szCs w:val="18"/>
                <w:lang w:eastAsia="pt-BR"/>
              </w:rPr>
              <w:t xml:space="preserve"> = 30MPa, traço </w:t>
            </w:r>
            <w:proofErr w:type="gramStart"/>
            <w:r w:rsidRPr="00376712">
              <w:rPr>
                <w:rFonts w:ascii="Times New Roman" w:eastAsia="Times New Roman" w:hAnsi="Times New Roman" w:cs="Times New Roman"/>
                <w:color w:val="000000"/>
                <w:sz w:val="18"/>
                <w:szCs w:val="18"/>
                <w:lang w:eastAsia="pt-BR"/>
              </w:rPr>
              <w:t>1:2,1:2</w:t>
            </w:r>
            <w:proofErr w:type="gramEnd"/>
            <w:r w:rsidRPr="00376712">
              <w:rPr>
                <w:rFonts w:ascii="Times New Roman" w:eastAsia="Times New Roman" w:hAnsi="Times New Roman" w:cs="Times New Roman"/>
                <w:color w:val="000000"/>
                <w:sz w:val="18"/>
                <w:szCs w:val="18"/>
                <w:lang w:eastAsia="pt-BR"/>
              </w:rPr>
              <w:t xml:space="preserve">,5 (cimento/ </w:t>
            </w:r>
            <w:r w:rsidRPr="00376712">
              <w:rPr>
                <w:rFonts w:ascii="Times New Roman" w:eastAsia="Times New Roman" w:hAnsi="Times New Roman" w:cs="Times New Roman"/>
                <w:color w:val="000000"/>
                <w:sz w:val="18"/>
                <w:szCs w:val="18"/>
                <w:lang w:eastAsia="pt-BR"/>
              </w:rPr>
              <w:lastRenderedPageBreak/>
              <w:t>areia média/ brita 1)  - preparo mecânico com betoneira 400 l</w:t>
            </w:r>
          </w:p>
        </w:tc>
        <w:tc>
          <w:tcPr>
            <w:tcW w:w="613" w:type="pct"/>
            <w:shd w:val="clear" w:color="auto" w:fill="auto"/>
            <w:noWrap/>
            <w:vAlign w:val="center"/>
            <w:hideMark/>
          </w:tcPr>
          <w:p w14:paraId="7380225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m³</w:t>
            </w:r>
          </w:p>
        </w:tc>
        <w:tc>
          <w:tcPr>
            <w:tcW w:w="775" w:type="pct"/>
            <w:shd w:val="clear" w:color="auto" w:fill="auto"/>
            <w:noWrap/>
            <w:vAlign w:val="center"/>
            <w:hideMark/>
          </w:tcPr>
          <w:p w14:paraId="15B391E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21,15</w:t>
            </w:r>
          </w:p>
        </w:tc>
        <w:tc>
          <w:tcPr>
            <w:tcW w:w="635" w:type="pct"/>
            <w:shd w:val="clear" w:color="auto" w:fill="auto"/>
            <w:noWrap/>
            <w:vAlign w:val="center"/>
            <w:hideMark/>
          </w:tcPr>
          <w:p w14:paraId="24F1C48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364,04 </w:t>
            </w:r>
          </w:p>
        </w:tc>
        <w:tc>
          <w:tcPr>
            <w:tcW w:w="598" w:type="pct"/>
            <w:shd w:val="clear" w:color="auto" w:fill="auto"/>
            <w:noWrap/>
            <w:vAlign w:val="center"/>
            <w:hideMark/>
          </w:tcPr>
          <w:p w14:paraId="6A0C646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7.699,45 </w:t>
            </w:r>
          </w:p>
        </w:tc>
        <w:tc>
          <w:tcPr>
            <w:tcW w:w="495" w:type="pct"/>
            <w:shd w:val="clear" w:color="auto" w:fill="auto"/>
            <w:vAlign w:val="center"/>
            <w:hideMark/>
          </w:tcPr>
          <w:p w14:paraId="7875821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94966</w:t>
            </w:r>
          </w:p>
        </w:tc>
        <w:tc>
          <w:tcPr>
            <w:tcW w:w="582" w:type="pct"/>
            <w:shd w:val="clear" w:color="auto" w:fill="auto"/>
            <w:noWrap/>
            <w:vAlign w:val="center"/>
            <w:hideMark/>
          </w:tcPr>
          <w:p w14:paraId="4F0C73B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54CEAD4" w14:textId="77777777" w:rsidTr="004601AA">
        <w:trPr>
          <w:trHeight w:val="315"/>
        </w:trPr>
        <w:tc>
          <w:tcPr>
            <w:tcW w:w="445" w:type="pct"/>
            <w:shd w:val="clear" w:color="auto" w:fill="auto"/>
            <w:noWrap/>
            <w:vAlign w:val="center"/>
            <w:hideMark/>
          </w:tcPr>
          <w:p w14:paraId="591AA92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5.2.8</w:t>
            </w:r>
          </w:p>
        </w:tc>
        <w:tc>
          <w:tcPr>
            <w:tcW w:w="856" w:type="pct"/>
            <w:shd w:val="clear" w:color="auto" w:fill="auto"/>
            <w:vAlign w:val="center"/>
            <w:hideMark/>
          </w:tcPr>
          <w:p w14:paraId="6ED7887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Lançamento com uso de baldes, adensamento e acabamento de concreto em estruturas</w:t>
            </w:r>
          </w:p>
        </w:tc>
        <w:tc>
          <w:tcPr>
            <w:tcW w:w="613" w:type="pct"/>
            <w:shd w:val="clear" w:color="auto" w:fill="auto"/>
            <w:noWrap/>
            <w:vAlign w:val="center"/>
            <w:hideMark/>
          </w:tcPr>
          <w:p w14:paraId="5D9C2F6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4BD25B6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21,15</w:t>
            </w:r>
          </w:p>
        </w:tc>
        <w:tc>
          <w:tcPr>
            <w:tcW w:w="635" w:type="pct"/>
            <w:shd w:val="clear" w:color="auto" w:fill="auto"/>
            <w:noWrap/>
            <w:vAlign w:val="center"/>
            <w:hideMark/>
          </w:tcPr>
          <w:p w14:paraId="60095CF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251,80 </w:t>
            </w:r>
          </w:p>
        </w:tc>
        <w:tc>
          <w:tcPr>
            <w:tcW w:w="598" w:type="pct"/>
            <w:shd w:val="clear" w:color="auto" w:fill="auto"/>
            <w:noWrap/>
            <w:vAlign w:val="center"/>
            <w:hideMark/>
          </w:tcPr>
          <w:p w14:paraId="6240C58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5.325,57 </w:t>
            </w:r>
          </w:p>
        </w:tc>
        <w:tc>
          <w:tcPr>
            <w:tcW w:w="495" w:type="pct"/>
            <w:shd w:val="clear" w:color="auto" w:fill="auto"/>
            <w:vAlign w:val="center"/>
            <w:hideMark/>
          </w:tcPr>
          <w:p w14:paraId="69E5A1C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92873</w:t>
            </w:r>
          </w:p>
        </w:tc>
        <w:tc>
          <w:tcPr>
            <w:tcW w:w="582" w:type="pct"/>
            <w:shd w:val="clear" w:color="auto" w:fill="auto"/>
            <w:noWrap/>
            <w:vAlign w:val="center"/>
            <w:hideMark/>
          </w:tcPr>
          <w:p w14:paraId="297D41A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4C126C7" w14:textId="77777777" w:rsidTr="004601AA">
        <w:trPr>
          <w:trHeight w:val="315"/>
        </w:trPr>
        <w:tc>
          <w:tcPr>
            <w:tcW w:w="445" w:type="pct"/>
            <w:shd w:val="clear" w:color="auto" w:fill="auto"/>
            <w:noWrap/>
            <w:vAlign w:val="center"/>
            <w:hideMark/>
          </w:tcPr>
          <w:p w14:paraId="32D9993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5.2.9</w:t>
            </w:r>
          </w:p>
        </w:tc>
        <w:tc>
          <w:tcPr>
            <w:tcW w:w="856" w:type="pct"/>
            <w:shd w:val="clear" w:color="auto" w:fill="auto"/>
            <w:vAlign w:val="center"/>
            <w:hideMark/>
          </w:tcPr>
          <w:p w14:paraId="60D7906C"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Acabamento desempenado em piso de concreto</w:t>
            </w:r>
          </w:p>
        </w:tc>
        <w:tc>
          <w:tcPr>
            <w:tcW w:w="613" w:type="pct"/>
            <w:shd w:val="clear" w:color="auto" w:fill="auto"/>
            <w:noWrap/>
            <w:vAlign w:val="center"/>
            <w:hideMark/>
          </w:tcPr>
          <w:p w14:paraId="48CC56F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6231833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45,00</w:t>
            </w:r>
          </w:p>
        </w:tc>
        <w:tc>
          <w:tcPr>
            <w:tcW w:w="635" w:type="pct"/>
            <w:shd w:val="clear" w:color="auto" w:fill="auto"/>
            <w:noWrap/>
            <w:vAlign w:val="center"/>
            <w:hideMark/>
          </w:tcPr>
          <w:p w14:paraId="2082EED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34,60 </w:t>
            </w:r>
          </w:p>
        </w:tc>
        <w:tc>
          <w:tcPr>
            <w:tcW w:w="598" w:type="pct"/>
            <w:shd w:val="clear" w:color="auto" w:fill="auto"/>
            <w:noWrap/>
            <w:vAlign w:val="center"/>
            <w:hideMark/>
          </w:tcPr>
          <w:p w14:paraId="5A120B4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1.557,00 </w:t>
            </w:r>
          </w:p>
        </w:tc>
        <w:tc>
          <w:tcPr>
            <w:tcW w:w="495" w:type="pct"/>
            <w:shd w:val="clear" w:color="auto" w:fill="auto"/>
            <w:vAlign w:val="center"/>
            <w:hideMark/>
          </w:tcPr>
          <w:p w14:paraId="01481DE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97097</w:t>
            </w:r>
          </w:p>
        </w:tc>
        <w:tc>
          <w:tcPr>
            <w:tcW w:w="582" w:type="pct"/>
            <w:shd w:val="clear" w:color="auto" w:fill="auto"/>
            <w:noWrap/>
            <w:vAlign w:val="center"/>
            <w:hideMark/>
          </w:tcPr>
          <w:p w14:paraId="46AF0E3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6FFCA697" w14:textId="77777777" w:rsidTr="004601AA">
        <w:trPr>
          <w:trHeight w:val="630"/>
        </w:trPr>
        <w:tc>
          <w:tcPr>
            <w:tcW w:w="445" w:type="pct"/>
            <w:shd w:val="clear" w:color="auto" w:fill="auto"/>
            <w:noWrap/>
            <w:vAlign w:val="center"/>
            <w:hideMark/>
          </w:tcPr>
          <w:p w14:paraId="40F97A9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5.2.10</w:t>
            </w:r>
          </w:p>
        </w:tc>
        <w:tc>
          <w:tcPr>
            <w:tcW w:w="856" w:type="pct"/>
            <w:shd w:val="clear" w:color="auto" w:fill="auto"/>
            <w:vAlign w:val="center"/>
            <w:hideMark/>
          </w:tcPr>
          <w:p w14:paraId="3DE07B3F"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Alvenaria de blocos de concreto estrutural 14x19x39 cm, (espessura 14 cm) </w:t>
            </w:r>
            <w:proofErr w:type="spellStart"/>
            <w:r w:rsidRPr="00376712">
              <w:rPr>
                <w:rFonts w:ascii="Times New Roman" w:eastAsia="Times New Roman" w:hAnsi="Times New Roman" w:cs="Times New Roman"/>
                <w:color w:val="000000"/>
                <w:sz w:val="18"/>
                <w:szCs w:val="18"/>
                <w:lang w:eastAsia="pt-BR"/>
              </w:rPr>
              <w:t>fbk</w:t>
            </w:r>
            <w:proofErr w:type="spellEnd"/>
            <w:r w:rsidRPr="00376712">
              <w:rPr>
                <w:rFonts w:ascii="Times New Roman" w:eastAsia="Times New Roman" w:hAnsi="Times New Roman" w:cs="Times New Roman"/>
                <w:color w:val="000000"/>
                <w:sz w:val="18"/>
                <w:szCs w:val="18"/>
                <w:lang w:eastAsia="pt-BR"/>
              </w:rPr>
              <w:t xml:space="preserve"> = 14,0 MPa, para paredes com área líquida maior ou igual a 6m², sem vãos, utilizando colher de pedreiro</w:t>
            </w:r>
          </w:p>
        </w:tc>
        <w:tc>
          <w:tcPr>
            <w:tcW w:w="613" w:type="pct"/>
            <w:shd w:val="clear" w:color="auto" w:fill="auto"/>
            <w:noWrap/>
            <w:vAlign w:val="center"/>
            <w:hideMark/>
          </w:tcPr>
          <w:p w14:paraId="67E506E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58470F7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82,37</w:t>
            </w:r>
          </w:p>
        </w:tc>
        <w:tc>
          <w:tcPr>
            <w:tcW w:w="635" w:type="pct"/>
            <w:shd w:val="clear" w:color="auto" w:fill="auto"/>
            <w:noWrap/>
            <w:vAlign w:val="center"/>
            <w:hideMark/>
          </w:tcPr>
          <w:p w14:paraId="3929BEA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99,93 </w:t>
            </w:r>
          </w:p>
        </w:tc>
        <w:tc>
          <w:tcPr>
            <w:tcW w:w="598" w:type="pct"/>
            <w:shd w:val="clear" w:color="auto" w:fill="auto"/>
            <w:noWrap/>
            <w:vAlign w:val="center"/>
            <w:hideMark/>
          </w:tcPr>
          <w:p w14:paraId="11848FE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8.231,23 </w:t>
            </w:r>
          </w:p>
        </w:tc>
        <w:tc>
          <w:tcPr>
            <w:tcW w:w="495" w:type="pct"/>
            <w:shd w:val="clear" w:color="auto" w:fill="auto"/>
            <w:vAlign w:val="center"/>
            <w:hideMark/>
          </w:tcPr>
          <w:p w14:paraId="2592167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89473</w:t>
            </w:r>
          </w:p>
        </w:tc>
        <w:tc>
          <w:tcPr>
            <w:tcW w:w="582" w:type="pct"/>
            <w:shd w:val="clear" w:color="auto" w:fill="auto"/>
            <w:noWrap/>
            <w:vAlign w:val="center"/>
            <w:hideMark/>
          </w:tcPr>
          <w:p w14:paraId="7075BDB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261C5B3" w14:textId="77777777" w:rsidTr="004601AA">
        <w:trPr>
          <w:trHeight w:val="630"/>
        </w:trPr>
        <w:tc>
          <w:tcPr>
            <w:tcW w:w="445" w:type="pct"/>
            <w:shd w:val="clear" w:color="auto" w:fill="auto"/>
            <w:noWrap/>
            <w:vAlign w:val="center"/>
            <w:hideMark/>
          </w:tcPr>
          <w:p w14:paraId="4A8FF23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5.2.11</w:t>
            </w:r>
          </w:p>
        </w:tc>
        <w:tc>
          <w:tcPr>
            <w:tcW w:w="856" w:type="pct"/>
            <w:shd w:val="clear" w:color="auto" w:fill="auto"/>
            <w:vAlign w:val="center"/>
            <w:hideMark/>
          </w:tcPr>
          <w:p w14:paraId="0F4B9EC5"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Chapisco aplicado em alvenaria (sem presença de vãos) e estruturas de concreto de fachada, com colher de pedreiro.  argamassa traço 1:3 com preparo manual</w:t>
            </w:r>
          </w:p>
        </w:tc>
        <w:tc>
          <w:tcPr>
            <w:tcW w:w="613" w:type="pct"/>
            <w:shd w:val="clear" w:color="auto" w:fill="auto"/>
            <w:noWrap/>
            <w:vAlign w:val="center"/>
            <w:hideMark/>
          </w:tcPr>
          <w:p w14:paraId="631691E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73E9314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187,24</w:t>
            </w:r>
          </w:p>
        </w:tc>
        <w:tc>
          <w:tcPr>
            <w:tcW w:w="635" w:type="pct"/>
            <w:shd w:val="clear" w:color="auto" w:fill="auto"/>
            <w:noWrap/>
            <w:vAlign w:val="center"/>
            <w:hideMark/>
          </w:tcPr>
          <w:p w14:paraId="541528A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7,58 </w:t>
            </w:r>
          </w:p>
        </w:tc>
        <w:tc>
          <w:tcPr>
            <w:tcW w:w="598" w:type="pct"/>
            <w:shd w:val="clear" w:color="auto" w:fill="auto"/>
            <w:noWrap/>
            <w:vAlign w:val="center"/>
            <w:hideMark/>
          </w:tcPr>
          <w:p w14:paraId="4AC51B7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1.419,28 </w:t>
            </w:r>
          </w:p>
        </w:tc>
        <w:tc>
          <w:tcPr>
            <w:tcW w:w="495" w:type="pct"/>
            <w:shd w:val="clear" w:color="auto" w:fill="auto"/>
            <w:vAlign w:val="center"/>
            <w:hideMark/>
          </w:tcPr>
          <w:p w14:paraId="06BC19D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87893</w:t>
            </w:r>
          </w:p>
        </w:tc>
        <w:tc>
          <w:tcPr>
            <w:tcW w:w="582" w:type="pct"/>
            <w:shd w:val="clear" w:color="auto" w:fill="auto"/>
            <w:noWrap/>
            <w:vAlign w:val="center"/>
            <w:hideMark/>
          </w:tcPr>
          <w:p w14:paraId="79385D5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2B32C45" w14:textId="77777777" w:rsidTr="004601AA">
        <w:trPr>
          <w:trHeight w:val="630"/>
        </w:trPr>
        <w:tc>
          <w:tcPr>
            <w:tcW w:w="445" w:type="pct"/>
            <w:shd w:val="clear" w:color="auto" w:fill="auto"/>
            <w:noWrap/>
            <w:vAlign w:val="center"/>
            <w:hideMark/>
          </w:tcPr>
          <w:p w14:paraId="7BEA178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5.2.12</w:t>
            </w:r>
          </w:p>
        </w:tc>
        <w:tc>
          <w:tcPr>
            <w:tcW w:w="856" w:type="pct"/>
            <w:shd w:val="clear" w:color="auto" w:fill="auto"/>
            <w:vAlign w:val="center"/>
            <w:hideMark/>
          </w:tcPr>
          <w:p w14:paraId="5E94818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Emboço ou massa única em argamassa traço 1:2:8, preparo manual, aplicada manualmente em panos cegos de fachada (sem presença de vãos), espessura de 25 mm</w:t>
            </w:r>
          </w:p>
        </w:tc>
        <w:tc>
          <w:tcPr>
            <w:tcW w:w="613" w:type="pct"/>
            <w:shd w:val="clear" w:color="auto" w:fill="auto"/>
            <w:noWrap/>
            <w:vAlign w:val="center"/>
            <w:hideMark/>
          </w:tcPr>
          <w:p w14:paraId="023A553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12E4D14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187,24</w:t>
            </w:r>
          </w:p>
        </w:tc>
        <w:tc>
          <w:tcPr>
            <w:tcW w:w="635" w:type="pct"/>
            <w:shd w:val="clear" w:color="auto" w:fill="auto"/>
            <w:noWrap/>
            <w:vAlign w:val="center"/>
            <w:hideMark/>
          </w:tcPr>
          <w:p w14:paraId="6F3DCC5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40,67 </w:t>
            </w:r>
          </w:p>
        </w:tc>
        <w:tc>
          <w:tcPr>
            <w:tcW w:w="598" w:type="pct"/>
            <w:shd w:val="clear" w:color="auto" w:fill="auto"/>
            <w:noWrap/>
            <w:vAlign w:val="center"/>
            <w:hideMark/>
          </w:tcPr>
          <w:p w14:paraId="30D508E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7.615,05 </w:t>
            </w:r>
          </w:p>
        </w:tc>
        <w:tc>
          <w:tcPr>
            <w:tcW w:w="495" w:type="pct"/>
            <w:shd w:val="clear" w:color="auto" w:fill="auto"/>
            <w:vAlign w:val="center"/>
            <w:hideMark/>
          </w:tcPr>
          <w:p w14:paraId="77C2B9D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87794</w:t>
            </w:r>
          </w:p>
        </w:tc>
        <w:tc>
          <w:tcPr>
            <w:tcW w:w="582" w:type="pct"/>
            <w:shd w:val="clear" w:color="auto" w:fill="auto"/>
            <w:noWrap/>
            <w:vAlign w:val="center"/>
            <w:hideMark/>
          </w:tcPr>
          <w:p w14:paraId="0461457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5F715387" w14:textId="77777777" w:rsidTr="004601AA">
        <w:trPr>
          <w:trHeight w:val="630"/>
        </w:trPr>
        <w:tc>
          <w:tcPr>
            <w:tcW w:w="445" w:type="pct"/>
            <w:shd w:val="clear" w:color="auto" w:fill="auto"/>
            <w:noWrap/>
            <w:vAlign w:val="center"/>
            <w:hideMark/>
          </w:tcPr>
          <w:p w14:paraId="4EB6097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5.2.13</w:t>
            </w:r>
          </w:p>
        </w:tc>
        <w:tc>
          <w:tcPr>
            <w:tcW w:w="856" w:type="pct"/>
            <w:shd w:val="clear" w:color="auto" w:fill="auto"/>
            <w:vAlign w:val="center"/>
            <w:hideMark/>
          </w:tcPr>
          <w:p w14:paraId="3895EF2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Estaca broca de concreto, diâmetro de 30cm, escavação manual com trado concha, inteiramente armada</w:t>
            </w:r>
          </w:p>
        </w:tc>
        <w:tc>
          <w:tcPr>
            <w:tcW w:w="613" w:type="pct"/>
            <w:shd w:val="clear" w:color="auto" w:fill="auto"/>
            <w:noWrap/>
            <w:vAlign w:val="center"/>
            <w:hideMark/>
          </w:tcPr>
          <w:p w14:paraId="6B0370B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7E092C3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180,00</w:t>
            </w:r>
          </w:p>
        </w:tc>
        <w:tc>
          <w:tcPr>
            <w:tcW w:w="635" w:type="pct"/>
            <w:shd w:val="clear" w:color="auto" w:fill="auto"/>
            <w:noWrap/>
            <w:vAlign w:val="center"/>
            <w:hideMark/>
          </w:tcPr>
          <w:p w14:paraId="40F262A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134,89 </w:t>
            </w:r>
          </w:p>
        </w:tc>
        <w:tc>
          <w:tcPr>
            <w:tcW w:w="598" w:type="pct"/>
            <w:shd w:val="clear" w:color="auto" w:fill="auto"/>
            <w:noWrap/>
            <w:vAlign w:val="center"/>
            <w:hideMark/>
          </w:tcPr>
          <w:p w14:paraId="2DBF28F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24.280,20 </w:t>
            </w:r>
          </w:p>
        </w:tc>
        <w:tc>
          <w:tcPr>
            <w:tcW w:w="495" w:type="pct"/>
            <w:shd w:val="clear" w:color="auto" w:fill="auto"/>
            <w:vAlign w:val="center"/>
            <w:hideMark/>
          </w:tcPr>
          <w:p w14:paraId="19942B9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101176</w:t>
            </w:r>
          </w:p>
        </w:tc>
        <w:tc>
          <w:tcPr>
            <w:tcW w:w="582" w:type="pct"/>
            <w:shd w:val="clear" w:color="auto" w:fill="auto"/>
            <w:noWrap/>
            <w:vAlign w:val="center"/>
            <w:hideMark/>
          </w:tcPr>
          <w:p w14:paraId="6459ADE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B0080FD" w14:textId="77777777" w:rsidTr="004601AA">
        <w:trPr>
          <w:trHeight w:val="630"/>
        </w:trPr>
        <w:tc>
          <w:tcPr>
            <w:tcW w:w="445" w:type="pct"/>
            <w:shd w:val="clear" w:color="auto" w:fill="auto"/>
            <w:noWrap/>
            <w:vAlign w:val="center"/>
            <w:hideMark/>
          </w:tcPr>
          <w:p w14:paraId="199E4F5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5.2.14</w:t>
            </w:r>
          </w:p>
        </w:tc>
        <w:tc>
          <w:tcPr>
            <w:tcW w:w="856" w:type="pct"/>
            <w:shd w:val="clear" w:color="auto" w:fill="auto"/>
            <w:vAlign w:val="center"/>
            <w:hideMark/>
          </w:tcPr>
          <w:p w14:paraId="69577D25"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Poço de visita retangular para drenagem, em alvenaria com blocos de concreto, dimensões internas = 1,5x1,5 m, </w:t>
            </w:r>
            <w:r w:rsidRPr="00376712">
              <w:rPr>
                <w:rFonts w:ascii="Times New Roman" w:eastAsia="Times New Roman" w:hAnsi="Times New Roman" w:cs="Times New Roman"/>
                <w:color w:val="000000"/>
                <w:sz w:val="18"/>
                <w:szCs w:val="18"/>
                <w:lang w:eastAsia="pt-BR"/>
              </w:rPr>
              <w:lastRenderedPageBreak/>
              <w:t>profundidade = 1,45 m, excluindo tampão</w:t>
            </w:r>
          </w:p>
        </w:tc>
        <w:tc>
          <w:tcPr>
            <w:tcW w:w="613" w:type="pct"/>
            <w:shd w:val="clear" w:color="auto" w:fill="auto"/>
            <w:noWrap/>
            <w:vAlign w:val="center"/>
            <w:hideMark/>
          </w:tcPr>
          <w:p w14:paraId="5C68F6E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lastRenderedPageBreak/>
              <w:t>un</w:t>
            </w:r>
            <w:proofErr w:type="spellEnd"/>
          </w:p>
        </w:tc>
        <w:tc>
          <w:tcPr>
            <w:tcW w:w="775" w:type="pct"/>
            <w:shd w:val="clear" w:color="auto" w:fill="auto"/>
            <w:noWrap/>
            <w:vAlign w:val="center"/>
            <w:hideMark/>
          </w:tcPr>
          <w:p w14:paraId="41D46BB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4,00</w:t>
            </w:r>
          </w:p>
        </w:tc>
        <w:tc>
          <w:tcPr>
            <w:tcW w:w="635" w:type="pct"/>
            <w:shd w:val="clear" w:color="auto" w:fill="auto"/>
            <w:noWrap/>
            <w:vAlign w:val="center"/>
            <w:hideMark/>
          </w:tcPr>
          <w:p w14:paraId="0D35DC2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3.935,66 </w:t>
            </w:r>
          </w:p>
        </w:tc>
        <w:tc>
          <w:tcPr>
            <w:tcW w:w="598" w:type="pct"/>
            <w:shd w:val="clear" w:color="auto" w:fill="auto"/>
            <w:noWrap/>
            <w:vAlign w:val="center"/>
            <w:hideMark/>
          </w:tcPr>
          <w:p w14:paraId="664B50E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15.742,64 </w:t>
            </w:r>
          </w:p>
        </w:tc>
        <w:tc>
          <w:tcPr>
            <w:tcW w:w="495" w:type="pct"/>
            <w:shd w:val="clear" w:color="auto" w:fill="auto"/>
            <w:vAlign w:val="center"/>
            <w:hideMark/>
          </w:tcPr>
          <w:p w14:paraId="726BA97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99290</w:t>
            </w:r>
          </w:p>
        </w:tc>
        <w:tc>
          <w:tcPr>
            <w:tcW w:w="582" w:type="pct"/>
            <w:shd w:val="clear" w:color="auto" w:fill="auto"/>
            <w:noWrap/>
            <w:vAlign w:val="center"/>
            <w:hideMark/>
          </w:tcPr>
          <w:p w14:paraId="275174F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60E608D1" w14:textId="77777777" w:rsidTr="004601AA">
        <w:trPr>
          <w:trHeight w:val="315"/>
        </w:trPr>
        <w:tc>
          <w:tcPr>
            <w:tcW w:w="445" w:type="pct"/>
            <w:shd w:val="clear" w:color="auto" w:fill="auto"/>
            <w:noWrap/>
            <w:vAlign w:val="center"/>
            <w:hideMark/>
          </w:tcPr>
          <w:p w14:paraId="5D616DA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5.2.15</w:t>
            </w:r>
          </w:p>
        </w:tc>
        <w:tc>
          <w:tcPr>
            <w:tcW w:w="856" w:type="pct"/>
            <w:shd w:val="clear" w:color="auto" w:fill="auto"/>
            <w:vAlign w:val="center"/>
            <w:hideMark/>
          </w:tcPr>
          <w:p w14:paraId="7DB7C64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Tampa circular para esgoto e drenagem, em ferro fundido, diâmetro interno = 0,6 m</w:t>
            </w:r>
          </w:p>
        </w:tc>
        <w:tc>
          <w:tcPr>
            <w:tcW w:w="613" w:type="pct"/>
            <w:shd w:val="clear" w:color="auto" w:fill="auto"/>
            <w:noWrap/>
            <w:vAlign w:val="center"/>
            <w:hideMark/>
          </w:tcPr>
          <w:p w14:paraId="0E3E774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0D7183A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4,00</w:t>
            </w:r>
          </w:p>
        </w:tc>
        <w:tc>
          <w:tcPr>
            <w:tcW w:w="635" w:type="pct"/>
            <w:shd w:val="clear" w:color="auto" w:fill="auto"/>
            <w:noWrap/>
            <w:vAlign w:val="center"/>
            <w:hideMark/>
          </w:tcPr>
          <w:p w14:paraId="56D385D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591,76 </w:t>
            </w:r>
          </w:p>
        </w:tc>
        <w:tc>
          <w:tcPr>
            <w:tcW w:w="598" w:type="pct"/>
            <w:shd w:val="clear" w:color="auto" w:fill="auto"/>
            <w:noWrap/>
            <w:vAlign w:val="center"/>
            <w:hideMark/>
          </w:tcPr>
          <w:p w14:paraId="0BC348F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2.367,04 </w:t>
            </w:r>
          </w:p>
        </w:tc>
        <w:tc>
          <w:tcPr>
            <w:tcW w:w="495" w:type="pct"/>
            <w:shd w:val="clear" w:color="auto" w:fill="auto"/>
            <w:vAlign w:val="center"/>
            <w:hideMark/>
          </w:tcPr>
          <w:p w14:paraId="5DD3628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98114</w:t>
            </w:r>
          </w:p>
        </w:tc>
        <w:tc>
          <w:tcPr>
            <w:tcW w:w="582" w:type="pct"/>
            <w:shd w:val="clear" w:color="auto" w:fill="auto"/>
            <w:noWrap/>
            <w:vAlign w:val="center"/>
            <w:hideMark/>
          </w:tcPr>
          <w:p w14:paraId="1178C33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A0B0D18" w14:textId="77777777" w:rsidTr="004601AA">
        <w:trPr>
          <w:trHeight w:val="630"/>
        </w:trPr>
        <w:tc>
          <w:tcPr>
            <w:tcW w:w="445" w:type="pct"/>
            <w:shd w:val="clear" w:color="auto" w:fill="auto"/>
            <w:noWrap/>
            <w:vAlign w:val="center"/>
            <w:hideMark/>
          </w:tcPr>
          <w:p w14:paraId="73ED331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5.2.16</w:t>
            </w:r>
          </w:p>
        </w:tc>
        <w:tc>
          <w:tcPr>
            <w:tcW w:w="856" w:type="pct"/>
            <w:shd w:val="clear" w:color="auto" w:fill="auto"/>
            <w:vAlign w:val="center"/>
            <w:hideMark/>
          </w:tcPr>
          <w:p w14:paraId="6DCDA1D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Tubo PVC, série R, água pluvial, DN 150 mm, fornecido e instalado em condutores verticais de águas pluviais (drenagem auxiliar)</w:t>
            </w:r>
          </w:p>
        </w:tc>
        <w:tc>
          <w:tcPr>
            <w:tcW w:w="613" w:type="pct"/>
            <w:shd w:val="clear" w:color="auto" w:fill="auto"/>
            <w:noWrap/>
            <w:vAlign w:val="center"/>
            <w:hideMark/>
          </w:tcPr>
          <w:p w14:paraId="04C5AC1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2E66B34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90,00</w:t>
            </w:r>
          </w:p>
        </w:tc>
        <w:tc>
          <w:tcPr>
            <w:tcW w:w="635" w:type="pct"/>
            <w:shd w:val="clear" w:color="auto" w:fill="auto"/>
            <w:noWrap/>
            <w:vAlign w:val="center"/>
            <w:hideMark/>
          </w:tcPr>
          <w:p w14:paraId="34F7D5D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78,20 </w:t>
            </w:r>
          </w:p>
        </w:tc>
        <w:tc>
          <w:tcPr>
            <w:tcW w:w="598" w:type="pct"/>
            <w:shd w:val="clear" w:color="auto" w:fill="auto"/>
            <w:noWrap/>
            <w:vAlign w:val="center"/>
            <w:hideMark/>
          </w:tcPr>
          <w:p w14:paraId="22D2DA3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7.038,00 </w:t>
            </w:r>
          </w:p>
        </w:tc>
        <w:tc>
          <w:tcPr>
            <w:tcW w:w="495" w:type="pct"/>
            <w:shd w:val="clear" w:color="auto" w:fill="auto"/>
            <w:vAlign w:val="center"/>
            <w:hideMark/>
          </w:tcPr>
          <w:p w14:paraId="0E0B472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89580</w:t>
            </w:r>
          </w:p>
        </w:tc>
        <w:tc>
          <w:tcPr>
            <w:tcW w:w="582" w:type="pct"/>
            <w:shd w:val="clear" w:color="auto" w:fill="auto"/>
            <w:noWrap/>
            <w:vAlign w:val="center"/>
            <w:hideMark/>
          </w:tcPr>
          <w:p w14:paraId="61B579B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0192A64" w14:textId="77777777" w:rsidTr="004601AA">
        <w:trPr>
          <w:trHeight w:val="315"/>
        </w:trPr>
        <w:tc>
          <w:tcPr>
            <w:tcW w:w="445" w:type="pct"/>
            <w:shd w:val="clear" w:color="000000" w:fill="D9D9D9"/>
            <w:noWrap/>
            <w:vAlign w:val="center"/>
            <w:hideMark/>
          </w:tcPr>
          <w:p w14:paraId="6501FA4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5.3</w:t>
            </w:r>
          </w:p>
        </w:tc>
        <w:tc>
          <w:tcPr>
            <w:tcW w:w="856" w:type="pct"/>
            <w:shd w:val="clear" w:color="000000" w:fill="D9D9D9"/>
            <w:vAlign w:val="center"/>
            <w:hideMark/>
          </w:tcPr>
          <w:p w14:paraId="17EA73B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CONTENÇÃO</w:t>
            </w:r>
          </w:p>
        </w:tc>
        <w:tc>
          <w:tcPr>
            <w:tcW w:w="613" w:type="pct"/>
            <w:shd w:val="clear" w:color="000000" w:fill="D9D9D9"/>
            <w:noWrap/>
            <w:vAlign w:val="center"/>
            <w:hideMark/>
          </w:tcPr>
          <w:p w14:paraId="1866271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D9D9D9"/>
            <w:noWrap/>
            <w:vAlign w:val="center"/>
            <w:hideMark/>
          </w:tcPr>
          <w:p w14:paraId="21F6A7F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D9D9D9"/>
            <w:noWrap/>
            <w:vAlign w:val="center"/>
            <w:hideMark/>
          </w:tcPr>
          <w:p w14:paraId="0E96D6A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98" w:type="pct"/>
            <w:shd w:val="clear" w:color="000000" w:fill="D9D9D9"/>
            <w:noWrap/>
            <w:vAlign w:val="center"/>
            <w:hideMark/>
          </w:tcPr>
          <w:p w14:paraId="4BB553F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495" w:type="pct"/>
            <w:shd w:val="clear" w:color="000000" w:fill="D9D9D9"/>
            <w:vAlign w:val="center"/>
            <w:hideMark/>
          </w:tcPr>
          <w:p w14:paraId="0662939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D9D9D9"/>
            <w:noWrap/>
            <w:vAlign w:val="center"/>
            <w:hideMark/>
          </w:tcPr>
          <w:p w14:paraId="0EC469B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7E6DE024" w14:textId="77777777" w:rsidTr="004601AA">
        <w:trPr>
          <w:trHeight w:val="630"/>
        </w:trPr>
        <w:tc>
          <w:tcPr>
            <w:tcW w:w="445" w:type="pct"/>
            <w:shd w:val="clear" w:color="auto" w:fill="auto"/>
            <w:noWrap/>
            <w:vAlign w:val="center"/>
            <w:hideMark/>
          </w:tcPr>
          <w:p w14:paraId="007BF0A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5.3.1</w:t>
            </w:r>
          </w:p>
        </w:tc>
        <w:tc>
          <w:tcPr>
            <w:tcW w:w="856" w:type="pct"/>
            <w:shd w:val="clear" w:color="auto" w:fill="auto"/>
            <w:vAlign w:val="center"/>
            <w:hideMark/>
          </w:tcPr>
          <w:p w14:paraId="2DCD1F73"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Canaleta de concreto - CAU 07 - seção de 60 x 60 cm - espessura de 10 cm - apoiada em toda a extensão</w:t>
            </w:r>
          </w:p>
        </w:tc>
        <w:tc>
          <w:tcPr>
            <w:tcW w:w="613" w:type="pct"/>
            <w:shd w:val="clear" w:color="auto" w:fill="auto"/>
            <w:noWrap/>
            <w:vAlign w:val="center"/>
            <w:hideMark/>
          </w:tcPr>
          <w:p w14:paraId="313C494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70D33D1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78,44</w:t>
            </w:r>
          </w:p>
        </w:tc>
        <w:tc>
          <w:tcPr>
            <w:tcW w:w="635" w:type="pct"/>
            <w:shd w:val="clear" w:color="auto" w:fill="auto"/>
            <w:noWrap/>
            <w:vAlign w:val="center"/>
            <w:hideMark/>
          </w:tcPr>
          <w:p w14:paraId="72DB377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329,51 </w:t>
            </w:r>
          </w:p>
        </w:tc>
        <w:tc>
          <w:tcPr>
            <w:tcW w:w="598" w:type="pct"/>
            <w:shd w:val="clear" w:color="auto" w:fill="auto"/>
            <w:noWrap/>
            <w:vAlign w:val="center"/>
            <w:hideMark/>
          </w:tcPr>
          <w:p w14:paraId="5EECAB5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25.846,76 </w:t>
            </w:r>
          </w:p>
        </w:tc>
        <w:tc>
          <w:tcPr>
            <w:tcW w:w="495" w:type="pct"/>
            <w:shd w:val="clear" w:color="auto" w:fill="auto"/>
            <w:vAlign w:val="center"/>
            <w:hideMark/>
          </w:tcPr>
          <w:p w14:paraId="38774A2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2003817</w:t>
            </w:r>
          </w:p>
        </w:tc>
        <w:tc>
          <w:tcPr>
            <w:tcW w:w="582" w:type="pct"/>
            <w:shd w:val="clear" w:color="auto" w:fill="auto"/>
            <w:noWrap/>
            <w:vAlign w:val="center"/>
            <w:hideMark/>
          </w:tcPr>
          <w:p w14:paraId="5365AB6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7B91E6F9" w14:textId="77777777" w:rsidTr="004601AA">
        <w:trPr>
          <w:trHeight w:val="315"/>
        </w:trPr>
        <w:tc>
          <w:tcPr>
            <w:tcW w:w="445" w:type="pct"/>
            <w:shd w:val="clear" w:color="auto" w:fill="auto"/>
            <w:noWrap/>
            <w:vAlign w:val="center"/>
            <w:hideMark/>
          </w:tcPr>
          <w:p w14:paraId="583CAEB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5.3.2</w:t>
            </w:r>
          </w:p>
        </w:tc>
        <w:tc>
          <w:tcPr>
            <w:tcW w:w="856" w:type="pct"/>
            <w:shd w:val="clear" w:color="auto" w:fill="auto"/>
            <w:vAlign w:val="center"/>
            <w:hideMark/>
          </w:tcPr>
          <w:p w14:paraId="2B07F3E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Dreno sub-horizontal - DSH 01 - material de 2ª categoria</w:t>
            </w:r>
          </w:p>
        </w:tc>
        <w:tc>
          <w:tcPr>
            <w:tcW w:w="613" w:type="pct"/>
            <w:shd w:val="clear" w:color="auto" w:fill="auto"/>
            <w:noWrap/>
            <w:vAlign w:val="center"/>
            <w:hideMark/>
          </w:tcPr>
          <w:p w14:paraId="6B24D90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7FA7DCC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550,00</w:t>
            </w:r>
          </w:p>
        </w:tc>
        <w:tc>
          <w:tcPr>
            <w:tcW w:w="635" w:type="pct"/>
            <w:shd w:val="clear" w:color="auto" w:fill="auto"/>
            <w:noWrap/>
            <w:vAlign w:val="center"/>
            <w:hideMark/>
          </w:tcPr>
          <w:p w14:paraId="65CCBCE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125,89 </w:t>
            </w:r>
          </w:p>
        </w:tc>
        <w:tc>
          <w:tcPr>
            <w:tcW w:w="598" w:type="pct"/>
            <w:shd w:val="clear" w:color="auto" w:fill="auto"/>
            <w:noWrap/>
            <w:vAlign w:val="center"/>
            <w:hideMark/>
          </w:tcPr>
          <w:p w14:paraId="7A775C8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69.239,50 </w:t>
            </w:r>
          </w:p>
        </w:tc>
        <w:tc>
          <w:tcPr>
            <w:tcW w:w="495" w:type="pct"/>
            <w:shd w:val="clear" w:color="auto" w:fill="auto"/>
            <w:vAlign w:val="center"/>
            <w:hideMark/>
          </w:tcPr>
          <w:p w14:paraId="5024AD5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2003865</w:t>
            </w:r>
          </w:p>
        </w:tc>
        <w:tc>
          <w:tcPr>
            <w:tcW w:w="582" w:type="pct"/>
            <w:shd w:val="clear" w:color="auto" w:fill="auto"/>
            <w:noWrap/>
            <w:vAlign w:val="center"/>
            <w:hideMark/>
          </w:tcPr>
          <w:p w14:paraId="2A1B7CD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5895BA2E" w14:textId="77777777" w:rsidTr="004601AA">
        <w:trPr>
          <w:trHeight w:val="630"/>
        </w:trPr>
        <w:tc>
          <w:tcPr>
            <w:tcW w:w="445" w:type="pct"/>
            <w:shd w:val="clear" w:color="auto" w:fill="auto"/>
            <w:noWrap/>
            <w:vAlign w:val="center"/>
            <w:hideMark/>
          </w:tcPr>
          <w:p w14:paraId="2756E39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5.3.3</w:t>
            </w:r>
          </w:p>
        </w:tc>
        <w:tc>
          <w:tcPr>
            <w:tcW w:w="856" w:type="pct"/>
            <w:shd w:val="clear" w:color="auto" w:fill="auto"/>
            <w:vAlign w:val="center"/>
            <w:hideMark/>
          </w:tcPr>
          <w:p w14:paraId="4B66829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Boca de saída para dreno sub-horizontal em material de 2ª categoria - BSD 04 - areia e brita comerciais</w:t>
            </w:r>
          </w:p>
        </w:tc>
        <w:tc>
          <w:tcPr>
            <w:tcW w:w="613" w:type="pct"/>
            <w:shd w:val="clear" w:color="auto" w:fill="auto"/>
            <w:noWrap/>
            <w:vAlign w:val="center"/>
            <w:hideMark/>
          </w:tcPr>
          <w:p w14:paraId="36AD513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3211B42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55,00</w:t>
            </w:r>
          </w:p>
        </w:tc>
        <w:tc>
          <w:tcPr>
            <w:tcW w:w="635" w:type="pct"/>
            <w:shd w:val="clear" w:color="auto" w:fill="auto"/>
            <w:noWrap/>
            <w:vAlign w:val="center"/>
            <w:hideMark/>
          </w:tcPr>
          <w:p w14:paraId="6C39EC3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24,08 </w:t>
            </w:r>
          </w:p>
        </w:tc>
        <w:tc>
          <w:tcPr>
            <w:tcW w:w="598" w:type="pct"/>
            <w:shd w:val="clear" w:color="auto" w:fill="auto"/>
            <w:noWrap/>
            <w:vAlign w:val="center"/>
            <w:hideMark/>
          </w:tcPr>
          <w:p w14:paraId="05284AA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1.324,40 </w:t>
            </w:r>
          </w:p>
        </w:tc>
        <w:tc>
          <w:tcPr>
            <w:tcW w:w="495" w:type="pct"/>
            <w:shd w:val="clear" w:color="auto" w:fill="auto"/>
            <w:vAlign w:val="center"/>
            <w:hideMark/>
          </w:tcPr>
          <w:p w14:paraId="75C4E3E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2003927</w:t>
            </w:r>
          </w:p>
        </w:tc>
        <w:tc>
          <w:tcPr>
            <w:tcW w:w="582" w:type="pct"/>
            <w:shd w:val="clear" w:color="auto" w:fill="auto"/>
            <w:noWrap/>
            <w:vAlign w:val="center"/>
            <w:hideMark/>
          </w:tcPr>
          <w:p w14:paraId="1D68CD3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7A3BDDEA" w14:textId="77777777" w:rsidTr="004601AA">
        <w:trPr>
          <w:trHeight w:val="630"/>
        </w:trPr>
        <w:tc>
          <w:tcPr>
            <w:tcW w:w="445" w:type="pct"/>
            <w:shd w:val="clear" w:color="auto" w:fill="auto"/>
            <w:noWrap/>
            <w:vAlign w:val="center"/>
            <w:hideMark/>
          </w:tcPr>
          <w:p w14:paraId="0314529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5.3.4</w:t>
            </w:r>
          </w:p>
        </w:tc>
        <w:tc>
          <w:tcPr>
            <w:tcW w:w="856" w:type="pct"/>
            <w:shd w:val="clear" w:color="auto" w:fill="auto"/>
            <w:vAlign w:val="center"/>
            <w:hideMark/>
          </w:tcPr>
          <w:p w14:paraId="3DB09F6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Dreno tipo barbacã - DRB 02 - D = 50 mm em estrutura de contenção de encosta - excluso o tubo de drenagem (concreto projetado e cortina)</w:t>
            </w:r>
          </w:p>
        </w:tc>
        <w:tc>
          <w:tcPr>
            <w:tcW w:w="613" w:type="pct"/>
            <w:shd w:val="clear" w:color="auto" w:fill="auto"/>
            <w:noWrap/>
            <w:vAlign w:val="center"/>
            <w:hideMark/>
          </w:tcPr>
          <w:p w14:paraId="3BE00FA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1DC482D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107,00</w:t>
            </w:r>
          </w:p>
        </w:tc>
        <w:tc>
          <w:tcPr>
            <w:tcW w:w="635" w:type="pct"/>
            <w:shd w:val="clear" w:color="auto" w:fill="auto"/>
            <w:noWrap/>
            <w:vAlign w:val="center"/>
            <w:hideMark/>
          </w:tcPr>
          <w:p w14:paraId="16DBFC1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16,41 </w:t>
            </w:r>
          </w:p>
        </w:tc>
        <w:tc>
          <w:tcPr>
            <w:tcW w:w="598" w:type="pct"/>
            <w:shd w:val="clear" w:color="auto" w:fill="auto"/>
            <w:noWrap/>
            <w:vAlign w:val="center"/>
            <w:hideMark/>
          </w:tcPr>
          <w:p w14:paraId="10621E7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1.755,87 </w:t>
            </w:r>
          </w:p>
        </w:tc>
        <w:tc>
          <w:tcPr>
            <w:tcW w:w="495" w:type="pct"/>
            <w:shd w:val="clear" w:color="auto" w:fill="auto"/>
            <w:vAlign w:val="center"/>
            <w:hideMark/>
          </w:tcPr>
          <w:p w14:paraId="1F36E87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2003821</w:t>
            </w:r>
          </w:p>
        </w:tc>
        <w:tc>
          <w:tcPr>
            <w:tcW w:w="582" w:type="pct"/>
            <w:shd w:val="clear" w:color="auto" w:fill="auto"/>
            <w:noWrap/>
            <w:vAlign w:val="center"/>
            <w:hideMark/>
          </w:tcPr>
          <w:p w14:paraId="187FCF2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DNIT</w:t>
            </w:r>
          </w:p>
        </w:tc>
      </w:tr>
      <w:tr w:rsidR="00C06587" w:rsidRPr="00376712" w14:paraId="1FF123DC" w14:textId="77777777" w:rsidTr="004601AA">
        <w:trPr>
          <w:trHeight w:val="630"/>
        </w:trPr>
        <w:tc>
          <w:tcPr>
            <w:tcW w:w="445" w:type="pct"/>
            <w:shd w:val="clear" w:color="auto" w:fill="auto"/>
            <w:noWrap/>
            <w:vAlign w:val="center"/>
            <w:hideMark/>
          </w:tcPr>
          <w:p w14:paraId="65BD61C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5.3.5</w:t>
            </w:r>
          </w:p>
        </w:tc>
        <w:tc>
          <w:tcPr>
            <w:tcW w:w="856" w:type="pct"/>
            <w:shd w:val="clear" w:color="auto" w:fill="auto"/>
            <w:vAlign w:val="center"/>
            <w:hideMark/>
          </w:tcPr>
          <w:p w14:paraId="2D5CEE3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Tubo PVC, série R, água pluvial, DN 50 mm, fornecido e instalado em ramal de encaminhamento (tubo de drenagem barbacã)</w:t>
            </w:r>
          </w:p>
        </w:tc>
        <w:tc>
          <w:tcPr>
            <w:tcW w:w="613" w:type="pct"/>
            <w:shd w:val="clear" w:color="auto" w:fill="auto"/>
            <w:noWrap/>
            <w:vAlign w:val="center"/>
            <w:hideMark/>
          </w:tcPr>
          <w:p w14:paraId="612C063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70F7D32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75,00</w:t>
            </w:r>
          </w:p>
        </w:tc>
        <w:tc>
          <w:tcPr>
            <w:tcW w:w="635" w:type="pct"/>
            <w:shd w:val="clear" w:color="auto" w:fill="auto"/>
            <w:noWrap/>
            <w:vAlign w:val="center"/>
            <w:hideMark/>
          </w:tcPr>
          <w:p w14:paraId="6E6BA70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28,00 </w:t>
            </w:r>
          </w:p>
        </w:tc>
        <w:tc>
          <w:tcPr>
            <w:tcW w:w="598" w:type="pct"/>
            <w:shd w:val="clear" w:color="auto" w:fill="auto"/>
            <w:noWrap/>
            <w:vAlign w:val="center"/>
            <w:hideMark/>
          </w:tcPr>
          <w:p w14:paraId="32F4868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2.100,00 </w:t>
            </w:r>
          </w:p>
        </w:tc>
        <w:tc>
          <w:tcPr>
            <w:tcW w:w="495" w:type="pct"/>
            <w:shd w:val="clear" w:color="auto" w:fill="auto"/>
            <w:vAlign w:val="center"/>
            <w:hideMark/>
          </w:tcPr>
          <w:p w14:paraId="69DA873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89509</w:t>
            </w:r>
          </w:p>
        </w:tc>
        <w:tc>
          <w:tcPr>
            <w:tcW w:w="582" w:type="pct"/>
            <w:shd w:val="clear" w:color="auto" w:fill="auto"/>
            <w:noWrap/>
            <w:vAlign w:val="center"/>
            <w:hideMark/>
          </w:tcPr>
          <w:p w14:paraId="7F8156F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04347A1" w14:textId="77777777" w:rsidTr="004601AA">
        <w:trPr>
          <w:trHeight w:val="315"/>
        </w:trPr>
        <w:tc>
          <w:tcPr>
            <w:tcW w:w="445" w:type="pct"/>
            <w:shd w:val="clear" w:color="000000" w:fill="FFF2CC"/>
            <w:noWrap/>
            <w:vAlign w:val="center"/>
            <w:hideMark/>
          </w:tcPr>
          <w:p w14:paraId="00F96D5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7BE461D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038A810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7383A0CF"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1BBD0DCD"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(5) </w:t>
            </w:r>
          </w:p>
        </w:tc>
        <w:tc>
          <w:tcPr>
            <w:tcW w:w="598" w:type="pct"/>
            <w:shd w:val="clear" w:color="000000" w:fill="FFF2CC"/>
            <w:noWrap/>
            <w:vAlign w:val="center"/>
            <w:hideMark/>
          </w:tcPr>
          <w:p w14:paraId="3EC73AD4"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275.102,18 </w:t>
            </w:r>
          </w:p>
        </w:tc>
        <w:tc>
          <w:tcPr>
            <w:tcW w:w="495" w:type="pct"/>
            <w:shd w:val="clear" w:color="000000" w:fill="FFF2CC"/>
            <w:vAlign w:val="center"/>
            <w:hideMark/>
          </w:tcPr>
          <w:p w14:paraId="7C28AA2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3F15BEB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7EEA4B98" w14:textId="77777777" w:rsidTr="004601AA">
        <w:trPr>
          <w:trHeight w:val="315"/>
        </w:trPr>
        <w:tc>
          <w:tcPr>
            <w:tcW w:w="445" w:type="pct"/>
            <w:shd w:val="clear" w:color="000000" w:fill="BFBFBF"/>
            <w:noWrap/>
            <w:vAlign w:val="center"/>
            <w:hideMark/>
          </w:tcPr>
          <w:p w14:paraId="701FC5B3"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6</w:t>
            </w:r>
          </w:p>
        </w:tc>
        <w:tc>
          <w:tcPr>
            <w:tcW w:w="856" w:type="pct"/>
            <w:shd w:val="clear" w:color="000000" w:fill="BFBFBF"/>
            <w:vAlign w:val="center"/>
            <w:hideMark/>
          </w:tcPr>
          <w:p w14:paraId="0DF0588B"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SINALIZAÇÃO DE TRÂNSITO</w:t>
            </w:r>
          </w:p>
        </w:tc>
        <w:tc>
          <w:tcPr>
            <w:tcW w:w="613" w:type="pct"/>
            <w:shd w:val="clear" w:color="000000" w:fill="BFBFBF"/>
            <w:noWrap/>
            <w:vAlign w:val="center"/>
            <w:hideMark/>
          </w:tcPr>
          <w:p w14:paraId="5881915B"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7DB2271F"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3693D303"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6012F294"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51F10576"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266B56B6"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516869E8" w14:textId="77777777" w:rsidTr="004601AA">
        <w:trPr>
          <w:trHeight w:val="315"/>
        </w:trPr>
        <w:tc>
          <w:tcPr>
            <w:tcW w:w="445" w:type="pct"/>
            <w:shd w:val="clear" w:color="auto" w:fill="auto"/>
            <w:noWrap/>
            <w:vAlign w:val="center"/>
            <w:hideMark/>
          </w:tcPr>
          <w:p w14:paraId="7D63115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6.1</w:t>
            </w:r>
          </w:p>
        </w:tc>
        <w:tc>
          <w:tcPr>
            <w:tcW w:w="856" w:type="pct"/>
            <w:shd w:val="clear" w:color="auto" w:fill="auto"/>
            <w:vAlign w:val="center"/>
            <w:hideMark/>
          </w:tcPr>
          <w:p w14:paraId="5C9DDC1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Placa de </w:t>
            </w:r>
            <w:proofErr w:type="spellStart"/>
            <w:r w:rsidRPr="00376712">
              <w:rPr>
                <w:rFonts w:ascii="Times New Roman" w:eastAsia="Times New Roman" w:hAnsi="Times New Roman" w:cs="Times New Roman"/>
                <w:color w:val="000000"/>
                <w:sz w:val="18"/>
                <w:szCs w:val="18"/>
                <w:lang w:eastAsia="pt-BR"/>
              </w:rPr>
              <w:t>sinalizacao</w:t>
            </w:r>
            <w:proofErr w:type="spellEnd"/>
            <w:r w:rsidRPr="00376712">
              <w:rPr>
                <w:rFonts w:ascii="Times New Roman" w:eastAsia="Times New Roman" w:hAnsi="Times New Roman" w:cs="Times New Roman"/>
                <w:color w:val="000000"/>
                <w:sz w:val="18"/>
                <w:szCs w:val="18"/>
                <w:lang w:eastAsia="pt-BR"/>
              </w:rPr>
              <w:t xml:space="preserve"> em chapa de </w:t>
            </w:r>
            <w:proofErr w:type="spellStart"/>
            <w:r w:rsidRPr="00376712">
              <w:rPr>
                <w:rFonts w:ascii="Times New Roman" w:eastAsia="Times New Roman" w:hAnsi="Times New Roman" w:cs="Times New Roman"/>
                <w:color w:val="000000"/>
                <w:sz w:val="18"/>
                <w:szCs w:val="18"/>
                <w:lang w:eastAsia="pt-BR"/>
              </w:rPr>
              <w:t>aco</w:t>
            </w:r>
            <w:proofErr w:type="spellEnd"/>
            <w:r w:rsidRPr="00376712">
              <w:rPr>
                <w:rFonts w:ascii="Times New Roman" w:eastAsia="Times New Roman" w:hAnsi="Times New Roman" w:cs="Times New Roman"/>
                <w:color w:val="000000"/>
                <w:sz w:val="18"/>
                <w:szCs w:val="18"/>
                <w:lang w:eastAsia="pt-BR"/>
              </w:rPr>
              <w:t xml:space="preserve"> num 16 com pintura refletiva</w:t>
            </w:r>
          </w:p>
        </w:tc>
        <w:tc>
          <w:tcPr>
            <w:tcW w:w="613" w:type="pct"/>
            <w:shd w:val="clear" w:color="auto" w:fill="auto"/>
            <w:noWrap/>
            <w:vAlign w:val="center"/>
            <w:hideMark/>
          </w:tcPr>
          <w:p w14:paraId="2F1197A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50F3C31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9,60</w:t>
            </w:r>
          </w:p>
        </w:tc>
        <w:tc>
          <w:tcPr>
            <w:tcW w:w="635" w:type="pct"/>
            <w:shd w:val="clear" w:color="auto" w:fill="auto"/>
            <w:noWrap/>
            <w:vAlign w:val="center"/>
            <w:hideMark/>
          </w:tcPr>
          <w:p w14:paraId="328F8ED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860,91 </w:t>
            </w:r>
          </w:p>
        </w:tc>
        <w:tc>
          <w:tcPr>
            <w:tcW w:w="598" w:type="pct"/>
            <w:shd w:val="clear" w:color="auto" w:fill="auto"/>
            <w:noWrap/>
            <w:vAlign w:val="center"/>
            <w:hideMark/>
          </w:tcPr>
          <w:p w14:paraId="486786E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8.264,74 </w:t>
            </w:r>
          </w:p>
        </w:tc>
        <w:tc>
          <w:tcPr>
            <w:tcW w:w="495" w:type="pct"/>
            <w:shd w:val="clear" w:color="auto" w:fill="auto"/>
            <w:vAlign w:val="center"/>
            <w:hideMark/>
          </w:tcPr>
          <w:p w14:paraId="46AF199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34723</w:t>
            </w:r>
          </w:p>
        </w:tc>
        <w:tc>
          <w:tcPr>
            <w:tcW w:w="582" w:type="pct"/>
            <w:shd w:val="clear" w:color="auto" w:fill="auto"/>
            <w:noWrap/>
            <w:vAlign w:val="center"/>
            <w:hideMark/>
          </w:tcPr>
          <w:p w14:paraId="4676AA1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 INS</w:t>
            </w:r>
          </w:p>
        </w:tc>
      </w:tr>
      <w:tr w:rsidR="00C06587" w:rsidRPr="00376712" w14:paraId="0CEA98FF" w14:textId="77777777" w:rsidTr="004601AA">
        <w:trPr>
          <w:trHeight w:val="315"/>
        </w:trPr>
        <w:tc>
          <w:tcPr>
            <w:tcW w:w="445" w:type="pct"/>
            <w:shd w:val="clear" w:color="auto" w:fill="auto"/>
            <w:noWrap/>
            <w:vAlign w:val="center"/>
            <w:hideMark/>
          </w:tcPr>
          <w:p w14:paraId="2DB3C78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6.2</w:t>
            </w:r>
          </w:p>
        </w:tc>
        <w:tc>
          <w:tcPr>
            <w:tcW w:w="856" w:type="pct"/>
            <w:shd w:val="clear" w:color="auto" w:fill="auto"/>
            <w:vAlign w:val="center"/>
            <w:hideMark/>
          </w:tcPr>
          <w:p w14:paraId="64FAE64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Cone de </w:t>
            </w:r>
            <w:proofErr w:type="spellStart"/>
            <w:r w:rsidRPr="00376712">
              <w:rPr>
                <w:rFonts w:ascii="Times New Roman" w:eastAsia="Times New Roman" w:hAnsi="Times New Roman" w:cs="Times New Roman"/>
                <w:color w:val="000000"/>
                <w:sz w:val="18"/>
                <w:szCs w:val="18"/>
                <w:lang w:eastAsia="pt-BR"/>
              </w:rPr>
              <w:t>sinalizacao</w:t>
            </w:r>
            <w:proofErr w:type="spellEnd"/>
            <w:r w:rsidRPr="00376712">
              <w:rPr>
                <w:rFonts w:ascii="Times New Roman" w:eastAsia="Times New Roman" w:hAnsi="Times New Roman" w:cs="Times New Roman"/>
                <w:color w:val="000000"/>
                <w:sz w:val="18"/>
                <w:szCs w:val="18"/>
                <w:lang w:eastAsia="pt-BR"/>
              </w:rPr>
              <w:t xml:space="preserve"> em </w:t>
            </w:r>
            <w:proofErr w:type="spellStart"/>
            <w:r w:rsidRPr="00376712">
              <w:rPr>
                <w:rFonts w:ascii="Times New Roman" w:eastAsia="Times New Roman" w:hAnsi="Times New Roman" w:cs="Times New Roman"/>
                <w:color w:val="000000"/>
                <w:sz w:val="18"/>
                <w:szCs w:val="18"/>
                <w:lang w:eastAsia="pt-BR"/>
              </w:rPr>
              <w:t>pvc</w:t>
            </w:r>
            <w:proofErr w:type="spellEnd"/>
            <w:r w:rsidRPr="00376712">
              <w:rPr>
                <w:rFonts w:ascii="Times New Roman" w:eastAsia="Times New Roman" w:hAnsi="Times New Roman" w:cs="Times New Roman"/>
                <w:color w:val="000000"/>
                <w:sz w:val="18"/>
                <w:szCs w:val="18"/>
                <w:lang w:eastAsia="pt-BR"/>
              </w:rPr>
              <w:t xml:space="preserve"> </w:t>
            </w:r>
            <w:proofErr w:type="spellStart"/>
            <w:r w:rsidRPr="00376712">
              <w:rPr>
                <w:rFonts w:ascii="Times New Roman" w:eastAsia="Times New Roman" w:hAnsi="Times New Roman" w:cs="Times New Roman"/>
                <w:color w:val="000000"/>
                <w:sz w:val="18"/>
                <w:szCs w:val="18"/>
                <w:lang w:eastAsia="pt-BR"/>
              </w:rPr>
              <w:t>flexivel</w:t>
            </w:r>
            <w:proofErr w:type="spellEnd"/>
            <w:r w:rsidRPr="00376712">
              <w:rPr>
                <w:rFonts w:ascii="Times New Roman" w:eastAsia="Times New Roman" w:hAnsi="Times New Roman" w:cs="Times New Roman"/>
                <w:color w:val="000000"/>
                <w:sz w:val="18"/>
                <w:szCs w:val="18"/>
                <w:lang w:eastAsia="pt-BR"/>
              </w:rPr>
              <w:t>, h = 70 / 76 cm (NBR 15071)</w:t>
            </w:r>
          </w:p>
        </w:tc>
        <w:tc>
          <w:tcPr>
            <w:tcW w:w="613" w:type="pct"/>
            <w:shd w:val="clear" w:color="auto" w:fill="auto"/>
            <w:noWrap/>
            <w:vAlign w:val="center"/>
            <w:hideMark/>
          </w:tcPr>
          <w:p w14:paraId="08620AC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3443BF2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4,00</w:t>
            </w:r>
          </w:p>
        </w:tc>
        <w:tc>
          <w:tcPr>
            <w:tcW w:w="635" w:type="pct"/>
            <w:shd w:val="clear" w:color="auto" w:fill="auto"/>
            <w:noWrap/>
            <w:vAlign w:val="center"/>
            <w:hideMark/>
          </w:tcPr>
          <w:p w14:paraId="2609B6C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155,62 </w:t>
            </w:r>
          </w:p>
        </w:tc>
        <w:tc>
          <w:tcPr>
            <w:tcW w:w="598" w:type="pct"/>
            <w:shd w:val="clear" w:color="auto" w:fill="auto"/>
            <w:noWrap/>
            <w:vAlign w:val="center"/>
            <w:hideMark/>
          </w:tcPr>
          <w:p w14:paraId="5DB5C82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622,48 </w:t>
            </w:r>
          </w:p>
        </w:tc>
        <w:tc>
          <w:tcPr>
            <w:tcW w:w="495" w:type="pct"/>
            <w:shd w:val="clear" w:color="auto" w:fill="auto"/>
            <w:vAlign w:val="center"/>
            <w:hideMark/>
          </w:tcPr>
          <w:p w14:paraId="21CD8F6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34498</w:t>
            </w:r>
          </w:p>
        </w:tc>
        <w:tc>
          <w:tcPr>
            <w:tcW w:w="582" w:type="pct"/>
            <w:shd w:val="clear" w:color="auto" w:fill="auto"/>
            <w:noWrap/>
            <w:vAlign w:val="center"/>
            <w:hideMark/>
          </w:tcPr>
          <w:p w14:paraId="66029A6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 INS</w:t>
            </w:r>
          </w:p>
        </w:tc>
      </w:tr>
      <w:tr w:rsidR="00C06587" w:rsidRPr="00376712" w14:paraId="7A1AAAA3" w14:textId="77777777" w:rsidTr="004601AA">
        <w:trPr>
          <w:trHeight w:val="315"/>
        </w:trPr>
        <w:tc>
          <w:tcPr>
            <w:tcW w:w="445" w:type="pct"/>
            <w:shd w:val="clear" w:color="auto" w:fill="auto"/>
            <w:noWrap/>
            <w:vAlign w:val="center"/>
            <w:hideMark/>
          </w:tcPr>
          <w:p w14:paraId="1EFC22D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6.3</w:t>
            </w:r>
          </w:p>
        </w:tc>
        <w:tc>
          <w:tcPr>
            <w:tcW w:w="856" w:type="pct"/>
            <w:shd w:val="clear" w:color="auto" w:fill="auto"/>
            <w:vAlign w:val="center"/>
            <w:hideMark/>
          </w:tcPr>
          <w:p w14:paraId="49D242E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Tapume com tela de polietileno, cor laranja, L=1,20m</w:t>
            </w:r>
          </w:p>
        </w:tc>
        <w:tc>
          <w:tcPr>
            <w:tcW w:w="613" w:type="pct"/>
            <w:shd w:val="clear" w:color="auto" w:fill="auto"/>
            <w:noWrap/>
            <w:vAlign w:val="center"/>
            <w:hideMark/>
          </w:tcPr>
          <w:p w14:paraId="225DE18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06A2B03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56,63</w:t>
            </w:r>
          </w:p>
        </w:tc>
        <w:tc>
          <w:tcPr>
            <w:tcW w:w="635" w:type="pct"/>
            <w:shd w:val="clear" w:color="auto" w:fill="auto"/>
            <w:noWrap/>
            <w:vAlign w:val="center"/>
            <w:hideMark/>
          </w:tcPr>
          <w:p w14:paraId="2A4E3D1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3,93 </w:t>
            </w:r>
          </w:p>
        </w:tc>
        <w:tc>
          <w:tcPr>
            <w:tcW w:w="598" w:type="pct"/>
            <w:shd w:val="clear" w:color="auto" w:fill="auto"/>
            <w:noWrap/>
            <w:vAlign w:val="center"/>
            <w:hideMark/>
          </w:tcPr>
          <w:p w14:paraId="168972E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222,56 </w:t>
            </w:r>
          </w:p>
        </w:tc>
        <w:tc>
          <w:tcPr>
            <w:tcW w:w="495" w:type="pct"/>
            <w:shd w:val="clear" w:color="auto" w:fill="auto"/>
            <w:vAlign w:val="center"/>
            <w:hideMark/>
          </w:tcPr>
          <w:p w14:paraId="320A6EA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101800</w:t>
            </w:r>
          </w:p>
        </w:tc>
        <w:tc>
          <w:tcPr>
            <w:tcW w:w="582" w:type="pct"/>
            <w:shd w:val="clear" w:color="auto" w:fill="auto"/>
            <w:noWrap/>
            <w:vAlign w:val="center"/>
            <w:hideMark/>
          </w:tcPr>
          <w:p w14:paraId="5542AE0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SIURB INFRA</w:t>
            </w:r>
          </w:p>
        </w:tc>
      </w:tr>
      <w:tr w:rsidR="00C06587" w:rsidRPr="00376712" w14:paraId="13A9A703" w14:textId="77777777" w:rsidTr="004601AA">
        <w:trPr>
          <w:trHeight w:val="315"/>
        </w:trPr>
        <w:tc>
          <w:tcPr>
            <w:tcW w:w="445" w:type="pct"/>
            <w:shd w:val="clear" w:color="000000" w:fill="FFF2CC"/>
            <w:noWrap/>
            <w:vAlign w:val="center"/>
            <w:hideMark/>
          </w:tcPr>
          <w:p w14:paraId="6C11319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6AA849C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5523C5C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5867B67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1DCEE1A6"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(6) </w:t>
            </w:r>
          </w:p>
        </w:tc>
        <w:tc>
          <w:tcPr>
            <w:tcW w:w="598" w:type="pct"/>
            <w:shd w:val="clear" w:color="000000" w:fill="FFF2CC"/>
            <w:noWrap/>
            <w:vAlign w:val="center"/>
            <w:hideMark/>
          </w:tcPr>
          <w:p w14:paraId="24B3538E"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9.109,78 </w:t>
            </w:r>
          </w:p>
        </w:tc>
        <w:tc>
          <w:tcPr>
            <w:tcW w:w="495" w:type="pct"/>
            <w:shd w:val="clear" w:color="000000" w:fill="FFF2CC"/>
            <w:vAlign w:val="center"/>
            <w:hideMark/>
          </w:tcPr>
          <w:p w14:paraId="0E99358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26A7EFD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458B9683" w14:textId="77777777" w:rsidTr="004601AA">
        <w:trPr>
          <w:trHeight w:val="315"/>
        </w:trPr>
        <w:tc>
          <w:tcPr>
            <w:tcW w:w="445" w:type="pct"/>
            <w:shd w:val="clear" w:color="000000" w:fill="BFBFBF"/>
            <w:noWrap/>
            <w:vAlign w:val="center"/>
            <w:hideMark/>
          </w:tcPr>
          <w:p w14:paraId="6E78DAA1"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7</w:t>
            </w:r>
          </w:p>
        </w:tc>
        <w:tc>
          <w:tcPr>
            <w:tcW w:w="856" w:type="pct"/>
            <w:shd w:val="clear" w:color="000000" w:fill="BFBFBF"/>
            <w:vAlign w:val="center"/>
            <w:hideMark/>
          </w:tcPr>
          <w:p w14:paraId="2D6849B3"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SERVIÇOS COMPLEMENTARES</w:t>
            </w:r>
          </w:p>
        </w:tc>
        <w:tc>
          <w:tcPr>
            <w:tcW w:w="613" w:type="pct"/>
            <w:shd w:val="clear" w:color="000000" w:fill="BFBFBF"/>
            <w:noWrap/>
            <w:vAlign w:val="center"/>
            <w:hideMark/>
          </w:tcPr>
          <w:p w14:paraId="14E03192"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77DA63D6"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1034F29E"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5A4C6433"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3FACD956"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651A85CB"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2FC61F72" w14:textId="77777777" w:rsidTr="004601AA">
        <w:trPr>
          <w:trHeight w:val="945"/>
        </w:trPr>
        <w:tc>
          <w:tcPr>
            <w:tcW w:w="445" w:type="pct"/>
            <w:shd w:val="clear" w:color="auto" w:fill="auto"/>
            <w:noWrap/>
            <w:vAlign w:val="center"/>
            <w:hideMark/>
          </w:tcPr>
          <w:p w14:paraId="1719EA4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7.1</w:t>
            </w:r>
          </w:p>
        </w:tc>
        <w:tc>
          <w:tcPr>
            <w:tcW w:w="856" w:type="pct"/>
            <w:shd w:val="clear" w:color="auto" w:fill="auto"/>
            <w:vAlign w:val="center"/>
            <w:hideMark/>
          </w:tcPr>
          <w:p w14:paraId="583E1CC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Caminhão para equipamento de limpeza a sucção com caminhão trucado de peso bruto total 23000 kg, carga útil máx. 15935 kg, distância entre eixos 4,80 m, potência 230 </w:t>
            </w:r>
            <w:proofErr w:type="spellStart"/>
            <w:r w:rsidRPr="00376712">
              <w:rPr>
                <w:rFonts w:ascii="Times New Roman" w:eastAsia="Times New Roman" w:hAnsi="Times New Roman" w:cs="Times New Roman"/>
                <w:color w:val="000000"/>
                <w:sz w:val="18"/>
                <w:szCs w:val="18"/>
                <w:lang w:eastAsia="pt-BR"/>
              </w:rPr>
              <w:t>cv</w:t>
            </w:r>
            <w:proofErr w:type="spellEnd"/>
            <w:r w:rsidRPr="00376712">
              <w:rPr>
                <w:rFonts w:ascii="Times New Roman" w:eastAsia="Times New Roman" w:hAnsi="Times New Roman" w:cs="Times New Roman"/>
                <w:color w:val="000000"/>
                <w:sz w:val="18"/>
                <w:szCs w:val="18"/>
                <w:lang w:eastAsia="pt-BR"/>
              </w:rPr>
              <w:t>, inclusive limpadora a sucção, tanque 120 00 l</w:t>
            </w:r>
          </w:p>
        </w:tc>
        <w:tc>
          <w:tcPr>
            <w:tcW w:w="613" w:type="pct"/>
            <w:shd w:val="clear" w:color="auto" w:fill="auto"/>
            <w:noWrap/>
            <w:vAlign w:val="center"/>
            <w:hideMark/>
          </w:tcPr>
          <w:p w14:paraId="61E20C5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h</w:t>
            </w:r>
          </w:p>
        </w:tc>
        <w:tc>
          <w:tcPr>
            <w:tcW w:w="775" w:type="pct"/>
            <w:shd w:val="clear" w:color="auto" w:fill="auto"/>
            <w:noWrap/>
            <w:vAlign w:val="center"/>
            <w:hideMark/>
          </w:tcPr>
          <w:p w14:paraId="37FFC1C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176,00</w:t>
            </w:r>
          </w:p>
        </w:tc>
        <w:tc>
          <w:tcPr>
            <w:tcW w:w="635" w:type="pct"/>
            <w:shd w:val="clear" w:color="auto" w:fill="auto"/>
            <w:noWrap/>
            <w:vAlign w:val="center"/>
            <w:hideMark/>
          </w:tcPr>
          <w:p w14:paraId="69BA42F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216,23 </w:t>
            </w:r>
          </w:p>
        </w:tc>
        <w:tc>
          <w:tcPr>
            <w:tcW w:w="598" w:type="pct"/>
            <w:shd w:val="clear" w:color="auto" w:fill="auto"/>
            <w:noWrap/>
            <w:vAlign w:val="center"/>
            <w:hideMark/>
          </w:tcPr>
          <w:p w14:paraId="29A7DCB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38.056,48 </w:t>
            </w:r>
          </w:p>
        </w:tc>
        <w:tc>
          <w:tcPr>
            <w:tcW w:w="495" w:type="pct"/>
            <w:shd w:val="clear" w:color="auto" w:fill="auto"/>
            <w:vAlign w:val="center"/>
            <w:hideMark/>
          </w:tcPr>
          <w:p w14:paraId="27CC24C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92106</w:t>
            </w:r>
          </w:p>
        </w:tc>
        <w:tc>
          <w:tcPr>
            <w:tcW w:w="582" w:type="pct"/>
            <w:shd w:val="clear" w:color="auto" w:fill="auto"/>
            <w:noWrap/>
            <w:vAlign w:val="center"/>
            <w:hideMark/>
          </w:tcPr>
          <w:p w14:paraId="5DAC22F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97B5FC7" w14:textId="77777777" w:rsidTr="004601AA">
        <w:trPr>
          <w:trHeight w:val="630"/>
        </w:trPr>
        <w:tc>
          <w:tcPr>
            <w:tcW w:w="445" w:type="pct"/>
            <w:shd w:val="clear" w:color="auto" w:fill="auto"/>
            <w:noWrap/>
            <w:vAlign w:val="center"/>
            <w:hideMark/>
          </w:tcPr>
          <w:p w14:paraId="5EB1175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7.2</w:t>
            </w:r>
          </w:p>
        </w:tc>
        <w:tc>
          <w:tcPr>
            <w:tcW w:w="856" w:type="pct"/>
            <w:shd w:val="clear" w:color="auto" w:fill="auto"/>
            <w:vAlign w:val="center"/>
            <w:hideMark/>
          </w:tcPr>
          <w:p w14:paraId="4AD9C7B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Transporte manual horizontal e/ou vertical de materiais e equipamentos em áreas de </w:t>
            </w:r>
            <w:proofErr w:type="spellStart"/>
            <w:r w:rsidRPr="00376712">
              <w:rPr>
                <w:rFonts w:ascii="Times New Roman" w:eastAsia="Times New Roman" w:hAnsi="Times New Roman" w:cs="Times New Roman"/>
                <w:color w:val="000000"/>
                <w:sz w:val="18"/>
                <w:szCs w:val="18"/>
                <w:lang w:eastAsia="pt-BR"/>
              </w:rPr>
              <w:t>enconstas</w:t>
            </w:r>
            <w:proofErr w:type="spellEnd"/>
            <w:r w:rsidRPr="00376712">
              <w:rPr>
                <w:rFonts w:ascii="Times New Roman" w:eastAsia="Times New Roman" w:hAnsi="Times New Roman" w:cs="Times New Roman"/>
                <w:color w:val="000000"/>
                <w:sz w:val="18"/>
                <w:szCs w:val="18"/>
                <w:lang w:eastAsia="pt-BR"/>
              </w:rPr>
              <w:t xml:space="preserve"> e contenções - Servente</w:t>
            </w:r>
          </w:p>
        </w:tc>
        <w:tc>
          <w:tcPr>
            <w:tcW w:w="613" w:type="pct"/>
            <w:shd w:val="clear" w:color="auto" w:fill="auto"/>
            <w:noWrap/>
            <w:vAlign w:val="center"/>
            <w:hideMark/>
          </w:tcPr>
          <w:p w14:paraId="1FCF802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h</w:t>
            </w:r>
          </w:p>
        </w:tc>
        <w:tc>
          <w:tcPr>
            <w:tcW w:w="775" w:type="pct"/>
            <w:shd w:val="clear" w:color="auto" w:fill="auto"/>
            <w:noWrap/>
            <w:vAlign w:val="center"/>
            <w:hideMark/>
          </w:tcPr>
          <w:p w14:paraId="7674861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3.520,00</w:t>
            </w:r>
          </w:p>
        </w:tc>
        <w:tc>
          <w:tcPr>
            <w:tcW w:w="635" w:type="pct"/>
            <w:shd w:val="clear" w:color="auto" w:fill="auto"/>
            <w:noWrap/>
            <w:vAlign w:val="center"/>
            <w:hideMark/>
          </w:tcPr>
          <w:p w14:paraId="6F48774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25,37 </w:t>
            </w:r>
          </w:p>
        </w:tc>
        <w:tc>
          <w:tcPr>
            <w:tcW w:w="598" w:type="pct"/>
            <w:shd w:val="clear" w:color="auto" w:fill="auto"/>
            <w:noWrap/>
            <w:vAlign w:val="center"/>
            <w:hideMark/>
          </w:tcPr>
          <w:p w14:paraId="4A1563C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89.302,40 </w:t>
            </w:r>
          </w:p>
        </w:tc>
        <w:tc>
          <w:tcPr>
            <w:tcW w:w="495" w:type="pct"/>
            <w:shd w:val="clear" w:color="auto" w:fill="auto"/>
            <w:vAlign w:val="center"/>
            <w:hideMark/>
          </w:tcPr>
          <w:p w14:paraId="31A1493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88316</w:t>
            </w:r>
          </w:p>
        </w:tc>
        <w:tc>
          <w:tcPr>
            <w:tcW w:w="582" w:type="pct"/>
            <w:shd w:val="clear" w:color="auto" w:fill="auto"/>
            <w:noWrap/>
            <w:vAlign w:val="center"/>
            <w:hideMark/>
          </w:tcPr>
          <w:p w14:paraId="1382BC3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A120A6F" w14:textId="77777777" w:rsidTr="004601AA">
        <w:trPr>
          <w:trHeight w:val="315"/>
        </w:trPr>
        <w:tc>
          <w:tcPr>
            <w:tcW w:w="445" w:type="pct"/>
            <w:shd w:val="clear" w:color="000000" w:fill="FFF2CC"/>
            <w:noWrap/>
            <w:vAlign w:val="center"/>
            <w:hideMark/>
          </w:tcPr>
          <w:p w14:paraId="2D1607F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413BA0A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278F53C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408CDD3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770F7978"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(7) </w:t>
            </w:r>
          </w:p>
        </w:tc>
        <w:tc>
          <w:tcPr>
            <w:tcW w:w="598" w:type="pct"/>
            <w:shd w:val="clear" w:color="000000" w:fill="FFF2CC"/>
            <w:noWrap/>
            <w:vAlign w:val="center"/>
            <w:hideMark/>
          </w:tcPr>
          <w:p w14:paraId="27B3DF6A"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127.358,88 </w:t>
            </w:r>
          </w:p>
        </w:tc>
        <w:tc>
          <w:tcPr>
            <w:tcW w:w="495" w:type="pct"/>
            <w:shd w:val="clear" w:color="000000" w:fill="FFF2CC"/>
            <w:vAlign w:val="center"/>
            <w:hideMark/>
          </w:tcPr>
          <w:p w14:paraId="3A8EB1D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0F4A224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5872591B" w14:textId="77777777" w:rsidTr="004601AA">
        <w:trPr>
          <w:trHeight w:val="315"/>
        </w:trPr>
        <w:tc>
          <w:tcPr>
            <w:tcW w:w="445" w:type="pct"/>
            <w:shd w:val="clear" w:color="000000" w:fill="BFBFBF"/>
            <w:noWrap/>
            <w:vAlign w:val="center"/>
            <w:hideMark/>
          </w:tcPr>
          <w:p w14:paraId="11271BD8"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8</w:t>
            </w:r>
          </w:p>
        </w:tc>
        <w:tc>
          <w:tcPr>
            <w:tcW w:w="856" w:type="pct"/>
            <w:shd w:val="clear" w:color="000000" w:fill="BFBFBF"/>
            <w:vAlign w:val="center"/>
            <w:hideMark/>
          </w:tcPr>
          <w:p w14:paraId="2463E6F1"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RECOMPOSIÇÕES</w:t>
            </w:r>
          </w:p>
        </w:tc>
        <w:tc>
          <w:tcPr>
            <w:tcW w:w="613" w:type="pct"/>
            <w:shd w:val="clear" w:color="000000" w:fill="BFBFBF"/>
            <w:noWrap/>
            <w:vAlign w:val="center"/>
            <w:hideMark/>
          </w:tcPr>
          <w:p w14:paraId="279F6B3E"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29E1EC23"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5B2CC08C"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5EE39FC9"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5D75D58F"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0C8EAC3D"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168841F9" w14:textId="77777777" w:rsidTr="004601AA">
        <w:trPr>
          <w:trHeight w:val="630"/>
        </w:trPr>
        <w:tc>
          <w:tcPr>
            <w:tcW w:w="445" w:type="pct"/>
            <w:shd w:val="clear" w:color="auto" w:fill="auto"/>
            <w:noWrap/>
            <w:vAlign w:val="center"/>
            <w:hideMark/>
          </w:tcPr>
          <w:p w14:paraId="35D13C7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8.1</w:t>
            </w:r>
          </w:p>
        </w:tc>
        <w:tc>
          <w:tcPr>
            <w:tcW w:w="856" w:type="pct"/>
            <w:shd w:val="clear" w:color="auto" w:fill="auto"/>
            <w:vAlign w:val="center"/>
            <w:hideMark/>
          </w:tcPr>
          <w:p w14:paraId="3708C0E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Lastro de vala com preparo de fundo, largura menor que 1,5 m, com camada de brita, lançamento manual, em local com nível alto de interferência</w:t>
            </w:r>
          </w:p>
        </w:tc>
        <w:tc>
          <w:tcPr>
            <w:tcW w:w="613" w:type="pct"/>
            <w:shd w:val="clear" w:color="auto" w:fill="auto"/>
            <w:noWrap/>
            <w:vAlign w:val="center"/>
            <w:hideMark/>
          </w:tcPr>
          <w:p w14:paraId="65DC149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470E95B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0,59</w:t>
            </w:r>
          </w:p>
        </w:tc>
        <w:tc>
          <w:tcPr>
            <w:tcW w:w="635" w:type="pct"/>
            <w:shd w:val="clear" w:color="auto" w:fill="auto"/>
            <w:noWrap/>
            <w:vAlign w:val="center"/>
            <w:hideMark/>
          </w:tcPr>
          <w:p w14:paraId="15922B1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277,06 </w:t>
            </w:r>
          </w:p>
        </w:tc>
        <w:tc>
          <w:tcPr>
            <w:tcW w:w="598" w:type="pct"/>
            <w:shd w:val="clear" w:color="auto" w:fill="auto"/>
            <w:noWrap/>
            <w:vAlign w:val="center"/>
            <w:hideMark/>
          </w:tcPr>
          <w:p w14:paraId="238B6E7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163,47 </w:t>
            </w:r>
          </w:p>
        </w:tc>
        <w:tc>
          <w:tcPr>
            <w:tcW w:w="495" w:type="pct"/>
            <w:shd w:val="clear" w:color="auto" w:fill="auto"/>
            <w:vAlign w:val="center"/>
            <w:hideMark/>
          </w:tcPr>
          <w:p w14:paraId="3718A62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94105</w:t>
            </w:r>
          </w:p>
        </w:tc>
        <w:tc>
          <w:tcPr>
            <w:tcW w:w="582" w:type="pct"/>
            <w:shd w:val="clear" w:color="auto" w:fill="auto"/>
            <w:noWrap/>
            <w:vAlign w:val="center"/>
            <w:hideMark/>
          </w:tcPr>
          <w:p w14:paraId="47AB6D2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D35C39C" w14:textId="77777777" w:rsidTr="004601AA">
        <w:trPr>
          <w:trHeight w:val="315"/>
        </w:trPr>
        <w:tc>
          <w:tcPr>
            <w:tcW w:w="445" w:type="pct"/>
            <w:shd w:val="clear" w:color="auto" w:fill="auto"/>
            <w:noWrap/>
            <w:vAlign w:val="center"/>
            <w:hideMark/>
          </w:tcPr>
          <w:p w14:paraId="0457B32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8.2</w:t>
            </w:r>
          </w:p>
        </w:tc>
        <w:tc>
          <w:tcPr>
            <w:tcW w:w="856" w:type="pct"/>
            <w:shd w:val="clear" w:color="auto" w:fill="auto"/>
            <w:vAlign w:val="center"/>
            <w:hideMark/>
          </w:tcPr>
          <w:p w14:paraId="3380431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Lastro de concreto magro, aplicado em pisos ou radiers, espessura de 5 cm</w:t>
            </w:r>
          </w:p>
        </w:tc>
        <w:tc>
          <w:tcPr>
            <w:tcW w:w="613" w:type="pct"/>
            <w:shd w:val="clear" w:color="auto" w:fill="auto"/>
            <w:noWrap/>
            <w:vAlign w:val="center"/>
            <w:hideMark/>
          </w:tcPr>
          <w:p w14:paraId="5A99DEF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5C0B398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11,80</w:t>
            </w:r>
          </w:p>
        </w:tc>
        <w:tc>
          <w:tcPr>
            <w:tcW w:w="635" w:type="pct"/>
            <w:shd w:val="clear" w:color="auto" w:fill="auto"/>
            <w:noWrap/>
            <w:vAlign w:val="center"/>
            <w:hideMark/>
          </w:tcPr>
          <w:p w14:paraId="35AB497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26,18 </w:t>
            </w:r>
          </w:p>
        </w:tc>
        <w:tc>
          <w:tcPr>
            <w:tcW w:w="598" w:type="pct"/>
            <w:shd w:val="clear" w:color="auto" w:fill="auto"/>
            <w:noWrap/>
            <w:vAlign w:val="center"/>
            <w:hideMark/>
          </w:tcPr>
          <w:p w14:paraId="072EF88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308,92 </w:t>
            </w:r>
          </w:p>
        </w:tc>
        <w:tc>
          <w:tcPr>
            <w:tcW w:w="495" w:type="pct"/>
            <w:shd w:val="clear" w:color="auto" w:fill="auto"/>
            <w:vAlign w:val="center"/>
            <w:hideMark/>
          </w:tcPr>
          <w:p w14:paraId="3001551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95241</w:t>
            </w:r>
          </w:p>
        </w:tc>
        <w:tc>
          <w:tcPr>
            <w:tcW w:w="582" w:type="pct"/>
            <w:shd w:val="clear" w:color="auto" w:fill="auto"/>
            <w:noWrap/>
            <w:vAlign w:val="center"/>
            <w:hideMark/>
          </w:tcPr>
          <w:p w14:paraId="3E2B465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501DE3AA" w14:textId="77777777" w:rsidTr="004601AA">
        <w:trPr>
          <w:trHeight w:val="630"/>
        </w:trPr>
        <w:tc>
          <w:tcPr>
            <w:tcW w:w="445" w:type="pct"/>
            <w:shd w:val="clear" w:color="auto" w:fill="auto"/>
            <w:noWrap/>
            <w:vAlign w:val="center"/>
            <w:hideMark/>
          </w:tcPr>
          <w:p w14:paraId="329DE8E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8.3</w:t>
            </w:r>
          </w:p>
        </w:tc>
        <w:tc>
          <w:tcPr>
            <w:tcW w:w="856" w:type="pct"/>
            <w:shd w:val="clear" w:color="auto" w:fill="auto"/>
            <w:vAlign w:val="center"/>
            <w:hideMark/>
          </w:tcPr>
          <w:p w14:paraId="6EFCA65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Fabricação, montagem e desmontagem de fôrma para viga baldrame, em chapa de madeira compensada </w:t>
            </w:r>
            <w:r w:rsidRPr="00376712">
              <w:rPr>
                <w:rFonts w:ascii="Times New Roman" w:eastAsia="Times New Roman" w:hAnsi="Times New Roman" w:cs="Times New Roman"/>
                <w:color w:val="000000"/>
                <w:sz w:val="18"/>
                <w:szCs w:val="18"/>
                <w:lang w:eastAsia="pt-BR"/>
              </w:rPr>
              <w:lastRenderedPageBreak/>
              <w:t>resinada, e=17 mm, 2 utilizações</w:t>
            </w:r>
          </w:p>
        </w:tc>
        <w:tc>
          <w:tcPr>
            <w:tcW w:w="613" w:type="pct"/>
            <w:shd w:val="clear" w:color="auto" w:fill="auto"/>
            <w:noWrap/>
            <w:vAlign w:val="center"/>
            <w:hideMark/>
          </w:tcPr>
          <w:p w14:paraId="6D86D2F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m²</w:t>
            </w:r>
          </w:p>
        </w:tc>
        <w:tc>
          <w:tcPr>
            <w:tcW w:w="775" w:type="pct"/>
            <w:shd w:val="clear" w:color="auto" w:fill="auto"/>
            <w:noWrap/>
            <w:vAlign w:val="center"/>
            <w:hideMark/>
          </w:tcPr>
          <w:p w14:paraId="68591D5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37,75</w:t>
            </w:r>
          </w:p>
        </w:tc>
        <w:tc>
          <w:tcPr>
            <w:tcW w:w="635" w:type="pct"/>
            <w:shd w:val="clear" w:color="auto" w:fill="auto"/>
            <w:noWrap/>
            <w:vAlign w:val="center"/>
            <w:hideMark/>
          </w:tcPr>
          <w:p w14:paraId="3DC7359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108,22 </w:t>
            </w:r>
          </w:p>
        </w:tc>
        <w:tc>
          <w:tcPr>
            <w:tcW w:w="598" w:type="pct"/>
            <w:shd w:val="clear" w:color="auto" w:fill="auto"/>
            <w:noWrap/>
            <w:vAlign w:val="center"/>
            <w:hideMark/>
          </w:tcPr>
          <w:p w14:paraId="1E6001C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4.085,31 </w:t>
            </w:r>
          </w:p>
        </w:tc>
        <w:tc>
          <w:tcPr>
            <w:tcW w:w="495" w:type="pct"/>
            <w:shd w:val="clear" w:color="auto" w:fill="auto"/>
            <w:vAlign w:val="center"/>
            <w:hideMark/>
          </w:tcPr>
          <w:p w14:paraId="6430146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96539</w:t>
            </w:r>
          </w:p>
        </w:tc>
        <w:tc>
          <w:tcPr>
            <w:tcW w:w="582" w:type="pct"/>
            <w:shd w:val="clear" w:color="auto" w:fill="auto"/>
            <w:noWrap/>
            <w:vAlign w:val="center"/>
            <w:hideMark/>
          </w:tcPr>
          <w:p w14:paraId="238C156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30989D11" w14:textId="77777777" w:rsidTr="004601AA">
        <w:trPr>
          <w:trHeight w:val="315"/>
        </w:trPr>
        <w:tc>
          <w:tcPr>
            <w:tcW w:w="445" w:type="pct"/>
            <w:shd w:val="clear" w:color="auto" w:fill="auto"/>
            <w:noWrap/>
            <w:vAlign w:val="center"/>
            <w:hideMark/>
          </w:tcPr>
          <w:p w14:paraId="25B3C30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8.4</w:t>
            </w:r>
          </w:p>
        </w:tc>
        <w:tc>
          <w:tcPr>
            <w:tcW w:w="856" w:type="pct"/>
            <w:shd w:val="clear" w:color="auto" w:fill="auto"/>
            <w:vAlign w:val="center"/>
            <w:hideMark/>
          </w:tcPr>
          <w:p w14:paraId="7C4DCE5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bloco, viga baldrame e sapata utilizando aço CA-60 de 5 mm - montagem</w:t>
            </w:r>
          </w:p>
        </w:tc>
        <w:tc>
          <w:tcPr>
            <w:tcW w:w="613" w:type="pct"/>
            <w:shd w:val="clear" w:color="auto" w:fill="auto"/>
            <w:noWrap/>
            <w:vAlign w:val="center"/>
            <w:hideMark/>
          </w:tcPr>
          <w:p w14:paraId="4FF0CD0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63F7141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99,12</w:t>
            </w:r>
          </w:p>
        </w:tc>
        <w:tc>
          <w:tcPr>
            <w:tcW w:w="635" w:type="pct"/>
            <w:shd w:val="clear" w:color="auto" w:fill="auto"/>
            <w:noWrap/>
            <w:vAlign w:val="center"/>
            <w:hideMark/>
          </w:tcPr>
          <w:p w14:paraId="18CB4C5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16,17 </w:t>
            </w:r>
          </w:p>
        </w:tc>
        <w:tc>
          <w:tcPr>
            <w:tcW w:w="598" w:type="pct"/>
            <w:shd w:val="clear" w:color="auto" w:fill="auto"/>
            <w:noWrap/>
            <w:vAlign w:val="center"/>
            <w:hideMark/>
          </w:tcPr>
          <w:p w14:paraId="4A3C7B1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1.602,77 </w:t>
            </w:r>
          </w:p>
        </w:tc>
        <w:tc>
          <w:tcPr>
            <w:tcW w:w="495" w:type="pct"/>
            <w:shd w:val="clear" w:color="auto" w:fill="auto"/>
            <w:vAlign w:val="center"/>
            <w:hideMark/>
          </w:tcPr>
          <w:p w14:paraId="0D4B519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96543</w:t>
            </w:r>
          </w:p>
        </w:tc>
        <w:tc>
          <w:tcPr>
            <w:tcW w:w="582" w:type="pct"/>
            <w:shd w:val="clear" w:color="auto" w:fill="auto"/>
            <w:noWrap/>
            <w:vAlign w:val="center"/>
            <w:hideMark/>
          </w:tcPr>
          <w:p w14:paraId="1D85C9B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2F23664" w14:textId="77777777" w:rsidTr="004601AA">
        <w:trPr>
          <w:trHeight w:val="315"/>
        </w:trPr>
        <w:tc>
          <w:tcPr>
            <w:tcW w:w="445" w:type="pct"/>
            <w:shd w:val="clear" w:color="auto" w:fill="auto"/>
            <w:noWrap/>
            <w:vAlign w:val="center"/>
            <w:hideMark/>
          </w:tcPr>
          <w:p w14:paraId="69CE6D5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8.5</w:t>
            </w:r>
          </w:p>
        </w:tc>
        <w:tc>
          <w:tcPr>
            <w:tcW w:w="856" w:type="pct"/>
            <w:shd w:val="clear" w:color="auto" w:fill="auto"/>
            <w:vAlign w:val="center"/>
            <w:hideMark/>
          </w:tcPr>
          <w:p w14:paraId="2F4680F9"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bloco, viga baldrame ou sapata utilizando aço CA-50 de 6,3 mm - montagem</w:t>
            </w:r>
          </w:p>
        </w:tc>
        <w:tc>
          <w:tcPr>
            <w:tcW w:w="613" w:type="pct"/>
            <w:shd w:val="clear" w:color="auto" w:fill="auto"/>
            <w:noWrap/>
            <w:vAlign w:val="center"/>
            <w:hideMark/>
          </w:tcPr>
          <w:p w14:paraId="3ECE916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15ADA23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66,08</w:t>
            </w:r>
          </w:p>
        </w:tc>
        <w:tc>
          <w:tcPr>
            <w:tcW w:w="635" w:type="pct"/>
            <w:shd w:val="clear" w:color="auto" w:fill="auto"/>
            <w:noWrap/>
            <w:vAlign w:val="center"/>
            <w:hideMark/>
          </w:tcPr>
          <w:p w14:paraId="41350AD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13,93 </w:t>
            </w:r>
          </w:p>
        </w:tc>
        <w:tc>
          <w:tcPr>
            <w:tcW w:w="598" w:type="pct"/>
            <w:shd w:val="clear" w:color="auto" w:fill="auto"/>
            <w:noWrap/>
            <w:vAlign w:val="center"/>
            <w:hideMark/>
          </w:tcPr>
          <w:p w14:paraId="2AEDEBC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920,49 </w:t>
            </w:r>
          </w:p>
        </w:tc>
        <w:tc>
          <w:tcPr>
            <w:tcW w:w="495" w:type="pct"/>
            <w:shd w:val="clear" w:color="auto" w:fill="auto"/>
            <w:vAlign w:val="center"/>
            <w:hideMark/>
          </w:tcPr>
          <w:p w14:paraId="047A9C3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96544</w:t>
            </w:r>
          </w:p>
        </w:tc>
        <w:tc>
          <w:tcPr>
            <w:tcW w:w="582" w:type="pct"/>
            <w:shd w:val="clear" w:color="auto" w:fill="auto"/>
            <w:noWrap/>
            <w:vAlign w:val="center"/>
            <w:hideMark/>
          </w:tcPr>
          <w:p w14:paraId="6EC8A86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4BA2C1E" w14:textId="77777777" w:rsidTr="004601AA">
        <w:trPr>
          <w:trHeight w:val="315"/>
        </w:trPr>
        <w:tc>
          <w:tcPr>
            <w:tcW w:w="445" w:type="pct"/>
            <w:shd w:val="clear" w:color="auto" w:fill="auto"/>
            <w:noWrap/>
            <w:vAlign w:val="center"/>
            <w:hideMark/>
          </w:tcPr>
          <w:p w14:paraId="411D573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8.6</w:t>
            </w:r>
          </w:p>
        </w:tc>
        <w:tc>
          <w:tcPr>
            <w:tcW w:w="856" w:type="pct"/>
            <w:shd w:val="clear" w:color="auto" w:fill="auto"/>
            <w:vAlign w:val="center"/>
            <w:hideMark/>
          </w:tcPr>
          <w:p w14:paraId="1DA8D93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bloco, viga baldrame ou sapata utilizando aço CA-50 de 8 mm - montagem</w:t>
            </w:r>
          </w:p>
        </w:tc>
        <w:tc>
          <w:tcPr>
            <w:tcW w:w="613" w:type="pct"/>
            <w:shd w:val="clear" w:color="auto" w:fill="auto"/>
            <w:noWrap/>
            <w:vAlign w:val="center"/>
            <w:hideMark/>
          </w:tcPr>
          <w:p w14:paraId="71A1D7D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68E22A2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165,20</w:t>
            </w:r>
          </w:p>
        </w:tc>
        <w:tc>
          <w:tcPr>
            <w:tcW w:w="635" w:type="pct"/>
            <w:shd w:val="clear" w:color="auto" w:fill="auto"/>
            <w:noWrap/>
            <w:vAlign w:val="center"/>
            <w:hideMark/>
          </w:tcPr>
          <w:p w14:paraId="4778B68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12,14 </w:t>
            </w:r>
          </w:p>
        </w:tc>
        <w:tc>
          <w:tcPr>
            <w:tcW w:w="598" w:type="pct"/>
            <w:shd w:val="clear" w:color="auto" w:fill="auto"/>
            <w:noWrap/>
            <w:vAlign w:val="center"/>
            <w:hideMark/>
          </w:tcPr>
          <w:p w14:paraId="7CFEF2A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2.005,53 </w:t>
            </w:r>
          </w:p>
        </w:tc>
        <w:tc>
          <w:tcPr>
            <w:tcW w:w="495" w:type="pct"/>
            <w:shd w:val="clear" w:color="auto" w:fill="auto"/>
            <w:vAlign w:val="center"/>
            <w:hideMark/>
          </w:tcPr>
          <w:p w14:paraId="5BB0689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96545</w:t>
            </w:r>
          </w:p>
        </w:tc>
        <w:tc>
          <w:tcPr>
            <w:tcW w:w="582" w:type="pct"/>
            <w:shd w:val="clear" w:color="auto" w:fill="auto"/>
            <w:noWrap/>
            <w:vAlign w:val="center"/>
            <w:hideMark/>
          </w:tcPr>
          <w:p w14:paraId="19A9DE1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E5A02C8" w14:textId="77777777" w:rsidTr="004601AA">
        <w:trPr>
          <w:trHeight w:val="630"/>
        </w:trPr>
        <w:tc>
          <w:tcPr>
            <w:tcW w:w="445" w:type="pct"/>
            <w:shd w:val="clear" w:color="auto" w:fill="auto"/>
            <w:noWrap/>
            <w:vAlign w:val="center"/>
            <w:hideMark/>
          </w:tcPr>
          <w:p w14:paraId="153B35D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8.7</w:t>
            </w:r>
          </w:p>
        </w:tc>
        <w:tc>
          <w:tcPr>
            <w:tcW w:w="856" w:type="pct"/>
            <w:shd w:val="clear" w:color="auto" w:fill="auto"/>
            <w:vAlign w:val="center"/>
            <w:hideMark/>
          </w:tcPr>
          <w:p w14:paraId="1B8E5D9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pilar ou viga de uma estrutura convencional de concreto armado em uma edificação térrea ou sobrado utilizando aço CA-50 de 6,3 mm - montagem</w:t>
            </w:r>
          </w:p>
        </w:tc>
        <w:tc>
          <w:tcPr>
            <w:tcW w:w="613" w:type="pct"/>
            <w:shd w:val="clear" w:color="auto" w:fill="auto"/>
            <w:noWrap/>
            <w:vAlign w:val="center"/>
            <w:hideMark/>
          </w:tcPr>
          <w:p w14:paraId="3FAA335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7F7F77C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30,90</w:t>
            </w:r>
          </w:p>
        </w:tc>
        <w:tc>
          <w:tcPr>
            <w:tcW w:w="635" w:type="pct"/>
            <w:shd w:val="clear" w:color="auto" w:fill="auto"/>
            <w:noWrap/>
            <w:vAlign w:val="center"/>
            <w:hideMark/>
          </w:tcPr>
          <w:p w14:paraId="5821EBF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14,01 </w:t>
            </w:r>
          </w:p>
        </w:tc>
        <w:tc>
          <w:tcPr>
            <w:tcW w:w="598" w:type="pct"/>
            <w:shd w:val="clear" w:color="auto" w:fill="auto"/>
            <w:noWrap/>
            <w:vAlign w:val="center"/>
            <w:hideMark/>
          </w:tcPr>
          <w:p w14:paraId="2866869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432,91 </w:t>
            </w:r>
          </w:p>
        </w:tc>
        <w:tc>
          <w:tcPr>
            <w:tcW w:w="495" w:type="pct"/>
            <w:shd w:val="clear" w:color="auto" w:fill="auto"/>
            <w:vAlign w:val="center"/>
            <w:hideMark/>
          </w:tcPr>
          <w:p w14:paraId="00467EF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92776</w:t>
            </w:r>
          </w:p>
        </w:tc>
        <w:tc>
          <w:tcPr>
            <w:tcW w:w="582" w:type="pct"/>
            <w:shd w:val="clear" w:color="auto" w:fill="auto"/>
            <w:noWrap/>
            <w:vAlign w:val="center"/>
            <w:hideMark/>
          </w:tcPr>
          <w:p w14:paraId="2B80917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2F7C3EC" w14:textId="77777777" w:rsidTr="004601AA">
        <w:trPr>
          <w:trHeight w:val="630"/>
        </w:trPr>
        <w:tc>
          <w:tcPr>
            <w:tcW w:w="445" w:type="pct"/>
            <w:shd w:val="clear" w:color="auto" w:fill="auto"/>
            <w:noWrap/>
            <w:vAlign w:val="center"/>
            <w:hideMark/>
          </w:tcPr>
          <w:p w14:paraId="5E29BED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8.8</w:t>
            </w:r>
          </w:p>
        </w:tc>
        <w:tc>
          <w:tcPr>
            <w:tcW w:w="856" w:type="pct"/>
            <w:shd w:val="clear" w:color="auto" w:fill="auto"/>
            <w:vAlign w:val="center"/>
            <w:hideMark/>
          </w:tcPr>
          <w:p w14:paraId="028B5EF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Armação de pilar ou viga de uma estrutura convencional de concreto armado em uma edificação térrea ou sobrado utilizando aço CA-50 de 10,0 mm - montagem</w:t>
            </w:r>
          </w:p>
        </w:tc>
        <w:tc>
          <w:tcPr>
            <w:tcW w:w="613" w:type="pct"/>
            <w:shd w:val="clear" w:color="auto" w:fill="auto"/>
            <w:noWrap/>
            <w:vAlign w:val="center"/>
            <w:hideMark/>
          </w:tcPr>
          <w:p w14:paraId="37C775F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kg</w:t>
            </w:r>
          </w:p>
        </w:tc>
        <w:tc>
          <w:tcPr>
            <w:tcW w:w="775" w:type="pct"/>
            <w:shd w:val="clear" w:color="auto" w:fill="auto"/>
            <w:noWrap/>
            <w:vAlign w:val="center"/>
            <w:hideMark/>
          </w:tcPr>
          <w:p w14:paraId="7A06243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72,10</w:t>
            </w:r>
          </w:p>
        </w:tc>
        <w:tc>
          <w:tcPr>
            <w:tcW w:w="635" w:type="pct"/>
            <w:shd w:val="clear" w:color="auto" w:fill="auto"/>
            <w:noWrap/>
            <w:vAlign w:val="center"/>
            <w:hideMark/>
          </w:tcPr>
          <w:p w14:paraId="58A8DA8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10,32 </w:t>
            </w:r>
          </w:p>
        </w:tc>
        <w:tc>
          <w:tcPr>
            <w:tcW w:w="598" w:type="pct"/>
            <w:shd w:val="clear" w:color="auto" w:fill="auto"/>
            <w:noWrap/>
            <w:vAlign w:val="center"/>
            <w:hideMark/>
          </w:tcPr>
          <w:p w14:paraId="60D53B7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744,07 </w:t>
            </w:r>
          </w:p>
        </w:tc>
        <w:tc>
          <w:tcPr>
            <w:tcW w:w="495" w:type="pct"/>
            <w:shd w:val="clear" w:color="auto" w:fill="auto"/>
            <w:vAlign w:val="center"/>
            <w:hideMark/>
          </w:tcPr>
          <w:p w14:paraId="6F5677A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92778</w:t>
            </w:r>
          </w:p>
        </w:tc>
        <w:tc>
          <w:tcPr>
            <w:tcW w:w="582" w:type="pct"/>
            <w:shd w:val="clear" w:color="auto" w:fill="auto"/>
            <w:noWrap/>
            <w:vAlign w:val="center"/>
            <w:hideMark/>
          </w:tcPr>
          <w:p w14:paraId="6339297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3DEB96FE" w14:textId="77777777" w:rsidTr="004601AA">
        <w:trPr>
          <w:trHeight w:val="630"/>
        </w:trPr>
        <w:tc>
          <w:tcPr>
            <w:tcW w:w="445" w:type="pct"/>
            <w:shd w:val="clear" w:color="auto" w:fill="auto"/>
            <w:noWrap/>
            <w:vAlign w:val="center"/>
            <w:hideMark/>
          </w:tcPr>
          <w:p w14:paraId="1623EF7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8.9</w:t>
            </w:r>
          </w:p>
        </w:tc>
        <w:tc>
          <w:tcPr>
            <w:tcW w:w="856" w:type="pct"/>
            <w:shd w:val="clear" w:color="auto" w:fill="auto"/>
            <w:vAlign w:val="center"/>
            <w:hideMark/>
          </w:tcPr>
          <w:p w14:paraId="7BA704B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Estaca broca de concreto, diâmetro de 30cm, escavação manual com trado concha, inteiramente armada</w:t>
            </w:r>
          </w:p>
        </w:tc>
        <w:tc>
          <w:tcPr>
            <w:tcW w:w="613" w:type="pct"/>
            <w:shd w:val="clear" w:color="auto" w:fill="auto"/>
            <w:noWrap/>
            <w:vAlign w:val="center"/>
            <w:hideMark/>
          </w:tcPr>
          <w:p w14:paraId="516DDCA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w:t>
            </w:r>
          </w:p>
        </w:tc>
        <w:tc>
          <w:tcPr>
            <w:tcW w:w="775" w:type="pct"/>
            <w:shd w:val="clear" w:color="auto" w:fill="auto"/>
            <w:noWrap/>
            <w:vAlign w:val="center"/>
            <w:hideMark/>
          </w:tcPr>
          <w:p w14:paraId="7EB7587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57,00</w:t>
            </w:r>
          </w:p>
        </w:tc>
        <w:tc>
          <w:tcPr>
            <w:tcW w:w="635" w:type="pct"/>
            <w:shd w:val="clear" w:color="auto" w:fill="auto"/>
            <w:noWrap/>
            <w:vAlign w:val="center"/>
            <w:hideMark/>
          </w:tcPr>
          <w:p w14:paraId="5AC9F75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134,89 </w:t>
            </w:r>
          </w:p>
        </w:tc>
        <w:tc>
          <w:tcPr>
            <w:tcW w:w="598" w:type="pct"/>
            <w:shd w:val="clear" w:color="auto" w:fill="auto"/>
            <w:noWrap/>
            <w:vAlign w:val="center"/>
            <w:hideMark/>
          </w:tcPr>
          <w:p w14:paraId="1121C4D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7.688,73 </w:t>
            </w:r>
          </w:p>
        </w:tc>
        <w:tc>
          <w:tcPr>
            <w:tcW w:w="495" w:type="pct"/>
            <w:shd w:val="clear" w:color="auto" w:fill="auto"/>
            <w:vAlign w:val="center"/>
            <w:hideMark/>
          </w:tcPr>
          <w:p w14:paraId="5789C4A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101176</w:t>
            </w:r>
          </w:p>
        </w:tc>
        <w:tc>
          <w:tcPr>
            <w:tcW w:w="582" w:type="pct"/>
            <w:shd w:val="clear" w:color="auto" w:fill="auto"/>
            <w:noWrap/>
            <w:vAlign w:val="center"/>
            <w:hideMark/>
          </w:tcPr>
          <w:p w14:paraId="5B49EBE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270C8093" w14:textId="77777777" w:rsidTr="004601AA">
        <w:trPr>
          <w:trHeight w:val="630"/>
        </w:trPr>
        <w:tc>
          <w:tcPr>
            <w:tcW w:w="445" w:type="pct"/>
            <w:shd w:val="clear" w:color="auto" w:fill="auto"/>
            <w:noWrap/>
            <w:vAlign w:val="center"/>
            <w:hideMark/>
          </w:tcPr>
          <w:p w14:paraId="120C703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8.10</w:t>
            </w:r>
          </w:p>
        </w:tc>
        <w:tc>
          <w:tcPr>
            <w:tcW w:w="856" w:type="pct"/>
            <w:shd w:val="clear" w:color="auto" w:fill="auto"/>
            <w:vAlign w:val="center"/>
            <w:hideMark/>
          </w:tcPr>
          <w:p w14:paraId="0239643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Concreto </w:t>
            </w:r>
            <w:proofErr w:type="spellStart"/>
            <w:r w:rsidRPr="00376712">
              <w:rPr>
                <w:rFonts w:ascii="Times New Roman" w:eastAsia="Times New Roman" w:hAnsi="Times New Roman" w:cs="Times New Roman"/>
                <w:color w:val="000000"/>
                <w:sz w:val="18"/>
                <w:szCs w:val="18"/>
                <w:lang w:eastAsia="pt-BR"/>
              </w:rPr>
              <w:t>fck</w:t>
            </w:r>
            <w:proofErr w:type="spellEnd"/>
            <w:r w:rsidRPr="00376712">
              <w:rPr>
                <w:rFonts w:ascii="Times New Roman" w:eastAsia="Times New Roman" w:hAnsi="Times New Roman" w:cs="Times New Roman"/>
                <w:color w:val="000000"/>
                <w:sz w:val="18"/>
                <w:szCs w:val="18"/>
                <w:lang w:eastAsia="pt-BR"/>
              </w:rPr>
              <w:t xml:space="preserve"> = 30MPa, traço </w:t>
            </w:r>
            <w:proofErr w:type="gramStart"/>
            <w:r w:rsidRPr="00376712">
              <w:rPr>
                <w:rFonts w:ascii="Times New Roman" w:eastAsia="Times New Roman" w:hAnsi="Times New Roman" w:cs="Times New Roman"/>
                <w:color w:val="000000"/>
                <w:sz w:val="18"/>
                <w:szCs w:val="18"/>
                <w:lang w:eastAsia="pt-BR"/>
              </w:rPr>
              <w:t>1:2,1:2</w:t>
            </w:r>
            <w:proofErr w:type="gramEnd"/>
            <w:r w:rsidRPr="00376712">
              <w:rPr>
                <w:rFonts w:ascii="Times New Roman" w:eastAsia="Times New Roman" w:hAnsi="Times New Roman" w:cs="Times New Roman"/>
                <w:color w:val="000000"/>
                <w:sz w:val="18"/>
                <w:szCs w:val="18"/>
                <w:lang w:eastAsia="pt-BR"/>
              </w:rPr>
              <w:t>,5 (cimento/ areia média/ brita 1)  - preparo mecânico com betoneira 400 l</w:t>
            </w:r>
          </w:p>
        </w:tc>
        <w:tc>
          <w:tcPr>
            <w:tcW w:w="613" w:type="pct"/>
            <w:shd w:val="clear" w:color="auto" w:fill="auto"/>
            <w:noWrap/>
            <w:vAlign w:val="center"/>
            <w:hideMark/>
          </w:tcPr>
          <w:p w14:paraId="6EC760D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71DAC21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5,75</w:t>
            </w:r>
          </w:p>
        </w:tc>
        <w:tc>
          <w:tcPr>
            <w:tcW w:w="635" w:type="pct"/>
            <w:shd w:val="clear" w:color="auto" w:fill="auto"/>
            <w:noWrap/>
            <w:vAlign w:val="center"/>
            <w:hideMark/>
          </w:tcPr>
          <w:p w14:paraId="7053EC4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364,04 </w:t>
            </w:r>
          </w:p>
        </w:tc>
        <w:tc>
          <w:tcPr>
            <w:tcW w:w="598" w:type="pct"/>
            <w:shd w:val="clear" w:color="auto" w:fill="auto"/>
            <w:noWrap/>
            <w:vAlign w:val="center"/>
            <w:hideMark/>
          </w:tcPr>
          <w:p w14:paraId="5E9D35FD"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2.093,23 </w:t>
            </w:r>
          </w:p>
        </w:tc>
        <w:tc>
          <w:tcPr>
            <w:tcW w:w="495" w:type="pct"/>
            <w:shd w:val="clear" w:color="auto" w:fill="auto"/>
            <w:vAlign w:val="center"/>
            <w:hideMark/>
          </w:tcPr>
          <w:p w14:paraId="502D1A0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94966</w:t>
            </w:r>
          </w:p>
        </w:tc>
        <w:tc>
          <w:tcPr>
            <w:tcW w:w="582" w:type="pct"/>
            <w:shd w:val="clear" w:color="auto" w:fill="auto"/>
            <w:noWrap/>
            <w:vAlign w:val="center"/>
            <w:hideMark/>
          </w:tcPr>
          <w:p w14:paraId="6D4C66B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8B4DF02" w14:textId="77777777" w:rsidTr="004601AA">
        <w:trPr>
          <w:trHeight w:val="315"/>
        </w:trPr>
        <w:tc>
          <w:tcPr>
            <w:tcW w:w="445" w:type="pct"/>
            <w:shd w:val="clear" w:color="auto" w:fill="auto"/>
            <w:noWrap/>
            <w:vAlign w:val="center"/>
            <w:hideMark/>
          </w:tcPr>
          <w:p w14:paraId="25AD4D0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8.11</w:t>
            </w:r>
          </w:p>
        </w:tc>
        <w:tc>
          <w:tcPr>
            <w:tcW w:w="856" w:type="pct"/>
            <w:shd w:val="clear" w:color="auto" w:fill="auto"/>
            <w:vAlign w:val="center"/>
            <w:hideMark/>
          </w:tcPr>
          <w:p w14:paraId="04703C1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Lançamento com uso de baldes, adensamento e acabamento de </w:t>
            </w:r>
            <w:r w:rsidRPr="00376712">
              <w:rPr>
                <w:rFonts w:ascii="Times New Roman" w:eastAsia="Times New Roman" w:hAnsi="Times New Roman" w:cs="Times New Roman"/>
                <w:color w:val="000000"/>
                <w:sz w:val="18"/>
                <w:szCs w:val="18"/>
                <w:lang w:eastAsia="pt-BR"/>
              </w:rPr>
              <w:lastRenderedPageBreak/>
              <w:t>concreto em estruturas</w:t>
            </w:r>
          </w:p>
        </w:tc>
        <w:tc>
          <w:tcPr>
            <w:tcW w:w="613" w:type="pct"/>
            <w:shd w:val="clear" w:color="auto" w:fill="auto"/>
            <w:noWrap/>
            <w:vAlign w:val="center"/>
            <w:hideMark/>
          </w:tcPr>
          <w:p w14:paraId="60BEFE1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m³</w:t>
            </w:r>
          </w:p>
        </w:tc>
        <w:tc>
          <w:tcPr>
            <w:tcW w:w="775" w:type="pct"/>
            <w:shd w:val="clear" w:color="auto" w:fill="auto"/>
            <w:noWrap/>
            <w:vAlign w:val="center"/>
            <w:hideMark/>
          </w:tcPr>
          <w:p w14:paraId="1A25FB1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5,75</w:t>
            </w:r>
          </w:p>
        </w:tc>
        <w:tc>
          <w:tcPr>
            <w:tcW w:w="635" w:type="pct"/>
            <w:shd w:val="clear" w:color="auto" w:fill="auto"/>
            <w:noWrap/>
            <w:vAlign w:val="center"/>
            <w:hideMark/>
          </w:tcPr>
          <w:p w14:paraId="3E1D7EB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251,80 </w:t>
            </w:r>
          </w:p>
        </w:tc>
        <w:tc>
          <w:tcPr>
            <w:tcW w:w="598" w:type="pct"/>
            <w:shd w:val="clear" w:color="auto" w:fill="auto"/>
            <w:noWrap/>
            <w:vAlign w:val="center"/>
            <w:hideMark/>
          </w:tcPr>
          <w:p w14:paraId="0C91F2A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1.447,85 </w:t>
            </w:r>
          </w:p>
        </w:tc>
        <w:tc>
          <w:tcPr>
            <w:tcW w:w="495" w:type="pct"/>
            <w:shd w:val="clear" w:color="auto" w:fill="auto"/>
            <w:vAlign w:val="center"/>
            <w:hideMark/>
          </w:tcPr>
          <w:p w14:paraId="56173D9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92873</w:t>
            </w:r>
          </w:p>
        </w:tc>
        <w:tc>
          <w:tcPr>
            <w:tcW w:w="582" w:type="pct"/>
            <w:shd w:val="clear" w:color="auto" w:fill="auto"/>
            <w:noWrap/>
            <w:vAlign w:val="center"/>
            <w:hideMark/>
          </w:tcPr>
          <w:p w14:paraId="54A2E84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00F1858B" w14:textId="77777777" w:rsidTr="004601AA">
        <w:trPr>
          <w:trHeight w:val="945"/>
        </w:trPr>
        <w:tc>
          <w:tcPr>
            <w:tcW w:w="445" w:type="pct"/>
            <w:shd w:val="clear" w:color="auto" w:fill="auto"/>
            <w:noWrap/>
            <w:vAlign w:val="center"/>
            <w:hideMark/>
          </w:tcPr>
          <w:p w14:paraId="1DDBF79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8.12</w:t>
            </w:r>
          </w:p>
        </w:tc>
        <w:tc>
          <w:tcPr>
            <w:tcW w:w="856" w:type="pct"/>
            <w:shd w:val="clear" w:color="auto" w:fill="auto"/>
            <w:vAlign w:val="center"/>
            <w:hideMark/>
          </w:tcPr>
          <w:p w14:paraId="1AB6279C"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Alvenaria de vedação de blocos vazados de concreto de 19x19x39cm (espessura 19cm) de paredes com área líquida maior ou igual a 6m² sem vãos e argamassa de assentamento com preparo manual</w:t>
            </w:r>
          </w:p>
        </w:tc>
        <w:tc>
          <w:tcPr>
            <w:tcW w:w="613" w:type="pct"/>
            <w:shd w:val="clear" w:color="auto" w:fill="auto"/>
            <w:noWrap/>
            <w:vAlign w:val="center"/>
            <w:hideMark/>
          </w:tcPr>
          <w:p w14:paraId="591A57A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62A15C2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70,79</w:t>
            </w:r>
          </w:p>
        </w:tc>
        <w:tc>
          <w:tcPr>
            <w:tcW w:w="635" w:type="pct"/>
            <w:shd w:val="clear" w:color="auto" w:fill="auto"/>
            <w:noWrap/>
            <w:vAlign w:val="center"/>
            <w:hideMark/>
          </w:tcPr>
          <w:p w14:paraId="635A71F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95,59 </w:t>
            </w:r>
          </w:p>
        </w:tc>
        <w:tc>
          <w:tcPr>
            <w:tcW w:w="598" w:type="pct"/>
            <w:shd w:val="clear" w:color="auto" w:fill="auto"/>
            <w:noWrap/>
            <w:vAlign w:val="center"/>
            <w:hideMark/>
          </w:tcPr>
          <w:p w14:paraId="1FD299A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6.766,82 </w:t>
            </w:r>
          </w:p>
        </w:tc>
        <w:tc>
          <w:tcPr>
            <w:tcW w:w="495" w:type="pct"/>
            <w:shd w:val="clear" w:color="auto" w:fill="auto"/>
            <w:vAlign w:val="center"/>
            <w:hideMark/>
          </w:tcPr>
          <w:p w14:paraId="6D5D406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87458</w:t>
            </w:r>
          </w:p>
        </w:tc>
        <w:tc>
          <w:tcPr>
            <w:tcW w:w="582" w:type="pct"/>
            <w:shd w:val="clear" w:color="auto" w:fill="auto"/>
            <w:noWrap/>
            <w:vAlign w:val="center"/>
            <w:hideMark/>
          </w:tcPr>
          <w:p w14:paraId="2D7BC99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6860834D" w14:textId="77777777" w:rsidTr="004601AA">
        <w:trPr>
          <w:trHeight w:val="630"/>
        </w:trPr>
        <w:tc>
          <w:tcPr>
            <w:tcW w:w="445" w:type="pct"/>
            <w:shd w:val="clear" w:color="auto" w:fill="auto"/>
            <w:noWrap/>
            <w:vAlign w:val="center"/>
            <w:hideMark/>
          </w:tcPr>
          <w:p w14:paraId="4C9CD73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8.13</w:t>
            </w:r>
          </w:p>
        </w:tc>
        <w:tc>
          <w:tcPr>
            <w:tcW w:w="856" w:type="pct"/>
            <w:shd w:val="clear" w:color="auto" w:fill="auto"/>
            <w:vAlign w:val="center"/>
            <w:hideMark/>
          </w:tcPr>
          <w:p w14:paraId="37FA7D1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Chapisco aplicado em alvenaria (sem presença de vãos) e estruturas de concreto de fachada, com colher de pedreiro.  argamassa traço 1:3 com preparo manual</w:t>
            </w:r>
          </w:p>
        </w:tc>
        <w:tc>
          <w:tcPr>
            <w:tcW w:w="613" w:type="pct"/>
            <w:shd w:val="clear" w:color="auto" w:fill="auto"/>
            <w:noWrap/>
            <w:vAlign w:val="center"/>
            <w:hideMark/>
          </w:tcPr>
          <w:p w14:paraId="1F9E455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15D7980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153,38</w:t>
            </w:r>
          </w:p>
        </w:tc>
        <w:tc>
          <w:tcPr>
            <w:tcW w:w="635" w:type="pct"/>
            <w:shd w:val="clear" w:color="auto" w:fill="auto"/>
            <w:noWrap/>
            <w:vAlign w:val="center"/>
            <w:hideMark/>
          </w:tcPr>
          <w:p w14:paraId="0AEF90C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7,58 </w:t>
            </w:r>
          </w:p>
        </w:tc>
        <w:tc>
          <w:tcPr>
            <w:tcW w:w="598" w:type="pct"/>
            <w:shd w:val="clear" w:color="auto" w:fill="auto"/>
            <w:noWrap/>
            <w:vAlign w:val="center"/>
            <w:hideMark/>
          </w:tcPr>
          <w:p w14:paraId="23919BB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1.162,62 </w:t>
            </w:r>
          </w:p>
        </w:tc>
        <w:tc>
          <w:tcPr>
            <w:tcW w:w="495" w:type="pct"/>
            <w:shd w:val="clear" w:color="auto" w:fill="auto"/>
            <w:vAlign w:val="center"/>
            <w:hideMark/>
          </w:tcPr>
          <w:p w14:paraId="240EFC7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87893</w:t>
            </w:r>
          </w:p>
        </w:tc>
        <w:tc>
          <w:tcPr>
            <w:tcW w:w="582" w:type="pct"/>
            <w:shd w:val="clear" w:color="auto" w:fill="auto"/>
            <w:noWrap/>
            <w:vAlign w:val="center"/>
            <w:hideMark/>
          </w:tcPr>
          <w:p w14:paraId="6DF8444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572D446" w14:textId="77777777" w:rsidTr="004601AA">
        <w:trPr>
          <w:trHeight w:val="630"/>
        </w:trPr>
        <w:tc>
          <w:tcPr>
            <w:tcW w:w="445" w:type="pct"/>
            <w:shd w:val="clear" w:color="auto" w:fill="auto"/>
            <w:noWrap/>
            <w:vAlign w:val="center"/>
            <w:hideMark/>
          </w:tcPr>
          <w:p w14:paraId="599A18A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8.14</w:t>
            </w:r>
          </w:p>
        </w:tc>
        <w:tc>
          <w:tcPr>
            <w:tcW w:w="856" w:type="pct"/>
            <w:shd w:val="clear" w:color="auto" w:fill="auto"/>
            <w:vAlign w:val="center"/>
            <w:hideMark/>
          </w:tcPr>
          <w:p w14:paraId="07AFDBC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Emboço ou massa única em argamassa traço 1:2:8, preparo manual, aplicada manualmente em panos cegos de fachada (sem presença de vãos), espessura de 25 mm</w:t>
            </w:r>
          </w:p>
        </w:tc>
        <w:tc>
          <w:tcPr>
            <w:tcW w:w="613" w:type="pct"/>
            <w:shd w:val="clear" w:color="auto" w:fill="auto"/>
            <w:noWrap/>
            <w:vAlign w:val="center"/>
            <w:hideMark/>
          </w:tcPr>
          <w:p w14:paraId="008EAAA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7C36525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153,38</w:t>
            </w:r>
          </w:p>
        </w:tc>
        <w:tc>
          <w:tcPr>
            <w:tcW w:w="635" w:type="pct"/>
            <w:shd w:val="clear" w:color="auto" w:fill="auto"/>
            <w:noWrap/>
            <w:vAlign w:val="center"/>
            <w:hideMark/>
          </w:tcPr>
          <w:p w14:paraId="4B02975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40,67 </w:t>
            </w:r>
          </w:p>
        </w:tc>
        <w:tc>
          <w:tcPr>
            <w:tcW w:w="598" w:type="pct"/>
            <w:shd w:val="clear" w:color="auto" w:fill="auto"/>
            <w:noWrap/>
            <w:vAlign w:val="center"/>
            <w:hideMark/>
          </w:tcPr>
          <w:p w14:paraId="3D75F7F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6.237,96 </w:t>
            </w:r>
          </w:p>
        </w:tc>
        <w:tc>
          <w:tcPr>
            <w:tcW w:w="495" w:type="pct"/>
            <w:shd w:val="clear" w:color="auto" w:fill="auto"/>
            <w:vAlign w:val="center"/>
            <w:hideMark/>
          </w:tcPr>
          <w:p w14:paraId="71B5CFF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87794</w:t>
            </w:r>
          </w:p>
        </w:tc>
        <w:tc>
          <w:tcPr>
            <w:tcW w:w="582" w:type="pct"/>
            <w:shd w:val="clear" w:color="auto" w:fill="auto"/>
            <w:noWrap/>
            <w:vAlign w:val="center"/>
            <w:hideMark/>
          </w:tcPr>
          <w:p w14:paraId="66F8E4E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65BB83D7" w14:textId="77777777" w:rsidTr="004601AA">
        <w:trPr>
          <w:trHeight w:val="315"/>
        </w:trPr>
        <w:tc>
          <w:tcPr>
            <w:tcW w:w="445" w:type="pct"/>
            <w:shd w:val="clear" w:color="auto" w:fill="auto"/>
            <w:noWrap/>
            <w:vAlign w:val="center"/>
            <w:hideMark/>
          </w:tcPr>
          <w:p w14:paraId="5146778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8.15</w:t>
            </w:r>
          </w:p>
        </w:tc>
        <w:tc>
          <w:tcPr>
            <w:tcW w:w="856" w:type="pct"/>
            <w:shd w:val="clear" w:color="auto" w:fill="auto"/>
            <w:vAlign w:val="center"/>
            <w:hideMark/>
          </w:tcPr>
          <w:p w14:paraId="1763E6FC"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Aplicação manual de tinta </w:t>
            </w:r>
            <w:proofErr w:type="gramStart"/>
            <w:r w:rsidRPr="00376712">
              <w:rPr>
                <w:rFonts w:ascii="Times New Roman" w:eastAsia="Times New Roman" w:hAnsi="Times New Roman" w:cs="Times New Roman"/>
                <w:color w:val="000000"/>
                <w:sz w:val="18"/>
                <w:szCs w:val="18"/>
                <w:lang w:eastAsia="pt-BR"/>
              </w:rPr>
              <w:t>látex acrílica</w:t>
            </w:r>
            <w:proofErr w:type="gramEnd"/>
            <w:r w:rsidRPr="00376712">
              <w:rPr>
                <w:rFonts w:ascii="Times New Roman" w:eastAsia="Times New Roman" w:hAnsi="Times New Roman" w:cs="Times New Roman"/>
                <w:color w:val="000000"/>
                <w:sz w:val="18"/>
                <w:szCs w:val="18"/>
                <w:lang w:eastAsia="pt-BR"/>
              </w:rPr>
              <w:t xml:space="preserve"> em parede externas de casas, duas demãos</w:t>
            </w:r>
          </w:p>
        </w:tc>
        <w:tc>
          <w:tcPr>
            <w:tcW w:w="613" w:type="pct"/>
            <w:shd w:val="clear" w:color="auto" w:fill="auto"/>
            <w:noWrap/>
            <w:vAlign w:val="center"/>
            <w:hideMark/>
          </w:tcPr>
          <w:p w14:paraId="6EA117D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m²</w:t>
            </w:r>
          </w:p>
        </w:tc>
        <w:tc>
          <w:tcPr>
            <w:tcW w:w="775" w:type="pct"/>
            <w:shd w:val="clear" w:color="auto" w:fill="auto"/>
            <w:noWrap/>
            <w:vAlign w:val="center"/>
            <w:hideMark/>
          </w:tcPr>
          <w:p w14:paraId="351C086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153,38</w:t>
            </w:r>
          </w:p>
        </w:tc>
        <w:tc>
          <w:tcPr>
            <w:tcW w:w="635" w:type="pct"/>
            <w:shd w:val="clear" w:color="auto" w:fill="auto"/>
            <w:noWrap/>
            <w:vAlign w:val="center"/>
            <w:hideMark/>
          </w:tcPr>
          <w:p w14:paraId="0F7ABF3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19,18 </w:t>
            </w:r>
          </w:p>
        </w:tc>
        <w:tc>
          <w:tcPr>
            <w:tcW w:w="598" w:type="pct"/>
            <w:shd w:val="clear" w:color="auto" w:fill="auto"/>
            <w:noWrap/>
            <w:vAlign w:val="center"/>
            <w:hideMark/>
          </w:tcPr>
          <w:p w14:paraId="7306877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2.941,83 </w:t>
            </w:r>
          </w:p>
        </w:tc>
        <w:tc>
          <w:tcPr>
            <w:tcW w:w="495" w:type="pct"/>
            <w:shd w:val="clear" w:color="auto" w:fill="auto"/>
            <w:vAlign w:val="center"/>
            <w:hideMark/>
          </w:tcPr>
          <w:p w14:paraId="5C88661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95626</w:t>
            </w:r>
          </w:p>
        </w:tc>
        <w:tc>
          <w:tcPr>
            <w:tcW w:w="582" w:type="pct"/>
            <w:shd w:val="clear" w:color="auto" w:fill="auto"/>
            <w:noWrap/>
            <w:vAlign w:val="center"/>
            <w:hideMark/>
          </w:tcPr>
          <w:p w14:paraId="77C1ED5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A7436C9" w14:textId="77777777" w:rsidTr="004601AA">
        <w:trPr>
          <w:trHeight w:val="315"/>
        </w:trPr>
        <w:tc>
          <w:tcPr>
            <w:tcW w:w="445" w:type="pct"/>
            <w:shd w:val="clear" w:color="auto" w:fill="auto"/>
            <w:noWrap/>
            <w:vAlign w:val="center"/>
            <w:hideMark/>
          </w:tcPr>
          <w:p w14:paraId="65BDA98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8.16</w:t>
            </w:r>
          </w:p>
        </w:tc>
        <w:tc>
          <w:tcPr>
            <w:tcW w:w="856" w:type="pct"/>
            <w:shd w:val="clear" w:color="auto" w:fill="auto"/>
            <w:vAlign w:val="center"/>
            <w:hideMark/>
          </w:tcPr>
          <w:p w14:paraId="381E1C8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Lastro com material granular, aplicação em pisos ou radiers, espessura de 5 cm</w:t>
            </w:r>
          </w:p>
        </w:tc>
        <w:tc>
          <w:tcPr>
            <w:tcW w:w="613" w:type="pct"/>
            <w:shd w:val="clear" w:color="auto" w:fill="auto"/>
            <w:noWrap/>
            <w:vAlign w:val="center"/>
            <w:hideMark/>
          </w:tcPr>
          <w:p w14:paraId="763A2C0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30B719F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14,20</w:t>
            </w:r>
          </w:p>
        </w:tc>
        <w:tc>
          <w:tcPr>
            <w:tcW w:w="635" w:type="pct"/>
            <w:shd w:val="clear" w:color="auto" w:fill="auto"/>
            <w:noWrap/>
            <w:vAlign w:val="center"/>
            <w:hideMark/>
          </w:tcPr>
          <w:p w14:paraId="7B6B553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121,71 </w:t>
            </w:r>
          </w:p>
        </w:tc>
        <w:tc>
          <w:tcPr>
            <w:tcW w:w="598" w:type="pct"/>
            <w:shd w:val="clear" w:color="auto" w:fill="auto"/>
            <w:noWrap/>
            <w:vAlign w:val="center"/>
            <w:hideMark/>
          </w:tcPr>
          <w:p w14:paraId="5FB12C4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1.728,28 </w:t>
            </w:r>
          </w:p>
        </w:tc>
        <w:tc>
          <w:tcPr>
            <w:tcW w:w="495" w:type="pct"/>
            <w:shd w:val="clear" w:color="auto" w:fill="auto"/>
            <w:vAlign w:val="center"/>
            <w:hideMark/>
          </w:tcPr>
          <w:p w14:paraId="2AFD294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96622</w:t>
            </w:r>
          </w:p>
        </w:tc>
        <w:tc>
          <w:tcPr>
            <w:tcW w:w="582" w:type="pct"/>
            <w:shd w:val="clear" w:color="auto" w:fill="auto"/>
            <w:noWrap/>
            <w:vAlign w:val="center"/>
            <w:hideMark/>
          </w:tcPr>
          <w:p w14:paraId="4D24DE6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11DB7D8C" w14:textId="77777777" w:rsidTr="004601AA">
        <w:trPr>
          <w:trHeight w:val="630"/>
        </w:trPr>
        <w:tc>
          <w:tcPr>
            <w:tcW w:w="445" w:type="pct"/>
            <w:shd w:val="clear" w:color="auto" w:fill="auto"/>
            <w:noWrap/>
            <w:vAlign w:val="center"/>
            <w:hideMark/>
          </w:tcPr>
          <w:p w14:paraId="7766870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8.17</w:t>
            </w:r>
          </w:p>
        </w:tc>
        <w:tc>
          <w:tcPr>
            <w:tcW w:w="856" w:type="pct"/>
            <w:shd w:val="clear" w:color="auto" w:fill="auto"/>
            <w:vAlign w:val="center"/>
            <w:hideMark/>
          </w:tcPr>
          <w:p w14:paraId="3357C2E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Execução de passeio (calçada) ou piso de concreto com concreto moldado in loco, feito em obra, acabamento convencional, não armado</w:t>
            </w:r>
          </w:p>
        </w:tc>
        <w:tc>
          <w:tcPr>
            <w:tcW w:w="613" w:type="pct"/>
            <w:shd w:val="clear" w:color="auto" w:fill="auto"/>
            <w:noWrap/>
            <w:vAlign w:val="center"/>
            <w:hideMark/>
          </w:tcPr>
          <w:p w14:paraId="48DC24C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m³</w:t>
            </w:r>
          </w:p>
        </w:tc>
        <w:tc>
          <w:tcPr>
            <w:tcW w:w="775" w:type="pct"/>
            <w:shd w:val="clear" w:color="auto" w:fill="auto"/>
            <w:noWrap/>
            <w:vAlign w:val="center"/>
            <w:hideMark/>
          </w:tcPr>
          <w:p w14:paraId="407AD2F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28,40</w:t>
            </w:r>
          </w:p>
        </w:tc>
        <w:tc>
          <w:tcPr>
            <w:tcW w:w="635" w:type="pct"/>
            <w:shd w:val="clear" w:color="auto" w:fill="auto"/>
            <w:noWrap/>
            <w:vAlign w:val="center"/>
            <w:hideMark/>
          </w:tcPr>
          <w:p w14:paraId="42FCE35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680,49 </w:t>
            </w:r>
          </w:p>
        </w:tc>
        <w:tc>
          <w:tcPr>
            <w:tcW w:w="598" w:type="pct"/>
            <w:shd w:val="clear" w:color="auto" w:fill="auto"/>
            <w:noWrap/>
            <w:vAlign w:val="center"/>
            <w:hideMark/>
          </w:tcPr>
          <w:p w14:paraId="7AAA599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19.325,92 </w:t>
            </w:r>
          </w:p>
        </w:tc>
        <w:tc>
          <w:tcPr>
            <w:tcW w:w="495" w:type="pct"/>
            <w:shd w:val="clear" w:color="auto" w:fill="auto"/>
            <w:vAlign w:val="center"/>
            <w:hideMark/>
          </w:tcPr>
          <w:p w14:paraId="743CFA8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94990</w:t>
            </w:r>
          </w:p>
        </w:tc>
        <w:tc>
          <w:tcPr>
            <w:tcW w:w="582" w:type="pct"/>
            <w:shd w:val="clear" w:color="auto" w:fill="auto"/>
            <w:noWrap/>
            <w:vAlign w:val="center"/>
            <w:hideMark/>
          </w:tcPr>
          <w:p w14:paraId="62632DA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BFDD8D3" w14:textId="77777777" w:rsidTr="004601AA">
        <w:trPr>
          <w:trHeight w:val="315"/>
        </w:trPr>
        <w:tc>
          <w:tcPr>
            <w:tcW w:w="445" w:type="pct"/>
            <w:shd w:val="clear" w:color="000000" w:fill="FFF2CC"/>
            <w:noWrap/>
            <w:vAlign w:val="center"/>
            <w:hideMark/>
          </w:tcPr>
          <w:p w14:paraId="2C6C0C7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482742A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2535634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0C2D72E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469CF968"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(8) </w:t>
            </w:r>
          </w:p>
        </w:tc>
        <w:tc>
          <w:tcPr>
            <w:tcW w:w="598" w:type="pct"/>
            <w:shd w:val="clear" w:color="000000" w:fill="FFF2CC"/>
            <w:noWrap/>
            <w:vAlign w:val="center"/>
            <w:hideMark/>
          </w:tcPr>
          <w:p w14:paraId="0F18D231"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59.656,71 </w:t>
            </w:r>
          </w:p>
        </w:tc>
        <w:tc>
          <w:tcPr>
            <w:tcW w:w="495" w:type="pct"/>
            <w:shd w:val="clear" w:color="000000" w:fill="FFF2CC"/>
            <w:vAlign w:val="center"/>
            <w:hideMark/>
          </w:tcPr>
          <w:p w14:paraId="4644593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4720AF9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46E461B5" w14:textId="77777777" w:rsidTr="004601AA">
        <w:trPr>
          <w:trHeight w:val="315"/>
        </w:trPr>
        <w:tc>
          <w:tcPr>
            <w:tcW w:w="445" w:type="pct"/>
            <w:shd w:val="clear" w:color="000000" w:fill="BFBFBF"/>
            <w:noWrap/>
            <w:vAlign w:val="center"/>
            <w:hideMark/>
          </w:tcPr>
          <w:p w14:paraId="6473F8BB"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9</w:t>
            </w:r>
          </w:p>
        </w:tc>
        <w:tc>
          <w:tcPr>
            <w:tcW w:w="856" w:type="pct"/>
            <w:shd w:val="clear" w:color="000000" w:fill="BFBFBF"/>
            <w:vAlign w:val="center"/>
            <w:hideMark/>
          </w:tcPr>
          <w:p w14:paraId="501A1538"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ADMINISTRAÇÃO LOCAL</w:t>
            </w:r>
          </w:p>
        </w:tc>
        <w:tc>
          <w:tcPr>
            <w:tcW w:w="613" w:type="pct"/>
            <w:shd w:val="clear" w:color="000000" w:fill="BFBFBF"/>
            <w:noWrap/>
            <w:vAlign w:val="center"/>
            <w:hideMark/>
          </w:tcPr>
          <w:p w14:paraId="13ACE5C8"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6AF7D45D"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409AE228"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10E2E171"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6AEF5569"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7AAC812C"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3EBD9782" w14:textId="77777777" w:rsidTr="004601AA">
        <w:trPr>
          <w:trHeight w:val="315"/>
        </w:trPr>
        <w:tc>
          <w:tcPr>
            <w:tcW w:w="445" w:type="pct"/>
            <w:shd w:val="clear" w:color="auto" w:fill="auto"/>
            <w:noWrap/>
            <w:vAlign w:val="center"/>
            <w:hideMark/>
          </w:tcPr>
          <w:p w14:paraId="428525C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9.1</w:t>
            </w:r>
          </w:p>
        </w:tc>
        <w:tc>
          <w:tcPr>
            <w:tcW w:w="856" w:type="pct"/>
            <w:shd w:val="clear" w:color="auto" w:fill="auto"/>
            <w:vAlign w:val="center"/>
            <w:hideMark/>
          </w:tcPr>
          <w:p w14:paraId="090853D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Engenheiro civil de obra júnior</w:t>
            </w:r>
          </w:p>
        </w:tc>
        <w:tc>
          <w:tcPr>
            <w:tcW w:w="613" w:type="pct"/>
            <w:shd w:val="clear" w:color="auto" w:fill="auto"/>
            <w:noWrap/>
            <w:vAlign w:val="center"/>
            <w:hideMark/>
          </w:tcPr>
          <w:p w14:paraId="1F85FAB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h</w:t>
            </w:r>
          </w:p>
        </w:tc>
        <w:tc>
          <w:tcPr>
            <w:tcW w:w="775" w:type="pct"/>
            <w:shd w:val="clear" w:color="auto" w:fill="auto"/>
            <w:noWrap/>
            <w:vAlign w:val="center"/>
            <w:hideMark/>
          </w:tcPr>
          <w:p w14:paraId="71EFDF2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110,00</w:t>
            </w:r>
          </w:p>
        </w:tc>
        <w:tc>
          <w:tcPr>
            <w:tcW w:w="635" w:type="pct"/>
            <w:shd w:val="clear" w:color="auto" w:fill="auto"/>
            <w:noWrap/>
            <w:vAlign w:val="center"/>
            <w:hideMark/>
          </w:tcPr>
          <w:p w14:paraId="1A50962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116,35 </w:t>
            </w:r>
          </w:p>
        </w:tc>
        <w:tc>
          <w:tcPr>
            <w:tcW w:w="598" w:type="pct"/>
            <w:shd w:val="clear" w:color="auto" w:fill="auto"/>
            <w:noWrap/>
            <w:vAlign w:val="center"/>
            <w:hideMark/>
          </w:tcPr>
          <w:p w14:paraId="209C94C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12.798,50 </w:t>
            </w:r>
          </w:p>
        </w:tc>
        <w:tc>
          <w:tcPr>
            <w:tcW w:w="495" w:type="pct"/>
            <w:shd w:val="clear" w:color="auto" w:fill="auto"/>
            <w:vAlign w:val="center"/>
            <w:hideMark/>
          </w:tcPr>
          <w:p w14:paraId="32039A5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90777</w:t>
            </w:r>
          </w:p>
        </w:tc>
        <w:tc>
          <w:tcPr>
            <w:tcW w:w="582" w:type="pct"/>
            <w:shd w:val="clear" w:color="auto" w:fill="auto"/>
            <w:noWrap/>
            <w:vAlign w:val="center"/>
            <w:hideMark/>
          </w:tcPr>
          <w:p w14:paraId="4F45AAF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59CEF019" w14:textId="77777777" w:rsidTr="004601AA">
        <w:trPr>
          <w:trHeight w:val="315"/>
        </w:trPr>
        <w:tc>
          <w:tcPr>
            <w:tcW w:w="445" w:type="pct"/>
            <w:shd w:val="clear" w:color="auto" w:fill="auto"/>
            <w:noWrap/>
            <w:vAlign w:val="center"/>
            <w:hideMark/>
          </w:tcPr>
          <w:p w14:paraId="0A6A29C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lastRenderedPageBreak/>
              <w:t>9.2</w:t>
            </w:r>
          </w:p>
        </w:tc>
        <w:tc>
          <w:tcPr>
            <w:tcW w:w="856" w:type="pct"/>
            <w:shd w:val="clear" w:color="auto" w:fill="auto"/>
            <w:vAlign w:val="center"/>
            <w:hideMark/>
          </w:tcPr>
          <w:p w14:paraId="25D158B7"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Encarregado geral</w:t>
            </w:r>
          </w:p>
        </w:tc>
        <w:tc>
          <w:tcPr>
            <w:tcW w:w="613" w:type="pct"/>
            <w:shd w:val="clear" w:color="auto" w:fill="auto"/>
            <w:noWrap/>
            <w:vAlign w:val="center"/>
            <w:hideMark/>
          </w:tcPr>
          <w:p w14:paraId="6B45186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h</w:t>
            </w:r>
          </w:p>
        </w:tc>
        <w:tc>
          <w:tcPr>
            <w:tcW w:w="775" w:type="pct"/>
            <w:shd w:val="clear" w:color="auto" w:fill="auto"/>
            <w:noWrap/>
            <w:vAlign w:val="center"/>
            <w:hideMark/>
          </w:tcPr>
          <w:p w14:paraId="54C622E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880,00</w:t>
            </w:r>
          </w:p>
        </w:tc>
        <w:tc>
          <w:tcPr>
            <w:tcW w:w="635" w:type="pct"/>
            <w:shd w:val="clear" w:color="auto" w:fill="auto"/>
            <w:noWrap/>
            <w:vAlign w:val="center"/>
            <w:hideMark/>
          </w:tcPr>
          <w:p w14:paraId="5035B89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47,97 </w:t>
            </w:r>
          </w:p>
        </w:tc>
        <w:tc>
          <w:tcPr>
            <w:tcW w:w="598" w:type="pct"/>
            <w:shd w:val="clear" w:color="auto" w:fill="auto"/>
            <w:noWrap/>
            <w:vAlign w:val="center"/>
            <w:hideMark/>
          </w:tcPr>
          <w:p w14:paraId="37F6FC9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42.213,60 </w:t>
            </w:r>
          </w:p>
        </w:tc>
        <w:tc>
          <w:tcPr>
            <w:tcW w:w="495" w:type="pct"/>
            <w:shd w:val="clear" w:color="auto" w:fill="auto"/>
            <w:vAlign w:val="center"/>
            <w:hideMark/>
          </w:tcPr>
          <w:p w14:paraId="19457CE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90776</w:t>
            </w:r>
          </w:p>
        </w:tc>
        <w:tc>
          <w:tcPr>
            <w:tcW w:w="582" w:type="pct"/>
            <w:shd w:val="clear" w:color="auto" w:fill="auto"/>
            <w:noWrap/>
            <w:vAlign w:val="center"/>
            <w:hideMark/>
          </w:tcPr>
          <w:p w14:paraId="19D6A04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2235FE1" w14:textId="77777777" w:rsidTr="004601AA">
        <w:trPr>
          <w:trHeight w:val="315"/>
        </w:trPr>
        <w:tc>
          <w:tcPr>
            <w:tcW w:w="445" w:type="pct"/>
            <w:shd w:val="clear" w:color="auto" w:fill="auto"/>
            <w:noWrap/>
            <w:vAlign w:val="center"/>
            <w:hideMark/>
          </w:tcPr>
          <w:p w14:paraId="72DDCD0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9.3</w:t>
            </w:r>
          </w:p>
        </w:tc>
        <w:tc>
          <w:tcPr>
            <w:tcW w:w="856" w:type="pct"/>
            <w:shd w:val="clear" w:color="auto" w:fill="auto"/>
            <w:vAlign w:val="center"/>
            <w:hideMark/>
          </w:tcPr>
          <w:p w14:paraId="420FF04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Topografo com encargos complementares</w:t>
            </w:r>
          </w:p>
        </w:tc>
        <w:tc>
          <w:tcPr>
            <w:tcW w:w="613" w:type="pct"/>
            <w:shd w:val="clear" w:color="auto" w:fill="auto"/>
            <w:noWrap/>
            <w:vAlign w:val="center"/>
            <w:hideMark/>
          </w:tcPr>
          <w:p w14:paraId="78824A3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h</w:t>
            </w:r>
          </w:p>
        </w:tc>
        <w:tc>
          <w:tcPr>
            <w:tcW w:w="775" w:type="pct"/>
            <w:shd w:val="clear" w:color="auto" w:fill="auto"/>
            <w:noWrap/>
            <w:vAlign w:val="center"/>
            <w:hideMark/>
          </w:tcPr>
          <w:p w14:paraId="3966A33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528,00</w:t>
            </w:r>
          </w:p>
        </w:tc>
        <w:tc>
          <w:tcPr>
            <w:tcW w:w="635" w:type="pct"/>
            <w:shd w:val="clear" w:color="auto" w:fill="auto"/>
            <w:noWrap/>
            <w:vAlign w:val="center"/>
            <w:hideMark/>
          </w:tcPr>
          <w:p w14:paraId="3190FA8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51,21 </w:t>
            </w:r>
          </w:p>
        </w:tc>
        <w:tc>
          <w:tcPr>
            <w:tcW w:w="598" w:type="pct"/>
            <w:shd w:val="clear" w:color="auto" w:fill="auto"/>
            <w:noWrap/>
            <w:vAlign w:val="center"/>
            <w:hideMark/>
          </w:tcPr>
          <w:p w14:paraId="21E8F78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27.038,88 </w:t>
            </w:r>
          </w:p>
        </w:tc>
        <w:tc>
          <w:tcPr>
            <w:tcW w:w="495" w:type="pct"/>
            <w:shd w:val="clear" w:color="auto" w:fill="auto"/>
            <w:vAlign w:val="center"/>
            <w:hideMark/>
          </w:tcPr>
          <w:p w14:paraId="016D872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90781</w:t>
            </w:r>
          </w:p>
        </w:tc>
        <w:tc>
          <w:tcPr>
            <w:tcW w:w="582" w:type="pct"/>
            <w:shd w:val="clear" w:color="auto" w:fill="auto"/>
            <w:noWrap/>
            <w:vAlign w:val="center"/>
            <w:hideMark/>
          </w:tcPr>
          <w:p w14:paraId="61E6E67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4000D66A" w14:textId="77777777" w:rsidTr="004601AA">
        <w:trPr>
          <w:trHeight w:val="315"/>
        </w:trPr>
        <w:tc>
          <w:tcPr>
            <w:tcW w:w="445" w:type="pct"/>
            <w:shd w:val="clear" w:color="auto" w:fill="auto"/>
            <w:noWrap/>
            <w:vAlign w:val="center"/>
            <w:hideMark/>
          </w:tcPr>
          <w:p w14:paraId="5222367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9.4</w:t>
            </w:r>
          </w:p>
        </w:tc>
        <w:tc>
          <w:tcPr>
            <w:tcW w:w="856" w:type="pct"/>
            <w:shd w:val="clear" w:color="auto" w:fill="auto"/>
            <w:vAlign w:val="center"/>
            <w:hideMark/>
          </w:tcPr>
          <w:p w14:paraId="058F891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Auxiliar de topógrafo com encargos complementares</w:t>
            </w:r>
          </w:p>
        </w:tc>
        <w:tc>
          <w:tcPr>
            <w:tcW w:w="613" w:type="pct"/>
            <w:shd w:val="clear" w:color="auto" w:fill="auto"/>
            <w:noWrap/>
            <w:vAlign w:val="center"/>
            <w:hideMark/>
          </w:tcPr>
          <w:p w14:paraId="6E89CF8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h</w:t>
            </w:r>
          </w:p>
        </w:tc>
        <w:tc>
          <w:tcPr>
            <w:tcW w:w="775" w:type="pct"/>
            <w:shd w:val="clear" w:color="auto" w:fill="auto"/>
            <w:noWrap/>
            <w:vAlign w:val="center"/>
            <w:hideMark/>
          </w:tcPr>
          <w:p w14:paraId="37EB480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528,00</w:t>
            </w:r>
          </w:p>
        </w:tc>
        <w:tc>
          <w:tcPr>
            <w:tcW w:w="635" w:type="pct"/>
            <w:shd w:val="clear" w:color="auto" w:fill="auto"/>
            <w:noWrap/>
            <w:vAlign w:val="center"/>
            <w:hideMark/>
          </w:tcPr>
          <w:p w14:paraId="58373A9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21,64 </w:t>
            </w:r>
          </w:p>
        </w:tc>
        <w:tc>
          <w:tcPr>
            <w:tcW w:w="598" w:type="pct"/>
            <w:shd w:val="clear" w:color="auto" w:fill="auto"/>
            <w:noWrap/>
            <w:vAlign w:val="center"/>
            <w:hideMark/>
          </w:tcPr>
          <w:p w14:paraId="59CF8AF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11.425,92 </w:t>
            </w:r>
          </w:p>
        </w:tc>
        <w:tc>
          <w:tcPr>
            <w:tcW w:w="495" w:type="pct"/>
            <w:shd w:val="clear" w:color="auto" w:fill="auto"/>
            <w:vAlign w:val="center"/>
            <w:hideMark/>
          </w:tcPr>
          <w:p w14:paraId="0A133D5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88253</w:t>
            </w:r>
          </w:p>
        </w:tc>
        <w:tc>
          <w:tcPr>
            <w:tcW w:w="582" w:type="pct"/>
            <w:shd w:val="clear" w:color="auto" w:fill="auto"/>
            <w:noWrap/>
            <w:vAlign w:val="center"/>
            <w:hideMark/>
          </w:tcPr>
          <w:p w14:paraId="1F23EB2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7E3EA5C5" w14:textId="77777777" w:rsidTr="004601AA">
        <w:trPr>
          <w:trHeight w:val="315"/>
        </w:trPr>
        <w:tc>
          <w:tcPr>
            <w:tcW w:w="445" w:type="pct"/>
            <w:shd w:val="clear" w:color="auto" w:fill="auto"/>
            <w:noWrap/>
            <w:vAlign w:val="center"/>
            <w:hideMark/>
          </w:tcPr>
          <w:p w14:paraId="7B2E708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9.5</w:t>
            </w:r>
          </w:p>
        </w:tc>
        <w:tc>
          <w:tcPr>
            <w:tcW w:w="856" w:type="pct"/>
            <w:shd w:val="clear" w:color="auto" w:fill="auto"/>
            <w:vAlign w:val="center"/>
            <w:hideMark/>
          </w:tcPr>
          <w:p w14:paraId="3F9FEAF2"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Vigia noturno</w:t>
            </w:r>
          </w:p>
        </w:tc>
        <w:tc>
          <w:tcPr>
            <w:tcW w:w="613" w:type="pct"/>
            <w:shd w:val="clear" w:color="auto" w:fill="auto"/>
            <w:noWrap/>
            <w:vAlign w:val="center"/>
            <w:hideMark/>
          </w:tcPr>
          <w:p w14:paraId="7505222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h</w:t>
            </w:r>
          </w:p>
        </w:tc>
        <w:tc>
          <w:tcPr>
            <w:tcW w:w="775" w:type="pct"/>
            <w:shd w:val="clear" w:color="auto" w:fill="auto"/>
            <w:noWrap/>
            <w:vAlign w:val="center"/>
            <w:hideMark/>
          </w:tcPr>
          <w:p w14:paraId="60FBFCA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1.800,00</w:t>
            </w:r>
          </w:p>
        </w:tc>
        <w:tc>
          <w:tcPr>
            <w:tcW w:w="635" w:type="pct"/>
            <w:shd w:val="clear" w:color="auto" w:fill="auto"/>
            <w:noWrap/>
            <w:vAlign w:val="center"/>
            <w:hideMark/>
          </w:tcPr>
          <w:p w14:paraId="3E18350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31,20 </w:t>
            </w:r>
          </w:p>
        </w:tc>
        <w:tc>
          <w:tcPr>
            <w:tcW w:w="598" w:type="pct"/>
            <w:shd w:val="clear" w:color="auto" w:fill="auto"/>
            <w:noWrap/>
            <w:vAlign w:val="center"/>
            <w:hideMark/>
          </w:tcPr>
          <w:p w14:paraId="41B8689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56.160,00 </w:t>
            </w:r>
          </w:p>
        </w:tc>
        <w:tc>
          <w:tcPr>
            <w:tcW w:w="495" w:type="pct"/>
            <w:shd w:val="clear" w:color="auto" w:fill="auto"/>
            <w:vAlign w:val="center"/>
            <w:hideMark/>
          </w:tcPr>
          <w:p w14:paraId="5A91A1D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88326</w:t>
            </w:r>
          </w:p>
        </w:tc>
        <w:tc>
          <w:tcPr>
            <w:tcW w:w="582" w:type="pct"/>
            <w:shd w:val="clear" w:color="auto" w:fill="auto"/>
            <w:noWrap/>
            <w:vAlign w:val="center"/>
            <w:hideMark/>
          </w:tcPr>
          <w:p w14:paraId="1FFB141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w:t>
            </w:r>
          </w:p>
        </w:tc>
      </w:tr>
      <w:tr w:rsidR="00C06587" w:rsidRPr="00376712" w14:paraId="5F53CFDA" w14:textId="77777777" w:rsidTr="004601AA">
        <w:trPr>
          <w:trHeight w:val="315"/>
        </w:trPr>
        <w:tc>
          <w:tcPr>
            <w:tcW w:w="445" w:type="pct"/>
            <w:shd w:val="clear" w:color="000000" w:fill="FFF2CC"/>
            <w:noWrap/>
            <w:vAlign w:val="center"/>
            <w:hideMark/>
          </w:tcPr>
          <w:p w14:paraId="446A7A9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43EDCECB"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152316B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7E2B439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5CCC10C1"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(9) </w:t>
            </w:r>
          </w:p>
        </w:tc>
        <w:tc>
          <w:tcPr>
            <w:tcW w:w="598" w:type="pct"/>
            <w:shd w:val="clear" w:color="000000" w:fill="FFF2CC"/>
            <w:noWrap/>
            <w:vAlign w:val="center"/>
            <w:hideMark/>
          </w:tcPr>
          <w:p w14:paraId="1BAB985A"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149.636,90 </w:t>
            </w:r>
          </w:p>
        </w:tc>
        <w:tc>
          <w:tcPr>
            <w:tcW w:w="495" w:type="pct"/>
            <w:shd w:val="clear" w:color="000000" w:fill="FFF2CC"/>
            <w:vAlign w:val="center"/>
            <w:hideMark/>
          </w:tcPr>
          <w:p w14:paraId="21007F2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2B1BA9F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5880A69E" w14:textId="77777777" w:rsidTr="004601AA">
        <w:trPr>
          <w:trHeight w:val="315"/>
        </w:trPr>
        <w:tc>
          <w:tcPr>
            <w:tcW w:w="445" w:type="pct"/>
            <w:shd w:val="clear" w:color="000000" w:fill="BFBFBF"/>
            <w:noWrap/>
            <w:vAlign w:val="center"/>
            <w:hideMark/>
          </w:tcPr>
          <w:p w14:paraId="2D59D2B6"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10</w:t>
            </w:r>
          </w:p>
        </w:tc>
        <w:tc>
          <w:tcPr>
            <w:tcW w:w="856" w:type="pct"/>
            <w:shd w:val="clear" w:color="000000" w:fill="BFBFBF"/>
            <w:vAlign w:val="center"/>
            <w:hideMark/>
          </w:tcPr>
          <w:p w14:paraId="69F554E6"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CANTEIRO DE OBRAS</w:t>
            </w:r>
          </w:p>
        </w:tc>
        <w:tc>
          <w:tcPr>
            <w:tcW w:w="613" w:type="pct"/>
            <w:shd w:val="clear" w:color="000000" w:fill="BFBFBF"/>
            <w:noWrap/>
            <w:vAlign w:val="center"/>
            <w:hideMark/>
          </w:tcPr>
          <w:p w14:paraId="03C6F205"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023F63F7"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54EAAC68"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49E4FC08"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70A59F1D"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1CD5FE11"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006F3067" w14:textId="77777777" w:rsidTr="004601AA">
        <w:trPr>
          <w:trHeight w:val="630"/>
        </w:trPr>
        <w:tc>
          <w:tcPr>
            <w:tcW w:w="445" w:type="pct"/>
            <w:shd w:val="clear" w:color="auto" w:fill="auto"/>
            <w:noWrap/>
            <w:vAlign w:val="center"/>
            <w:hideMark/>
          </w:tcPr>
          <w:p w14:paraId="5A84F06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10.1</w:t>
            </w:r>
          </w:p>
        </w:tc>
        <w:tc>
          <w:tcPr>
            <w:tcW w:w="856" w:type="pct"/>
            <w:shd w:val="clear" w:color="auto" w:fill="auto"/>
            <w:vAlign w:val="center"/>
            <w:hideMark/>
          </w:tcPr>
          <w:p w14:paraId="3908C7E3"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Ligação provisória de água para obra e instalação sanitária provisória, pequenas obras - instalação mínima</w:t>
            </w:r>
          </w:p>
        </w:tc>
        <w:tc>
          <w:tcPr>
            <w:tcW w:w="613" w:type="pct"/>
            <w:shd w:val="clear" w:color="auto" w:fill="auto"/>
            <w:noWrap/>
            <w:vAlign w:val="center"/>
            <w:hideMark/>
          </w:tcPr>
          <w:p w14:paraId="20E9291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2BD9C76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5CC3537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3.425,34 </w:t>
            </w:r>
          </w:p>
        </w:tc>
        <w:tc>
          <w:tcPr>
            <w:tcW w:w="598" w:type="pct"/>
            <w:shd w:val="clear" w:color="auto" w:fill="auto"/>
            <w:noWrap/>
            <w:vAlign w:val="center"/>
            <w:hideMark/>
          </w:tcPr>
          <w:p w14:paraId="4C65098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3.425,34 </w:t>
            </w:r>
          </w:p>
        </w:tc>
        <w:tc>
          <w:tcPr>
            <w:tcW w:w="495" w:type="pct"/>
            <w:shd w:val="clear" w:color="auto" w:fill="auto"/>
            <w:vAlign w:val="center"/>
            <w:hideMark/>
          </w:tcPr>
          <w:p w14:paraId="5B2AE34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02.101.000040.SER</w:t>
            </w:r>
          </w:p>
        </w:tc>
        <w:tc>
          <w:tcPr>
            <w:tcW w:w="582" w:type="pct"/>
            <w:shd w:val="clear" w:color="auto" w:fill="auto"/>
            <w:noWrap/>
            <w:vAlign w:val="center"/>
            <w:hideMark/>
          </w:tcPr>
          <w:p w14:paraId="175DB18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TCPO</w:t>
            </w:r>
          </w:p>
        </w:tc>
      </w:tr>
      <w:tr w:rsidR="00C06587" w:rsidRPr="00376712" w14:paraId="49B2B5D8" w14:textId="77777777" w:rsidTr="004601AA">
        <w:trPr>
          <w:trHeight w:val="630"/>
        </w:trPr>
        <w:tc>
          <w:tcPr>
            <w:tcW w:w="445" w:type="pct"/>
            <w:shd w:val="clear" w:color="auto" w:fill="auto"/>
            <w:noWrap/>
            <w:vAlign w:val="center"/>
            <w:hideMark/>
          </w:tcPr>
          <w:p w14:paraId="44A09C0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10.2</w:t>
            </w:r>
          </w:p>
        </w:tc>
        <w:tc>
          <w:tcPr>
            <w:tcW w:w="856" w:type="pct"/>
            <w:shd w:val="clear" w:color="auto" w:fill="auto"/>
            <w:vAlign w:val="center"/>
            <w:hideMark/>
          </w:tcPr>
          <w:p w14:paraId="608EDD1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Ligação provisória de luz e força para obra - instalação mínima</w:t>
            </w:r>
          </w:p>
        </w:tc>
        <w:tc>
          <w:tcPr>
            <w:tcW w:w="613" w:type="pct"/>
            <w:shd w:val="clear" w:color="auto" w:fill="auto"/>
            <w:noWrap/>
            <w:vAlign w:val="center"/>
            <w:hideMark/>
          </w:tcPr>
          <w:p w14:paraId="63C475C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02E8070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1A624AF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3.472,04 </w:t>
            </w:r>
          </w:p>
        </w:tc>
        <w:tc>
          <w:tcPr>
            <w:tcW w:w="598" w:type="pct"/>
            <w:shd w:val="clear" w:color="auto" w:fill="auto"/>
            <w:noWrap/>
            <w:vAlign w:val="center"/>
            <w:hideMark/>
          </w:tcPr>
          <w:p w14:paraId="47E1F09F"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3.472,04 </w:t>
            </w:r>
          </w:p>
        </w:tc>
        <w:tc>
          <w:tcPr>
            <w:tcW w:w="495" w:type="pct"/>
            <w:shd w:val="clear" w:color="auto" w:fill="auto"/>
            <w:vAlign w:val="center"/>
            <w:hideMark/>
          </w:tcPr>
          <w:p w14:paraId="41D8D1E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02.101.000045.SER</w:t>
            </w:r>
          </w:p>
        </w:tc>
        <w:tc>
          <w:tcPr>
            <w:tcW w:w="582" w:type="pct"/>
            <w:shd w:val="clear" w:color="auto" w:fill="auto"/>
            <w:noWrap/>
            <w:vAlign w:val="center"/>
            <w:hideMark/>
          </w:tcPr>
          <w:p w14:paraId="35F9C2C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TCPO</w:t>
            </w:r>
          </w:p>
        </w:tc>
      </w:tr>
      <w:tr w:rsidR="00C06587" w:rsidRPr="00376712" w14:paraId="687B1B1D" w14:textId="77777777" w:rsidTr="004601AA">
        <w:trPr>
          <w:trHeight w:val="630"/>
        </w:trPr>
        <w:tc>
          <w:tcPr>
            <w:tcW w:w="445" w:type="pct"/>
            <w:shd w:val="clear" w:color="auto" w:fill="auto"/>
            <w:noWrap/>
            <w:vAlign w:val="center"/>
            <w:hideMark/>
          </w:tcPr>
          <w:p w14:paraId="67F6FFF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10.3</w:t>
            </w:r>
          </w:p>
        </w:tc>
        <w:tc>
          <w:tcPr>
            <w:tcW w:w="856" w:type="pct"/>
            <w:shd w:val="clear" w:color="auto" w:fill="auto"/>
            <w:vAlign w:val="center"/>
            <w:hideMark/>
          </w:tcPr>
          <w:p w14:paraId="09C6F1DD"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Locacao</w:t>
            </w:r>
            <w:proofErr w:type="spellEnd"/>
            <w:r w:rsidRPr="00376712">
              <w:rPr>
                <w:rFonts w:ascii="Times New Roman" w:eastAsia="Times New Roman" w:hAnsi="Times New Roman" w:cs="Times New Roman"/>
                <w:color w:val="000000"/>
                <w:sz w:val="18"/>
                <w:szCs w:val="18"/>
                <w:lang w:eastAsia="pt-BR"/>
              </w:rPr>
              <w:t xml:space="preserve"> de container 2,</w:t>
            </w:r>
            <w:proofErr w:type="gramStart"/>
            <w:r w:rsidRPr="00376712">
              <w:rPr>
                <w:rFonts w:ascii="Times New Roman" w:eastAsia="Times New Roman" w:hAnsi="Times New Roman" w:cs="Times New Roman"/>
                <w:color w:val="000000"/>
                <w:sz w:val="18"/>
                <w:szCs w:val="18"/>
                <w:lang w:eastAsia="pt-BR"/>
              </w:rPr>
              <w:t>30  x</w:t>
            </w:r>
            <w:proofErr w:type="gramEnd"/>
            <w:r w:rsidRPr="00376712">
              <w:rPr>
                <w:rFonts w:ascii="Times New Roman" w:eastAsia="Times New Roman" w:hAnsi="Times New Roman" w:cs="Times New Roman"/>
                <w:color w:val="000000"/>
                <w:sz w:val="18"/>
                <w:szCs w:val="18"/>
                <w:lang w:eastAsia="pt-BR"/>
              </w:rPr>
              <w:t xml:space="preserve">  6,00 m, alt. 2,50 m, para </w:t>
            </w:r>
            <w:proofErr w:type="spellStart"/>
            <w:r w:rsidRPr="00376712">
              <w:rPr>
                <w:rFonts w:ascii="Times New Roman" w:eastAsia="Times New Roman" w:hAnsi="Times New Roman" w:cs="Times New Roman"/>
                <w:color w:val="000000"/>
                <w:sz w:val="18"/>
                <w:szCs w:val="18"/>
                <w:lang w:eastAsia="pt-BR"/>
              </w:rPr>
              <w:t>escritorio</w:t>
            </w:r>
            <w:proofErr w:type="spellEnd"/>
            <w:r w:rsidRPr="00376712">
              <w:rPr>
                <w:rFonts w:ascii="Times New Roman" w:eastAsia="Times New Roman" w:hAnsi="Times New Roman" w:cs="Times New Roman"/>
                <w:color w:val="000000"/>
                <w:sz w:val="18"/>
                <w:szCs w:val="18"/>
                <w:lang w:eastAsia="pt-BR"/>
              </w:rPr>
              <w:t xml:space="preserve">, sem </w:t>
            </w:r>
            <w:proofErr w:type="spellStart"/>
            <w:r w:rsidRPr="00376712">
              <w:rPr>
                <w:rFonts w:ascii="Times New Roman" w:eastAsia="Times New Roman" w:hAnsi="Times New Roman" w:cs="Times New Roman"/>
                <w:color w:val="000000"/>
                <w:sz w:val="18"/>
                <w:szCs w:val="18"/>
                <w:lang w:eastAsia="pt-BR"/>
              </w:rPr>
              <w:t>divisorias</w:t>
            </w:r>
            <w:proofErr w:type="spellEnd"/>
            <w:r w:rsidRPr="00376712">
              <w:rPr>
                <w:rFonts w:ascii="Times New Roman" w:eastAsia="Times New Roman" w:hAnsi="Times New Roman" w:cs="Times New Roman"/>
                <w:color w:val="000000"/>
                <w:sz w:val="18"/>
                <w:szCs w:val="18"/>
                <w:lang w:eastAsia="pt-BR"/>
              </w:rPr>
              <w:t xml:space="preserve"> internas e sem </w:t>
            </w:r>
            <w:proofErr w:type="spellStart"/>
            <w:r w:rsidRPr="00376712">
              <w:rPr>
                <w:rFonts w:ascii="Times New Roman" w:eastAsia="Times New Roman" w:hAnsi="Times New Roman" w:cs="Times New Roman"/>
                <w:color w:val="000000"/>
                <w:sz w:val="18"/>
                <w:szCs w:val="18"/>
                <w:lang w:eastAsia="pt-BR"/>
              </w:rPr>
              <w:t>sanitario</w:t>
            </w:r>
            <w:proofErr w:type="spellEnd"/>
            <w:r w:rsidRPr="00376712">
              <w:rPr>
                <w:rFonts w:ascii="Times New Roman" w:eastAsia="Times New Roman" w:hAnsi="Times New Roman" w:cs="Times New Roman"/>
                <w:color w:val="000000"/>
                <w:sz w:val="18"/>
                <w:szCs w:val="18"/>
                <w:lang w:eastAsia="pt-BR"/>
              </w:rPr>
              <w:t xml:space="preserve"> (uso depósito)</w:t>
            </w:r>
          </w:p>
        </w:tc>
        <w:tc>
          <w:tcPr>
            <w:tcW w:w="613" w:type="pct"/>
            <w:shd w:val="clear" w:color="auto" w:fill="auto"/>
            <w:noWrap/>
            <w:vAlign w:val="center"/>
            <w:hideMark/>
          </w:tcPr>
          <w:p w14:paraId="30396F2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mês</w:t>
            </w:r>
          </w:p>
        </w:tc>
        <w:tc>
          <w:tcPr>
            <w:tcW w:w="775" w:type="pct"/>
            <w:shd w:val="clear" w:color="auto" w:fill="auto"/>
            <w:noWrap/>
            <w:vAlign w:val="center"/>
            <w:hideMark/>
          </w:tcPr>
          <w:p w14:paraId="266AB43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5,00</w:t>
            </w:r>
          </w:p>
        </w:tc>
        <w:tc>
          <w:tcPr>
            <w:tcW w:w="635" w:type="pct"/>
            <w:shd w:val="clear" w:color="auto" w:fill="auto"/>
            <w:noWrap/>
            <w:vAlign w:val="center"/>
            <w:hideMark/>
          </w:tcPr>
          <w:p w14:paraId="668F810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476,32 </w:t>
            </w:r>
          </w:p>
        </w:tc>
        <w:tc>
          <w:tcPr>
            <w:tcW w:w="598" w:type="pct"/>
            <w:shd w:val="clear" w:color="auto" w:fill="auto"/>
            <w:noWrap/>
            <w:vAlign w:val="center"/>
            <w:hideMark/>
          </w:tcPr>
          <w:p w14:paraId="2A5609D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2.381,60 </w:t>
            </w:r>
          </w:p>
        </w:tc>
        <w:tc>
          <w:tcPr>
            <w:tcW w:w="495" w:type="pct"/>
            <w:shd w:val="clear" w:color="auto" w:fill="auto"/>
            <w:vAlign w:val="center"/>
            <w:hideMark/>
          </w:tcPr>
          <w:p w14:paraId="41C35EB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10776</w:t>
            </w:r>
          </w:p>
        </w:tc>
        <w:tc>
          <w:tcPr>
            <w:tcW w:w="582" w:type="pct"/>
            <w:shd w:val="clear" w:color="auto" w:fill="auto"/>
            <w:noWrap/>
            <w:vAlign w:val="center"/>
            <w:hideMark/>
          </w:tcPr>
          <w:p w14:paraId="7F15200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 INS</w:t>
            </w:r>
          </w:p>
        </w:tc>
      </w:tr>
      <w:tr w:rsidR="00C06587" w:rsidRPr="00376712" w14:paraId="5EBE9E37" w14:textId="77777777" w:rsidTr="004601AA">
        <w:trPr>
          <w:trHeight w:val="630"/>
        </w:trPr>
        <w:tc>
          <w:tcPr>
            <w:tcW w:w="445" w:type="pct"/>
            <w:shd w:val="clear" w:color="auto" w:fill="auto"/>
            <w:noWrap/>
            <w:vAlign w:val="center"/>
            <w:hideMark/>
          </w:tcPr>
          <w:p w14:paraId="55CC0E9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10.4</w:t>
            </w:r>
          </w:p>
        </w:tc>
        <w:tc>
          <w:tcPr>
            <w:tcW w:w="856" w:type="pct"/>
            <w:shd w:val="clear" w:color="auto" w:fill="auto"/>
            <w:vAlign w:val="center"/>
            <w:hideMark/>
          </w:tcPr>
          <w:p w14:paraId="10577AC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Locacao</w:t>
            </w:r>
            <w:proofErr w:type="spellEnd"/>
            <w:r w:rsidRPr="00376712">
              <w:rPr>
                <w:rFonts w:ascii="Times New Roman" w:eastAsia="Times New Roman" w:hAnsi="Times New Roman" w:cs="Times New Roman"/>
                <w:color w:val="000000"/>
                <w:sz w:val="18"/>
                <w:szCs w:val="18"/>
                <w:lang w:eastAsia="pt-BR"/>
              </w:rPr>
              <w:t xml:space="preserve"> de container 2,30 x 4,30 m, alt. 2,50 m, para </w:t>
            </w:r>
            <w:proofErr w:type="spellStart"/>
            <w:r w:rsidRPr="00376712">
              <w:rPr>
                <w:rFonts w:ascii="Times New Roman" w:eastAsia="Times New Roman" w:hAnsi="Times New Roman" w:cs="Times New Roman"/>
                <w:color w:val="000000"/>
                <w:sz w:val="18"/>
                <w:szCs w:val="18"/>
                <w:lang w:eastAsia="pt-BR"/>
              </w:rPr>
              <w:t>sanitario</w:t>
            </w:r>
            <w:proofErr w:type="spellEnd"/>
            <w:r w:rsidRPr="00376712">
              <w:rPr>
                <w:rFonts w:ascii="Times New Roman" w:eastAsia="Times New Roman" w:hAnsi="Times New Roman" w:cs="Times New Roman"/>
                <w:color w:val="000000"/>
                <w:sz w:val="18"/>
                <w:szCs w:val="18"/>
                <w:lang w:eastAsia="pt-BR"/>
              </w:rPr>
              <w:t xml:space="preserve">, com 3 bacias, 4 chuveiros, 1 </w:t>
            </w:r>
            <w:proofErr w:type="spellStart"/>
            <w:r w:rsidRPr="00376712">
              <w:rPr>
                <w:rFonts w:ascii="Times New Roman" w:eastAsia="Times New Roman" w:hAnsi="Times New Roman" w:cs="Times New Roman"/>
                <w:color w:val="000000"/>
                <w:sz w:val="18"/>
                <w:szCs w:val="18"/>
                <w:lang w:eastAsia="pt-BR"/>
              </w:rPr>
              <w:t>lavatorio</w:t>
            </w:r>
            <w:proofErr w:type="spellEnd"/>
            <w:r w:rsidRPr="00376712">
              <w:rPr>
                <w:rFonts w:ascii="Times New Roman" w:eastAsia="Times New Roman" w:hAnsi="Times New Roman" w:cs="Times New Roman"/>
                <w:color w:val="000000"/>
                <w:sz w:val="18"/>
                <w:szCs w:val="18"/>
                <w:lang w:eastAsia="pt-BR"/>
              </w:rPr>
              <w:t xml:space="preserve"> e 1 </w:t>
            </w:r>
            <w:proofErr w:type="spellStart"/>
            <w:r w:rsidRPr="00376712">
              <w:rPr>
                <w:rFonts w:ascii="Times New Roman" w:eastAsia="Times New Roman" w:hAnsi="Times New Roman" w:cs="Times New Roman"/>
                <w:color w:val="000000"/>
                <w:sz w:val="18"/>
                <w:szCs w:val="18"/>
                <w:lang w:eastAsia="pt-BR"/>
              </w:rPr>
              <w:t>mictorio</w:t>
            </w:r>
            <w:proofErr w:type="spellEnd"/>
            <w:r w:rsidRPr="00376712">
              <w:rPr>
                <w:rFonts w:ascii="Times New Roman" w:eastAsia="Times New Roman" w:hAnsi="Times New Roman" w:cs="Times New Roman"/>
                <w:color w:val="000000"/>
                <w:sz w:val="18"/>
                <w:szCs w:val="18"/>
                <w:lang w:eastAsia="pt-BR"/>
              </w:rPr>
              <w:t xml:space="preserve"> (sanitário/vestiário)</w:t>
            </w:r>
          </w:p>
        </w:tc>
        <w:tc>
          <w:tcPr>
            <w:tcW w:w="613" w:type="pct"/>
            <w:shd w:val="clear" w:color="auto" w:fill="auto"/>
            <w:noWrap/>
            <w:vAlign w:val="center"/>
            <w:hideMark/>
          </w:tcPr>
          <w:p w14:paraId="070E4E02"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mês</w:t>
            </w:r>
          </w:p>
        </w:tc>
        <w:tc>
          <w:tcPr>
            <w:tcW w:w="775" w:type="pct"/>
            <w:shd w:val="clear" w:color="auto" w:fill="auto"/>
            <w:noWrap/>
            <w:vAlign w:val="center"/>
            <w:hideMark/>
          </w:tcPr>
          <w:p w14:paraId="4AD3662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5,00</w:t>
            </w:r>
          </w:p>
        </w:tc>
        <w:tc>
          <w:tcPr>
            <w:tcW w:w="635" w:type="pct"/>
            <w:shd w:val="clear" w:color="auto" w:fill="auto"/>
            <w:noWrap/>
            <w:vAlign w:val="center"/>
            <w:hideMark/>
          </w:tcPr>
          <w:p w14:paraId="2B031F0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692,25 </w:t>
            </w:r>
          </w:p>
        </w:tc>
        <w:tc>
          <w:tcPr>
            <w:tcW w:w="598" w:type="pct"/>
            <w:shd w:val="clear" w:color="auto" w:fill="auto"/>
            <w:noWrap/>
            <w:vAlign w:val="center"/>
            <w:hideMark/>
          </w:tcPr>
          <w:p w14:paraId="31C9BA6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3.461,25 </w:t>
            </w:r>
          </w:p>
        </w:tc>
        <w:tc>
          <w:tcPr>
            <w:tcW w:w="495" w:type="pct"/>
            <w:shd w:val="clear" w:color="auto" w:fill="auto"/>
            <w:vAlign w:val="center"/>
            <w:hideMark/>
          </w:tcPr>
          <w:p w14:paraId="230145C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10777</w:t>
            </w:r>
          </w:p>
        </w:tc>
        <w:tc>
          <w:tcPr>
            <w:tcW w:w="582" w:type="pct"/>
            <w:shd w:val="clear" w:color="auto" w:fill="auto"/>
            <w:noWrap/>
            <w:vAlign w:val="center"/>
            <w:hideMark/>
          </w:tcPr>
          <w:p w14:paraId="02DFCCC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SINAPI INS</w:t>
            </w:r>
          </w:p>
        </w:tc>
      </w:tr>
      <w:tr w:rsidR="00C06587" w:rsidRPr="00376712" w14:paraId="2B99DA71" w14:textId="77777777" w:rsidTr="004601AA">
        <w:trPr>
          <w:trHeight w:val="315"/>
        </w:trPr>
        <w:tc>
          <w:tcPr>
            <w:tcW w:w="445" w:type="pct"/>
            <w:shd w:val="clear" w:color="auto" w:fill="auto"/>
            <w:noWrap/>
            <w:vAlign w:val="center"/>
            <w:hideMark/>
          </w:tcPr>
          <w:p w14:paraId="51C8943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10.5</w:t>
            </w:r>
          </w:p>
        </w:tc>
        <w:tc>
          <w:tcPr>
            <w:tcW w:w="856" w:type="pct"/>
            <w:shd w:val="clear" w:color="auto" w:fill="auto"/>
            <w:vAlign w:val="center"/>
            <w:hideMark/>
          </w:tcPr>
          <w:p w14:paraId="16EB434C"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Banheiro químico modelo Standard, com manutenção conforme exigências da CETESB</w:t>
            </w:r>
          </w:p>
        </w:tc>
        <w:tc>
          <w:tcPr>
            <w:tcW w:w="613" w:type="pct"/>
            <w:shd w:val="clear" w:color="auto" w:fill="auto"/>
            <w:noWrap/>
            <w:vAlign w:val="center"/>
            <w:hideMark/>
          </w:tcPr>
          <w:p w14:paraId="5A81865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unxmês</w:t>
            </w:r>
            <w:proofErr w:type="spellEnd"/>
          </w:p>
        </w:tc>
        <w:tc>
          <w:tcPr>
            <w:tcW w:w="775" w:type="pct"/>
            <w:shd w:val="clear" w:color="auto" w:fill="auto"/>
            <w:noWrap/>
            <w:vAlign w:val="center"/>
            <w:hideMark/>
          </w:tcPr>
          <w:p w14:paraId="360C69C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5,00</w:t>
            </w:r>
          </w:p>
        </w:tc>
        <w:tc>
          <w:tcPr>
            <w:tcW w:w="635" w:type="pct"/>
            <w:shd w:val="clear" w:color="auto" w:fill="auto"/>
            <w:noWrap/>
            <w:vAlign w:val="center"/>
            <w:hideMark/>
          </w:tcPr>
          <w:p w14:paraId="15423EB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671,81 </w:t>
            </w:r>
          </w:p>
        </w:tc>
        <w:tc>
          <w:tcPr>
            <w:tcW w:w="598" w:type="pct"/>
            <w:shd w:val="clear" w:color="auto" w:fill="auto"/>
            <w:noWrap/>
            <w:vAlign w:val="center"/>
            <w:hideMark/>
          </w:tcPr>
          <w:p w14:paraId="296D13B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3.359,05 </w:t>
            </w:r>
          </w:p>
        </w:tc>
        <w:tc>
          <w:tcPr>
            <w:tcW w:w="495" w:type="pct"/>
            <w:shd w:val="clear" w:color="auto" w:fill="auto"/>
            <w:vAlign w:val="center"/>
            <w:hideMark/>
          </w:tcPr>
          <w:p w14:paraId="589A9C3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02.01.180</w:t>
            </w:r>
          </w:p>
        </w:tc>
        <w:tc>
          <w:tcPr>
            <w:tcW w:w="582" w:type="pct"/>
            <w:shd w:val="clear" w:color="auto" w:fill="auto"/>
            <w:noWrap/>
            <w:vAlign w:val="center"/>
            <w:hideMark/>
          </w:tcPr>
          <w:p w14:paraId="3E67B50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1A85DDCD" w14:textId="77777777" w:rsidTr="004601AA">
        <w:trPr>
          <w:trHeight w:val="315"/>
        </w:trPr>
        <w:tc>
          <w:tcPr>
            <w:tcW w:w="445" w:type="pct"/>
            <w:shd w:val="clear" w:color="000000" w:fill="FFF2CC"/>
            <w:noWrap/>
            <w:vAlign w:val="center"/>
            <w:hideMark/>
          </w:tcPr>
          <w:p w14:paraId="485DDA4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538C66C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4C4EEF7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0B44F9D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7031E953"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(10) </w:t>
            </w:r>
          </w:p>
        </w:tc>
        <w:tc>
          <w:tcPr>
            <w:tcW w:w="598" w:type="pct"/>
            <w:shd w:val="clear" w:color="000000" w:fill="FFF2CC"/>
            <w:noWrap/>
            <w:vAlign w:val="center"/>
            <w:hideMark/>
          </w:tcPr>
          <w:p w14:paraId="45D0F9C8"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16.099,28 </w:t>
            </w:r>
          </w:p>
        </w:tc>
        <w:tc>
          <w:tcPr>
            <w:tcW w:w="495" w:type="pct"/>
            <w:shd w:val="clear" w:color="000000" w:fill="FFF2CC"/>
            <w:vAlign w:val="center"/>
            <w:hideMark/>
          </w:tcPr>
          <w:p w14:paraId="7D0B456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3472286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2A54FA2E" w14:textId="77777777" w:rsidTr="004601AA">
        <w:trPr>
          <w:trHeight w:val="315"/>
        </w:trPr>
        <w:tc>
          <w:tcPr>
            <w:tcW w:w="445" w:type="pct"/>
            <w:shd w:val="clear" w:color="000000" w:fill="BFBFBF"/>
            <w:noWrap/>
            <w:vAlign w:val="center"/>
            <w:hideMark/>
          </w:tcPr>
          <w:p w14:paraId="1C9AD326"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11</w:t>
            </w:r>
          </w:p>
        </w:tc>
        <w:tc>
          <w:tcPr>
            <w:tcW w:w="856" w:type="pct"/>
            <w:shd w:val="clear" w:color="000000" w:fill="BFBFBF"/>
            <w:vAlign w:val="center"/>
            <w:hideMark/>
          </w:tcPr>
          <w:p w14:paraId="7AA30BD4"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PROJETOS EXECUTIVOS</w:t>
            </w:r>
          </w:p>
        </w:tc>
        <w:tc>
          <w:tcPr>
            <w:tcW w:w="613" w:type="pct"/>
            <w:shd w:val="clear" w:color="000000" w:fill="BFBFBF"/>
            <w:noWrap/>
            <w:vAlign w:val="center"/>
            <w:hideMark/>
          </w:tcPr>
          <w:p w14:paraId="5C09B89A"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775" w:type="pct"/>
            <w:shd w:val="clear" w:color="000000" w:fill="BFBFBF"/>
            <w:noWrap/>
            <w:vAlign w:val="center"/>
            <w:hideMark/>
          </w:tcPr>
          <w:p w14:paraId="7BFBDE0F"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635" w:type="pct"/>
            <w:shd w:val="clear" w:color="000000" w:fill="BFBFBF"/>
            <w:noWrap/>
            <w:vAlign w:val="center"/>
            <w:hideMark/>
          </w:tcPr>
          <w:p w14:paraId="0882D7CB"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98" w:type="pct"/>
            <w:shd w:val="clear" w:color="000000" w:fill="BFBFBF"/>
            <w:noWrap/>
            <w:vAlign w:val="center"/>
            <w:hideMark/>
          </w:tcPr>
          <w:p w14:paraId="1E9D416B"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495" w:type="pct"/>
            <w:shd w:val="clear" w:color="000000" w:fill="BFBFBF"/>
            <w:vAlign w:val="center"/>
            <w:hideMark/>
          </w:tcPr>
          <w:p w14:paraId="11E361F7"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c>
          <w:tcPr>
            <w:tcW w:w="582" w:type="pct"/>
            <w:shd w:val="clear" w:color="000000" w:fill="BFBFBF"/>
            <w:noWrap/>
            <w:vAlign w:val="center"/>
            <w:hideMark/>
          </w:tcPr>
          <w:p w14:paraId="5B320E21"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w:t>
            </w:r>
          </w:p>
        </w:tc>
      </w:tr>
      <w:tr w:rsidR="00C06587" w:rsidRPr="00376712" w14:paraId="0CCD0FB4" w14:textId="77777777" w:rsidTr="004601AA">
        <w:trPr>
          <w:trHeight w:val="630"/>
        </w:trPr>
        <w:tc>
          <w:tcPr>
            <w:tcW w:w="445" w:type="pct"/>
            <w:shd w:val="clear" w:color="auto" w:fill="auto"/>
            <w:noWrap/>
            <w:vAlign w:val="center"/>
            <w:hideMark/>
          </w:tcPr>
          <w:p w14:paraId="190E89A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11.1</w:t>
            </w:r>
          </w:p>
        </w:tc>
        <w:tc>
          <w:tcPr>
            <w:tcW w:w="856" w:type="pct"/>
            <w:shd w:val="clear" w:color="auto" w:fill="auto"/>
            <w:vAlign w:val="center"/>
            <w:hideMark/>
          </w:tcPr>
          <w:p w14:paraId="5DC3CEC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Parecer técnico de fundações, contenções e recomendações gerais, para </w:t>
            </w:r>
            <w:r w:rsidRPr="00376712">
              <w:rPr>
                <w:rFonts w:ascii="Times New Roman" w:eastAsia="Times New Roman" w:hAnsi="Times New Roman" w:cs="Times New Roman"/>
                <w:color w:val="000000"/>
                <w:sz w:val="18"/>
                <w:szCs w:val="18"/>
                <w:lang w:eastAsia="pt-BR"/>
              </w:rPr>
              <w:lastRenderedPageBreak/>
              <w:t>empreendimentos com área construída de 1.001 a 2.000 m²</w:t>
            </w:r>
          </w:p>
        </w:tc>
        <w:tc>
          <w:tcPr>
            <w:tcW w:w="613" w:type="pct"/>
            <w:shd w:val="clear" w:color="auto" w:fill="auto"/>
            <w:noWrap/>
            <w:vAlign w:val="center"/>
            <w:hideMark/>
          </w:tcPr>
          <w:p w14:paraId="3BE116A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lastRenderedPageBreak/>
              <w:t>un</w:t>
            </w:r>
            <w:proofErr w:type="spellEnd"/>
          </w:p>
        </w:tc>
        <w:tc>
          <w:tcPr>
            <w:tcW w:w="775" w:type="pct"/>
            <w:shd w:val="clear" w:color="auto" w:fill="auto"/>
            <w:noWrap/>
            <w:vAlign w:val="center"/>
            <w:hideMark/>
          </w:tcPr>
          <w:p w14:paraId="452E63B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1FB3A6D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8.236,18 </w:t>
            </w:r>
          </w:p>
        </w:tc>
        <w:tc>
          <w:tcPr>
            <w:tcW w:w="598" w:type="pct"/>
            <w:shd w:val="clear" w:color="auto" w:fill="auto"/>
            <w:noWrap/>
            <w:vAlign w:val="center"/>
            <w:hideMark/>
          </w:tcPr>
          <w:p w14:paraId="4A154826"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8.236,18 </w:t>
            </w:r>
          </w:p>
        </w:tc>
        <w:tc>
          <w:tcPr>
            <w:tcW w:w="495" w:type="pct"/>
            <w:shd w:val="clear" w:color="auto" w:fill="auto"/>
            <w:vAlign w:val="center"/>
            <w:hideMark/>
          </w:tcPr>
          <w:p w14:paraId="2D7DA7C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01.02.081</w:t>
            </w:r>
          </w:p>
        </w:tc>
        <w:tc>
          <w:tcPr>
            <w:tcW w:w="582" w:type="pct"/>
            <w:shd w:val="clear" w:color="auto" w:fill="auto"/>
            <w:noWrap/>
            <w:vAlign w:val="center"/>
            <w:hideMark/>
          </w:tcPr>
          <w:p w14:paraId="489B670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61BB0911" w14:textId="77777777" w:rsidTr="004601AA">
        <w:trPr>
          <w:trHeight w:val="315"/>
        </w:trPr>
        <w:tc>
          <w:tcPr>
            <w:tcW w:w="445" w:type="pct"/>
            <w:shd w:val="clear" w:color="auto" w:fill="auto"/>
            <w:noWrap/>
            <w:vAlign w:val="center"/>
            <w:hideMark/>
          </w:tcPr>
          <w:p w14:paraId="31E025C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11.2</w:t>
            </w:r>
          </w:p>
        </w:tc>
        <w:tc>
          <w:tcPr>
            <w:tcW w:w="856" w:type="pct"/>
            <w:shd w:val="clear" w:color="auto" w:fill="auto"/>
            <w:vAlign w:val="center"/>
            <w:hideMark/>
          </w:tcPr>
          <w:p w14:paraId="7F166F1A"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Projeto executivo de estruturas (prancha A1)</w:t>
            </w:r>
          </w:p>
        </w:tc>
        <w:tc>
          <w:tcPr>
            <w:tcW w:w="613" w:type="pct"/>
            <w:shd w:val="clear" w:color="auto" w:fill="auto"/>
            <w:noWrap/>
            <w:vAlign w:val="center"/>
            <w:hideMark/>
          </w:tcPr>
          <w:p w14:paraId="1AB1258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18FA0AF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5,00</w:t>
            </w:r>
          </w:p>
        </w:tc>
        <w:tc>
          <w:tcPr>
            <w:tcW w:w="635" w:type="pct"/>
            <w:shd w:val="clear" w:color="auto" w:fill="auto"/>
            <w:noWrap/>
            <w:vAlign w:val="center"/>
            <w:hideMark/>
          </w:tcPr>
          <w:p w14:paraId="4B831B1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5.730,59 </w:t>
            </w:r>
          </w:p>
        </w:tc>
        <w:tc>
          <w:tcPr>
            <w:tcW w:w="598" w:type="pct"/>
            <w:shd w:val="clear" w:color="auto" w:fill="auto"/>
            <w:noWrap/>
            <w:vAlign w:val="center"/>
            <w:hideMark/>
          </w:tcPr>
          <w:p w14:paraId="7FB32322"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28.652,95 </w:t>
            </w:r>
          </w:p>
        </w:tc>
        <w:tc>
          <w:tcPr>
            <w:tcW w:w="495" w:type="pct"/>
            <w:shd w:val="clear" w:color="auto" w:fill="auto"/>
            <w:vAlign w:val="center"/>
            <w:hideMark/>
          </w:tcPr>
          <w:p w14:paraId="1657D12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35318</w:t>
            </w:r>
          </w:p>
        </w:tc>
        <w:tc>
          <w:tcPr>
            <w:tcW w:w="582" w:type="pct"/>
            <w:shd w:val="clear" w:color="auto" w:fill="auto"/>
            <w:noWrap/>
            <w:vAlign w:val="center"/>
            <w:hideMark/>
          </w:tcPr>
          <w:p w14:paraId="41FEA98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SIURB INFRA</w:t>
            </w:r>
          </w:p>
        </w:tc>
      </w:tr>
      <w:tr w:rsidR="00C06587" w:rsidRPr="00376712" w14:paraId="44864868" w14:textId="77777777" w:rsidTr="004601AA">
        <w:trPr>
          <w:trHeight w:val="315"/>
        </w:trPr>
        <w:tc>
          <w:tcPr>
            <w:tcW w:w="445" w:type="pct"/>
            <w:shd w:val="clear" w:color="auto" w:fill="auto"/>
            <w:noWrap/>
            <w:vAlign w:val="center"/>
            <w:hideMark/>
          </w:tcPr>
          <w:p w14:paraId="5F57CDA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11.3</w:t>
            </w:r>
          </w:p>
        </w:tc>
        <w:tc>
          <w:tcPr>
            <w:tcW w:w="856" w:type="pct"/>
            <w:shd w:val="clear" w:color="auto" w:fill="auto"/>
            <w:vAlign w:val="center"/>
            <w:hideMark/>
          </w:tcPr>
          <w:p w14:paraId="46788E6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Projeto executivo de geotecnia (prancha A1)</w:t>
            </w:r>
          </w:p>
        </w:tc>
        <w:tc>
          <w:tcPr>
            <w:tcW w:w="613" w:type="pct"/>
            <w:shd w:val="clear" w:color="auto" w:fill="auto"/>
            <w:noWrap/>
            <w:vAlign w:val="center"/>
            <w:hideMark/>
          </w:tcPr>
          <w:p w14:paraId="19FAE08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4883705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w:t>
            </w:r>
          </w:p>
        </w:tc>
        <w:tc>
          <w:tcPr>
            <w:tcW w:w="635" w:type="pct"/>
            <w:shd w:val="clear" w:color="auto" w:fill="auto"/>
            <w:noWrap/>
            <w:vAlign w:val="center"/>
            <w:hideMark/>
          </w:tcPr>
          <w:p w14:paraId="757A357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5.730,59 </w:t>
            </w:r>
          </w:p>
        </w:tc>
        <w:tc>
          <w:tcPr>
            <w:tcW w:w="598" w:type="pct"/>
            <w:shd w:val="clear" w:color="auto" w:fill="auto"/>
            <w:noWrap/>
            <w:vAlign w:val="center"/>
            <w:hideMark/>
          </w:tcPr>
          <w:p w14:paraId="6C60F67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11.461,18 </w:t>
            </w:r>
          </w:p>
        </w:tc>
        <w:tc>
          <w:tcPr>
            <w:tcW w:w="495" w:type="pct"/>
            <w:shd w:val="clear" w:color="auto" w:fill="auto"/>
            <w:vAlign w:val="center"/>
            <w:hideMark/>
          </w:tcPr>
          <w:p w14:paraId="5EDCC2F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35318</w:t>
            </w:r>
          </w:p>
        </w:tc>
        <w:tc>
          <w:tcPr>
            <w:tcW w:w="582" w:type="pct"/>
            <w:shd w:val="clear" w:color="auto" w:fill="auto"/>
            <w:noWrap/>
            <w:vAlign w:val="center"/>
            <w:hideMark/>
          </w:tcPr>
          <w:p w14:paraId="5631834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SIURB INFRA</w:t>
            </w:r>
          </w:p>
        </w:tc>
      </w:tr>
      <w:tr w:rsidR="00C06587" w:rsidRPr="00376712" w14:paraId="0923833B" w14:textId="77777777" w:rsidTr="004601AA">
        <w:trPr>
          <w:trHeight w:val="315"/>
        </w:trPr>
        <w:tc>
          <w:tcPr>
            <w:tcW w:w="445" w:type="pct"/>
            <w:shd w:val="clear" w:color="auto" w:fill="auto"/>
            <w:noWrap/>
            <w:vAlign w:val="center"/>
            <w:hideMark/>
          </w:tcPr>
          <w:p w14:paraId="6E94A32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11.4</w:t>
            </w:r>
          </w:p>
        </w:tc>
        <w:tc>
          <w:tcPr>
            <w:tcW w:w="856" w:type="pct"/>
            <w:shd w:val="clear" w:color="auto" w:fill="auto"/>
            <w:vAlign w:val="center"/>
            <w:hideMark/>
          </w:tcPr>
          <w:p w14:paraId="57442C84"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Projeto executivo de terraplenagem (prancha A1)</w:t>
            </w:r>
          </w:p>
        </w:tc>
        <w:tc>
          <w:tcPr>
            <w:tcW w:w="613" w:type="pct"/>
            <w:shd w:val="clear" w:color="auto" w:fill="auto"/>
            <w:noWrap/>
            <w:vAlign w:val="center"/>
            <w:hideMark/>
          </w:tcPr>
          <w:p w14:paraId="6D6CAEE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7D7DA8EE"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w:t>
            </w:r>
          </w:p>
        </w:tc>
        <w:tc>
          <w:tcPr>
            <w:tcW w:w="635" w:type="pct"/>
            <w:shd w:val="clear" w:color="auto" w:fill="auto"/>
            <w:noWrap/>
            <w:vAlign w:val="center"/>
            <w:hideMark/>
          </w:tcPr>
          <w:p w14:paraId="58C69F7B"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5.730,59 </w:t>
            </w:r>
          </w:p>
        </w:tc>
        <w:tc>
          <w:tcPr>
            <w:tcW w:w="598" w:type="pct"/>
            <w:shd w:val="clear" w:color="auto" w:fill="auto"/>
            <w:noWrap/>
            <w:vAlign w:val="center"/>
            <w:hideMark/>
          </w:tcPr>
          <w:p w14:paraId="56E1169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11.461,18 </w:t>
            </w:r>
          </w:p>
        </w:tc>
        <w:tc>
          <w:tcPr>
            <w:tcW w:w="495" w:type="pct"/>
            <w:shd w:val="clear" w:color="auto" w:fill="auto"/>
            <w:vAlign w:val="center"/>
            <w:hideMark/>
          </w:tcPr>
          <w:p w14:paraId="142D523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35318</w:t>
            </w:r>
          </w:p>
        </w:tc>
        <w:tc>
          <w:tcPr>
            <w:tcW w:w="582" w:type="pct"/>
            <w:shd w:val="clear" w:color="auto" w:fill="auto"/>
            <w:noWrap/>
            <w:vAlign w:val="center"/>
            <w:hideMark/>
          </w:tcPr>
          <w:p w14:paraId="29B7BEE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SIURB INFRA</w:t>
            </w:r>
          </w:p>
        </w:tc>
      </w:tr>
      <w:tr w:rsidR="00C06587" w:rsidRPr="00376712" w14:paraId="5BA41AFA" w14:textId="77777777" w:rsidTr="004601AA">
        <w:trPr>
          <w:trHeight w:val="315"/>
        </w:trPr>
        <w:tc>
          <w:tcPr>
            <w:tcW w:w="445" w:type="pct"/>
            <w:shd w:val="clear" w:color="auto" w:fill="auto"/>
            <w:noWrap/>
            <w:vAlign w:val="center"/>
            <w:hideMark/>
          </w:tcPr>
          <w:p w14:paraId="326E23B5"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11.5</w:t>
            </w:r>
          </w:p>
        </w:tc>
        <w:tc>
          <w:tcPr>
            <w:tcW w:w="856" w:type="pct"/>
            <w:shd w:val="clear" w:color="auto" w:fill="auto"/>
            <w:vAlign w:val="center"/>
            <w:hideMark/>
          </w:tcPr>
          <w:p w14:paraId="465CB636"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Projeto executivo de drenagem (prancha A1)</w:t>
            </w:r>
          </w:p>
        </w:tc>
        <w:tc>
          <w:tcPr>
            <w:tcW w:w="613" w:type="pct"/>
            <w:shd w:val="clear" w:color="auto" w:fill="auto"/>
            <w:noWrap/>
            <w:vAlign w:val="center"/>
            <w:hideMark/>
          </w:tcPr>
          <w:p w14:paraId="6DC71F3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0B047205"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2,00</w:t>
            </w:r>
          </w:p>
        </w:tc>
        <w:tc>
          <w:tcPr>
            <w:tcW w:w="635" w:type="pct"/>
            <w:shd w:val="clear" w:color="auto" w:fill="auto"/>
            <w:noWrap/>
            <w:vAlign w:val="center"/>
            <w:hideMark/>
          </w:tcPr>
          <w:p w14:paraId="4496EDC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5.730,59 </w:t>
            </w:r>
          </w:p>
        </w:tc>
        <w:tc>
          <w:tcPr>
            <w:tcW w:w="598" w:type="pct"/>
            <w:shd w:val="clear" w:color="auto" w:fill="auto"/>
            <w:noWrap/>
            <w:vAlign w:val="center"/>
            <w:hideMark/>
          </w:tcPr>
          <w:p w14:paraId="6D2CBB77"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11.461,18 </w:t>
            </w:r>
          </w:p>
        </w:tc>
        <w:tc>
          <w:tcPr>
            <w:tcW w:w="495" w:type="pct"/>
            <w:shd w:val="clear" w:color="auto" w:fill="auto"/>
            <w:vAlign w:val="center"/>
            <w:hideMark/>
          </w:tcPr>
          <w:p w14:paraId="6820ABB4"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35318</w:t>
            </w:r>
          </w:p>
        </w:tc>
        <w:tc>
          <w:tcPr>
            <w:tcW w:w="582" w:type="pct"/>
            <w:shd w:val="clear" w:color="auto" w:fill="auto"/>
            <w:noWrap/>
            <w:vAlign w:val="center"/>
            <w:hideMark/>
          </w:tcPr>
          <w:p w14:paraId="486812C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SIURB INFRA</w:t>
            </w:r>
          </w:p>
        </w:tc>
      </w:tr>
      <w:tr w:rsidR="00C06587" w:rsidRPr="00376712" w14:paraId="77AECD9B" w14:textId="77777777" w:rsidTr="004601AA">
        <w:trPr>
          <w:trHeight w:val="315"/>
        </w:trPr>
        <w:tc>
          <w:tcPr>
            <w:tcW w:w="445" w:type="pct"/>
            <w:shd w:val="clear" w:color="auto" w:fill="auto"/>
            <w:noWrap/>
            <w:vAlign w:val="center"/>
            <w:hideMark/>
          </w:tcPr>
          <w:p w14:paraId="41ABD0B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11.6</w:t>
            </w:r>
          </w:p>
        </w:tc>
        <w:tc>
          <w:tcPr>
            <w:tcW w:w="856" w:type="pct"/>
            <w:shd w:val="clear" w:color="auto" w:fill="auto"/>
            <w:vAlign w:val="center"/>
            <w:hideMark/>
          </w:tcPr>
          <w:p w14:paraId="777406C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Projeto executivo de arquitetura (prancha A1)</w:t>
            </w:r>
          </w:p>
        </w:tc>
        <w:tc>
          <w:tcPr>
            <w:tcW w:w="613" w:type="pct"/>
            <w:shd w:val="clear" w:color="auto" w:fill="auto"/>
            <w:noWrap/>
            <w:vAlign w:val="center"/>
            <w:hideMark/>
          </w:tcPr>
          <w:p w14:paraId="3933EC0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17F1F719"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38A142EA"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5.730,59 </w:t>
            </w:r>
          </w:p>
        </w:tc>
        <w:tc>
          <w:tcPr>
            <w:tcW w:w="598" w:type="pct"/>
            <w:shd w:val="clear" w:color="auto" w:fill="auto"/>
            <w:noWrap/>
            <w:vAlign w:val="center"/>
            <w:hideMark/>
          </w:tcPr>
          <w:p w14:paraId="1D90D3C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5.730,59 </w:t>
            </w:r>
          </w:p>
        </w:tc>
        <w:tc>
          <w:tcPr>
            <w:tcW w:w="495" w:type="pct"/>
            <w:shd w:val="clear" w:color="auto" w:fill="auto"/>
            <w:vAlign w:val="center"/>
            <w:hideMark/>
          </w:tcPr>
          <w:p w14:paraId="5818C7F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35318</w:t>
            </w:r>
          </w:p>
        </w:tc>
        <w:tc>
          <w:tcPr>
            <w:tcW w:w="582" w:type="pct"/>
            <w:shd w:val="clear" w:color="auto" w:fill="auto"/>
            <w:noWrap/>
            <w:vAlign w:val="center"/>
            <w:hideMark/>
          </w:tcPr>
          <w:p w14:paraId="49BD212E"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SIURB INFRA</w:t>
            </w:r>
          </w:p>
        </w:tc>
      </w:tr>
      <w:tr w:rsidR="00C06587" w:rsidRPr="00376712" w14:paraId="0F36A365" w14:textId="77777777" w:rsidTr="004601AA">
        <w:trPr>
          <w:trHeight w:val="315"/>
        </w:trPr>
        <w:tc>
          <w:tcPr>
            <w:tcW w:w="445" w:type="pct"/>
            <w:shd w:val="clear" w:color="auto" w:fill="auto"/>
            <w:noWrap/>
            <w:vAlign w:val="center"/>
            <w:hideMark/>
          </w:tcPr>
          <w:p w14:paraId="0812A2BB"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11.7</w:t>
            </w:r>
          </w:p>
        </w:tc>
        <w:tc>
          <w:tcPr>
            <w:tcW w:w="856" w:type="pct"/>
            <w:shd w:val="clear" w:color="auto" w:fill="auto"/>
            <w:vAlign w:val="center"/>
            <w:hideMark/>
          </w:tcPr>
          <w:p w14:paraId="4DF9974E"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Projeto e implementação de controle ambiental de obra</w:t>
            </w:r>
          </w:p>
        </w:tc>
        <w:tc>
          <w:tcPr>
            <w:tcW w:w="613" w:type="pct"/>
            <w:shd w:val="clear" w:color="auto" w:fill="auto"/>
            <w:noWrap/>
            <w:vAlign w:val="center"/>
            <w:hideMark/>
          </w:tcPr>
          <w:p w14:paraId="7B2E6E1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3F4251A1"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6E426F44"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10.576,72 </w:t>
            </w:r>
          </w:p>
        </w:tc>
        <w:tc>
          <w:tcPr>
            <w:tcW w:w="598" w:type="pct"/>
            <w:shd w:val="clear" w:color="auto" w:fill="auto"/>
            <w:noWrap/>
            <w:vAlign w:val="center"/>
            <w:hideMark/>
          </w:tcPr>
          <w:p w14:paraId="05B3857C"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10.576,72 </w:t>
            </w:r>
          </w:p>
        </w:tc>
        <w:tc>
          <w:tcPr>
            <w:tcW w:w="495" w:type="pct"/>
            <w:shd w:val="clear" w:color="auto" w:fill="auto"/>
            <w:vAlign w:val="center"/>
            <w:hideMark/>
          </w:tcPr>
          <w:p w14:paraId="53148A3D"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01.27.031</w:t>
            </w:r>
          </w:p>
        </w:tc>
        <w:tc>
          <w:tcPr>
            <w:tcW w:w="582" w:type="pct"/>
            <w:shd w:val="clear" w:color="auto" w:fill="auto"/>
            <w:noWrap/>
            <w:vAlign w:val="center"/>
            <w:hideMark/>
          </w:tcPr>
          <w:p w14:paraId="560815BC"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6789591A" w14:textId="77777777" w:rsidTr="004601AA">
        <w:trPr>
          <w:trHeight w:val="315"/>
        </w:trPr>
        <w:tc>
          <w:tcPr>
            <w:tcW w:w="445" w:type="pct"/>
            <w:shd w:val="clear" w:color="auto" w:fill="auto"/>
            <w:noWrap/>
            <w:vAlign w:val="center"/>
            <w:hideMark/>
          </w:tcPr>
          <w:p w14:paraId="3E2701D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11.8</w:t>
            </w:r>
          </w:p>
        </w:tc>
        <w:tc>
          <w:tcPr>
            <w:tcW w:w="856" w:type="pct"/>
            <w:shd w:val="clear" w:color="auto" w:fill="auto"/>
            <w:vAlign w:val="center"/>
            <w:hideMark/>
          </w:tcPr>
          <w:p w14:paraId="797EEFD1"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Projeto e implementação de gerenciamento integrado de resíduos sólidos e gestão de perdas</w:t>
            </w:r>
          </w:p>
        </w:tc>
        <w:tc>
          <w:tcPr>
            <w:tcW w:w="613" w:type="pct"/>
            <w:shd w:val="clear" w:color="auto" w:fill="auto"/>
            <w:noWrap/>
            <w:vAlign w:val="center"/>
            <w:hideMark/>
          </w:tcPr>
          <w:p w14:paraId="15C32D26"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proofErr w:type="spellStart"/>
            <w:r w:rsidRPr="00376712">
              <w:rPr>
                <w:rFonts w:ascii="Times New Roman" w:eastAsia="Times New Roman" w:hAnsi="Times New Roman" w:cs="Times New Roman"/>
                <w:color w:val="000000"/>
                <w:sz w:val="18"/>
                <w:szCs w:val="18"/>
                <w:lang w:eastAsia="pt-BR"/>
              </w:rPr>
              <w:t>un</w:t>
            </w:r>
            <w:proofErr w:type="spellEnd"/>
          </w:p>
        </w:tc>
        <w:tc>
          <w:tcPr>
            <w:tcW w:w="775" w:type="pct"/>
            <w:shd w:val="clear" w:color="auto" w:fill="auto"/>
            <w:noWrap/>
            <w:vAlign w:val="center"/>
            <w:hideMark/>
          </w:tcPr>
          <w:p w14:paraId="7BA7C6F8"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1,00</w:t>
            </w:r>
          </w:p>
        </w:tc>
        <w:tc>
          <w:tcPr>
            <w:tcW w:w="635" w:type="pct"/>
            <w:shd w:val="clear" w:color="auto" w:fill="auto"/>
            <w:noWrap/>
            <w:vAlign w:val="center"/>
            <w:hideMark/>
          </w:tcPr>
          <w:p w14:paraId="6E8912D3"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8.892,91 </w:t>
            </w:r>
          </w:p>
        </w:tc>
        <w:tc>
          <w:tcPr>
            <w:tcW w:w="598" w:type="pct"/>
            <w:shd w:val="clear" w:color="auto" w:fill="auto"/>
            <w:noWrap/>
            <w:vAlign w:val="center"/>
            <w:hideMark/>
          </w:tcPr>
          <w:p w14:paraId="1BA416E0" w14:textId="77777777" w:rsidR="00C06587" w:rsidRPr="00376712" w:rsidRDefault="00C06587" w:rsidP="004601AA">
            <w:pPr>
              <w:spacing w:after="0" w:line="240" w:lineRule="auto"/>
              <w:jc w:val="right"/>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xml:space="preserve">                8.892,91 </w:t>
            </w:r>
          </w:p>
        </w:tc>
        <w:tc>
          <w:tcPr>
            <w:tcW w:w="495" w:type="pct"/>
            <w:shd w:val="clear" w:color="auto" w:fill="auto"/>
            <w:vAlign w:val="center"/>
            <w:hideMark/>
          </w:tcPr>
          <w:p w14:paraId="010E4A5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01.27.011</w:t>
            </w:r>
          </w:p>
        </w:tc>
        <w:tc>
          <w:tcPr>
            <w:tcW w:w="582" w:type="pct"/>
            <w:shd w:val="clear" w:color="auto" w:fill="auto"/>
            <w:noWrap/>
            <w:vAlign w:val="center"/>
            <w:hideMark/>
          </w:tcPr>
          <w:p w14:paraId="1C46E9F0"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CPOS</w:t>
            </w:r>
          </w:p>
        </w:tc>
      </w:tr>
      <w:tr w:rsidR="00C06587" w:rsidRPr="00376712" w14:paraId="1A23F058" w14:textId="77777777" w:rsidTr="004601AA">
        <w:trPr>
          <w:trHeight w:val="315"/>
        </w:trPr>
        <w:tc>
          <w:tcPr>
            <w:tcW w:w="445" w:type="pct"/>
            <w:shd w:val="clear" w:color="000000" w:fill="FFF2CC"/>
            <w:noWrap/>
            <w:vAlign w:val="center"/>
            <w:hideMark/>
          </w:tcPr>
          <w:p w14:paraId="1B2C39A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FFF2CC"/>
            <w:vAlign w:val="center"/>
            <w:hideMark/>
          </w:tcPr>
          <w:p w14:paraId="0AABF5B0"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13" w:type="pct"/>
            <w:shd w:val="clear" w:color="000000" w:fill="FFF2CC"/>
            <w:noWrap/>
            <w:vAlign w:val="center"/>
            <w:hideMark/>
          </w:tcPr>
          <w:p w14:paraId="01FD21C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FFF2CC"/>
            <w:noWrap/>
            <w:vAlign w:val="center"/>
            <w:hideMark/>
          </w:tcPr>
          <w:p w14:paraId="6704A128" w14:textId="77777777" w:rsidR="00C06587" w:rsidRPr="00376712" w:rsidRDefault="00C06587" w:rsidP="004601AA">
            <w:pPr>
              <w:spacing w:after="0" w:line="240" w:lineRule="auto"/>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FFF2CC"/>
            <w:noWrap/>
            <w:vAlign w:val="center"/>
            <w:hideMark/>
          </w:tcPr>
          <w:p w14:paraId="37A776A4"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SUBTOTAL (11) </w:t>
            </w:r>
          </w:p>
        </w:tc>
        <w:tc>
          <w:tcPr>
            <w:tcW w:w="598" w:type="pct"/>
            <w:shd w:val="clear" w:color="000000" w:fill="FFF2CC"/>
            <w:noWrap/>
            <w:vAlign w:val="center"/>
            <w:hideMark/>
          </w:tcPr>
          <w:p w14:paraId="2E7F4CC4" w14:textId="77777777" w:rsidR="00C06587" w:rsidRPr="00376712" w:rsidRDefault="00C06587" w:rsidP="004601AA">
            <w:pPr>
              <w:spacing w:after="0" w:line="240" w:lineRule="auto"/>
              <w:jc w:val="right"/>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96.472,89 </w:t>
            </w:r>
          </w:p>
        </w:tc>
        <w:tc>
          <w:tcPr>
            <w:tcW w:w="495" w:type="pct"/>
            <w:shd w:val="clear" w:color="000000" w:fill="FFF2CC"/>
            <w:vAlign w:val="center"/>
            <w:hideMark/>
          </w:tcPr>
          <w:p w14:paraId="64B0D737"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FFF2CC"/>
            <w:noWrap/>
            <w:vAlign w:val="center"/>
            <w:hideMark/>
          </w:tcPr>
          <w:p w14:paraId="6F3D34EA"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r w:rsidR="00C06587" w:rsidRPr="00376712" w14:paraId="4F2B810C" w14:textId="77777777" w:rsidTr="004601AA">
        <w:trPr>
          <w:trHeight w:val="330"/>
        </w:trPr>
        <w:tc>
          <w:tcPr>
            <w:tcW w:w="445" w:type="pct"/>
            <w:shd w:val="clear" w:color="000000" w:fill="D9E1F2"/>
            <w:noWrap/>
            <w:vAlign w:val="center"/>
            <w:hideMark/>
          </w:tcPr>
          <w:p w14:paraId="6FC812D8"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856" w:type="pct"/>
            <w:shd w:val="clear" w:color="000000" w:fill="D9E1F2"/>
            <w:vAlign w:val="center"/>
            <w:hideMark/>
          </w:tcPr>
          <w:p w14:paraId="6987CF1E" w14:textId="77777777" w:rsidR="00C06587" w:rsidRPr="00376712" w:rsidRDefault="00C06587" w:rsidP="004601AA">
            <w:pPr>
              <w:spacing w:after="0" w:line="240" w:lineRule="auto"/>
              <w:jc w:val="center"/>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TOTAL GERAL DA OBRA</w:t>
            </w:r>
          </w:p>
        </w:tc>
        <w:tc>
          <w:tcPr>
            <w:tcW w:w="613" w:type="pct"/>
            <w:shd w:val="clear" w:color="000000" w:fill="D9E1F2"/>
            <w:noWrap/>
            <w:vAlign w:val="center"/>
            <w:hideMark/>
          </w:tcPr>
          <w:p w14:paraId="1A21AC6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775" w:type="pct"/>
            <w:shd w:val="clear" w:color="000000" w:fill="D9E1F2"/>
            <w:noWrap/>
            <w:vAlign w:val="center"/>
            <w:hideMark/>
          </w:tcPr>
          <w:p w14:paraId="18DFEAF3"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635" w:type="pct"/>
            <w:shd w:val="clear" w:color="000000" w:fill="D9E1F2"/>
            <w:noWrap/>
            <w:vAlign w:val="center"/>
            <w:hideMark/>
          </w:tcPr>
          <w:p w14:paraId="61452599"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98" w:type="pct"/>
            <w:shd w:val="clear" w:color="000000" w:fill="D9E1F2"/>
            <w:noWrap/>
            <w:vAlign w:val="center"/>
            <w:hideMark/>
          </w:tcPr>
          <w:p w14:paraId="34C036B3" w14:textId="77777777" w:rsidR="00C06587" w:rsidRPr="00376712" w:rsidRDefault="00C06587" w:rsidP="004601AA">
            <w:pPr>
              <w:spacing w:after="0" w:line="240" w:lineRule="auto"/>
              <w:rPr>
                <w:rFonts w:ascii="Times New Roman" w:eastAsia="Times New Roman" w:hAnsi="Times New Roman" w:cs="Times New Roman"/>
                <w:b/>
                <w:bCs/>
                <w:color w:val="000000"/>
                <w:sz w:val="18"/>
                <w:szCs w:val="18"/>
                <w:lang w:eastAsia="pt-BR"/>
              </w:rPr>
            </w:pPr>
            <w:r w:rsidRPr="00376712">
              <w:rPr>
                <w:rFonts w:ascii="Times New Roman" w:eastAsia="Times New Roman" w:hAnsi="Times New Roman" w:cs="Times New Roman"/>
                <w:b/>
                <w:bCs/>
                <w:color w:val="000000"/>
                <w:sz w:val="18"/>
                <w:szCs w:val="18"/>
                <w:lang w:eastAsia="pt-BR"/>
              </w:rPr>
              <w:t xml:space="preserve">         2.943.905,89 </w:t>
            </w:r>
          </w:p>
        </w:tc>
        <w:tc>
          <w:tcPr>
            <w:tcW w:w="495" w:type="pct"/>
            <w:shd w:val="clear" w:color="000000" w:fill="D9E1F2"/>
            <w:vAlign w:val="center"/>
            <w:hideMark/>
          </w:tcPr>
          <w:p w14:paraId="4CFF3BE1"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c>
          <w:tcPr>
            <w:tcW w:w="582" w:type="pct"/>
            <w:shd w:val="clear" w:color="000000" w:fill="D9E1F2"/>
            <w:noWrap/>
            <w:vAlign w:val="center"/>
            <w:hideMark/>
          </w:tcPr>
          <w:p w14:paraId="76A9122F" w14:textId="77777777" w:rsidR="00C06587" w:rsidRPr="00376712" w:rsidRDefault="00C06587" w:rsidP="004601AA">
            <w:pPr>
              <w:spacing w:after="0" w:line="240" w:lineRule="auto"/>
              <w:jc w:val="center"/>
              <w:rPr>
                <w:rFonts w:ascii="Times New Roman" w:eastAsia="Times New Roman" w:hAnsi="Times New Roman" w:cs="Times New Roman"/>
                <w:color w:val="000000"/>
                <w:sz w:val="18"/>
                <w:szCs w:val="18"/>
                <w:lang w:eastAsia="pt-BR"/>
              </w:rPr>
            </w:pPr>
            <w:r w:rsidRPr="00376712">
              <w:rPr>
                <w:rFonts w:ascii="Times New Roman" w:eastAsia="Times New Roman" w:hAnsi="Times New Roman" w:cs="Times New Roman"/>
                <w:color w:val="000000"/>
                <w:sz w:val="18"/>
                <w:szCs w:val="18"/>
                <w:lang w:eastAsia="pt-BR"/>
              </w:rPr>
              <w:t> </w:t>
            </w:r>
          </w:p>
        </w:tc>
      </w:tr>
    </w:tbl>
    <w:p w14:paraId="52BEA626" w14:textId="77777777" w:rsidR="00F804F9" w:rsidRDefault="00F804F9" w:rsidP="00543791">
      <w:pPr>
        <w:spacing w:after="0" w:line="240" w:lineRule="auto"/>
        <w:jc w:val="both"/>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346"/>
      </w:tblGrid>
      <w:tr w:rsidR="004D2218" w:rsidRPr="004D2218" w14:paraId="6C61E6C3" w14:textId="77777777" w:rsidTr="004D2218">
        <w:tc>
          <w:tcPr>
            <w:tcW w:w="5000" w:type="pct"/>
            <w:shd w:val="clear" w:color="000000" w:fill="FFF2CC"/>
            <w:vAlign w:val="center"/>
            <w:hideMark/>
          </w:tcPr>
          <w:p w14:paraId="1C866F20" w14:textId="77777777" w:rsidR="004D2218" w:rsidRPr="004D2218" w:rsidRDefault="004D2218" w:rsidP="004D2218">
            <w:pPr>
              <w:spacing w:after="0" w:line="240" w:lineRule="auto"/>
              <w:jc w:val="center"/>
              <w:rPr>
                <w:rFonts w:ascii="Times New Roman" w:eastAsia="Times New Roman" w:hAnsi="Times New Roman" w:cs="Times New Roman"/>
                <w:b/>
                <w:bCs/>
                <w:sz w:val="20"/>
                <w:szCs w:val="20"/>
                <w:lang w:eastAsia="pt-BR"/>
              </w:rPr>
            </w:pPr>
            <w:r w:rsidRPr="004D2218">
              <w:rPr>
                <w:rFonts w:ascii="Times New Roman" w:eastAsia="Times New Roman" w:hAnsi="Times New Roman" w:cs="Times New Roman"/>
                <w:b/>
                <w:bCs/>
                <w:sz w:val="20"/>
                <w:szCs w:val="20"/>
                <w:lang w:eastAsia="pt-BR"/>
              </w:rPr>
              <w:t>FONTES DE PREÇOS - ONERADO</w:t>
            </w:r>
          </w:p>
        </w:tc>
      </w:tr>
      <w:tr w:rsidR="004D2218" w:rsidRPr="004D2218" w14:paraId="327EFCAF" w14:textId="77777777" w:rsidTr="004D2218">
        <w:tc>
          <w:tcPr>
            <w:tcW w:w="5000" w:type="pct"/>
            <w:shd w:val="clear" w:color="auto" w:fill="auto"/>
            <w:vAlign w:val="center"/>
            <w:hideMark/>
          </w:tcPr>
          <w:p w14:paraId="02DEA57A" w14:textId="77777777" w:rsidR="004D2218" w:rsidRPr="004D2218" w:rsidRDefault="004D2218" w:rsidP="004D2218">
            <w:pPr>
              <w:spacing w:after="0" w:line="240" w:lineRule="auto"/>
              <w:rPr>
                <w:rFonts w:ascii="Times New Roman" w:eastAsia="Times New Roman" w:hAnsi="Times New Roman" w:cs="Times New Roman"/>
                <w:sz w:val="20"/>
                <w:szCs w:val="20"/>
                <w:lang w:eastAsia="pt-BR"/>
              </w:rPr>
            </w:pPr>
            <w:r w:rsidRPr="004D2218">
              <w:rPr>
                <w:rFonts w:ascii="Times New Roman" w:eastAsia="Times New Roman" w:hAnsi="Times New Roman" w:cs="Times New Roman"/>
                <w:b/>
                <w:bCs/>
                <w:sz w:val="20"/>
                <w:szCs w:val="20"/>
                <w:lang w:eastAsia="pt-BR"/>
              </w:rPr>
              <w:t>CPOS</w:t>
            </w:r>
            <w:r w:rsidRPr="004D2218">
              <w:rPr>
                <w:rFonts w:ascii="Times New Roman" w:eastAsia="Times New Roman" w:hAnsi="Times New Roman" w:cs="Times New Roman"/>
                <w:sz w:val="20"/>
                <w:szCs w:val="20"/>
                <w:lang w:eastAsia="pt-BR"/>
              </w:rPr>
              <w:t xml:space="preserve"> - Tabela de Serviços - Boletim 179 - Vigência: 01/07/2020</w:t>
            </w:r>
          </w:p>
        </w:tc>
      </w:tr>
      <w:tr w:rsidR="004D2218" w:rsidRPr="004D2218" w14:paraId="2AD2DCDF" w14:textId="77777777" w:rsidTr="004D2218">
        <w:tc>
          <w:tcPr>
            <w:tcW w:w="5000" w:type="pct"/>
            <w:shd w:val="clear" w:color="auto" w:fill="auto"/>
            <w:vAlign w:val="center"/>
            <w:hideMark/>
          </w:tcPr>
          <w:p w14:paraId="4CB0845E" w14:textId="77777777" w:rsidR="004D2218" w:rsidRPr="004D2218" w:rsidRDefault="004D2218" w:rsidP="004D2218">
            <w:pPr>
              <w:spacing w:after="0" w:line="240" w:lineRule="auto"/>
              <w:rPr>
                <w:rFonts w:ascii="Times New Roman" w:eastAsia="Times New Roman" w:hAnsi="Times New Roman" w:cs="Times New Roman"/>
                <w:sz w:val="20"/>
                <w:szCs w:val="20"/>
                <w:lang w:eastAsia="pt-BR"/>
              </w:rPr>
            </w:pPr>
            <w:r w:rsidRPr="004D2218">
              <w:rPr>
                <w:rFonts w:ascii="Times New Roman" w:eastAsia="Times New Roman" w:hAnsi="Times New Roman" w:cs="Times New Roman"/>
                <w:b/>
                <w:bCs/>
                <w:sz w:val="20"/>
                <w:szCs w:val="20"/>
                <w:lang w:eastAsia="pt-BR"/>
              </w:rPr>
              <w:t>DNIT</w:t>
            </w:r>
            <w:r w:rsidRPr="004D2218">
              <w:rPr>
                <w:rFonts w:ascii="Times New Roman" w:eastAsia="Times New Roman" w:hAnsi="Times New Roman" w:cs="Times New Roman"/>
                <w:sz w:val="20"/>
                <w:szCs w:val="20"/>
                <w:lang w:eastAsia="pt-BR"/>
              </w:rPr>
              <w:t xml:space="preserve"> - Sistema de referência de orçamentos - Data Base: Janeiro/2020</w:t>
            </w:r>
          </w:p>
        </w:tc>
      </w:tr>
      <w:tr w:rsidR="004D2218" w:rsidRPr="004D2218" w14:paraId="465D0BE8" w14:textId="77777777" w:rsidTr="004D2218">
        <w:tc>
          <w:tcPr>
            <w:tcW w:w="5000" w:type="pct"/>
            <w:shd w:val="clear" w:color="auto" w:fill="auto"/>
            <w:vAlign w:val="center"/>
            <w:hideMark/>
          </w:tcPr>
          <w:p w14:paraId="76701EDD" w14:textId="77777777" w:rsidR="004D2218" w:rsidRPr="004D2218" w:rsidRDefault="004D2218" w:rsidP="004D2218">
            <w:pPr>
              <w:spacing w:after="0" w:line="240" w:lineRule="auto"/>
              <w:rPr>
                <w:rFonts w:ascii="Times New Roman" w:eastAsia="Times New Roman" w:hAnsi="Times New Roman" w:cs="Times New Roman"/>
                <w:sz w:val="20"/>
                <w:szCs w:val="20"/>
                <w:lang w:eastAsia="pt-BR"/>
              </w:rPr>
            </w:pPr>
            <w:r w:rsidRPr="004D2218">
              <w:rPr>
                <w:rFonts w:ascii="Times New Roman" w:eastAsia="Times New Roman" w:hAnsi="Times New Roman" w:cs="Times New Roman"/>
                <w:b/>
                <w:bCs/>
                <w:sz w:val="20"/>
                <w:szCs w:val="20"/>
                <w:lang w:eastAsia="pt-BR"/>
              </w:rPr>
              <w:t>SINAPI</w:t>
            </w:r>
            <w:r w:rsidRPr="004D2218">
              <w:rPr>
                <w:rFonts w:ascii="Times New Roman" w:eastAsia="Times New Roman" w:hAnsi="Times New Roman" w:cs="Times New Roman"/>
                <w:sz w:val="20"/>
                <w:szCs w:val="20"/>
                <w:lang w:eastAsia="pt-BR"/>
              </w:rPr>
              <w:t xml:space="preserve"> - Custo de Composições - ref. 17/08/2020</w:t>
            </w:r>
          </w:p>
        </w:tc>
      </w:tr>
      <w:tr w:rsidR="004D2218" w:rsidRPr="004D2218" w14:paraId="30B10EF0" w14:textId="77777777" w:rsidTr="004D2218">
        <w:tc>
          <w:tcPr>
            <w:tcW w:w="5000" w:type="pct"/>
            <w:shd w:val="clear" w:color="auto" w:fill="auto"/>
            <w:vAlign w:val="center"/>
            <w:hideMark/>
          </w:tcPr>
          <w:p w14:paraId="7A9E946D" w14:textId="77777777" w:rsidR="004D2218" w:rsidRPr="004D2218" w:rsidRDefault="004D2218" w:rsidP="004D2218">
            <w:pPr>
              <w:spacing w:after="0" w:line="240" w:lineRule="auto"/>
              <w:rPr>
                <w:rFonts w:ascii="Times New Roman" w:eastAsia="Times New Roman" w:hAnsi="Times New Roman" w:cs="Times New Roman"/>
                <w:sz w:val="20"/>
                <w:szCs w:val="20"/>
                <w:lang w:eastAsia="pt-BR"/>
              </w:rPr>
            </w:pPr>
            <w:r w:rsidRPr="004D2218">
              <w:rPr>
                <w:rFonts w:ascii="Times New Roman" w:eastAsia="Times New Roman" w:hAnsi="Times New Roman" w:cs="Times New Roman"/>
                <w:b/>
                <w:bCs/>
                <w:sz w:val="20"/>
                <w:szCs w:val="20"/>
                <w:lang w:eastAsia="pt-BR"/>
              </w:rPr>
              <w:t>SINAPI</w:t>
            </w:r>
            <w:r w:rsidRPr="004D2218">
              <w:rPr>
                <w:rFonts w:ascii="Times New Roman" w:eastAsia="Times New Roman" w:hAnsi="Times New Roman" w:cs="Times New Roman"/>
                <w:sz w:val="20"/>
                <w:szCs w:val="20"/>
                <w:lang w:eastAsia="pt-BR"/>
              </w:rPr>
              <w:t xml:space="preserve"> - Preços de Insumos - Mês de coleta 07/2020</w:t>
            </w:r>
          </w:p>
        </w:tc>
      </w:tr>
      <w:tr w:rsidR="004D2218" w:rsidRPr="004D2218" w14:paraId="1C04ED6E" w14:textId="77777777" w:rsidTr="004D2218">
        <w:tc>
          <w:tcPr>
            <w:tcW w:w="5000" w:type="pct"/>
            <w:shd w:val="clear" w:color="auto" w:fill="auto"/>
            <w:vAlign w:val="center"/>
            <w:hideMark/>
          </w:tcPr>
          <w:p w14:paraId="1396D20D" w14:textId="77777777" w:rsidR="004D2218" w:rsidRPr="004D2218" w:rsidRDefault="004D2218" w:rsidP="004D2218">
            <w:pPr>
              <w:spacing w:after="0" w:line="240" w:lineRule="auto"/>
              <w:rPr>
                <w:rFonts w:ascii="Times New Roman" w:eastAsia="Times New Roman" w:hAnsi="Times New Roman" w:cs="Times New Roman"/>
                <w:sz w:val="20"/>
                <w:szCs w:val="20"/>
                <w:lang w:eastAsia="pt-BR"/>
              </w:rPr>
            </w:pPr>
            <w:r w:rsidRPr="004D2218">
              <w:rPr>
                <w:rFonts w:ascii="Times New Roman" w:eastAsia="Times New Roman" w:hAnsi="Times New Roman" w:cs="Times New Roman"/>
                <w:b/>
                <w:bCs/>
                <w:sz w:val="20"/>
                <w:szCs w:val="20"/>
                <w:lang w:eastAsia="pt-BR"/>
              </w:rPr>
              <w:t xml:space="preserve">SIURB </w:t>
            </w:r>
            <w:r w:rsidRPr="004D2218">
              <w:rPr>
                <w:rFonts w:ascii="Times New Roman" w:eastAsia="Times New Roman" w:hAnsi="Times New Roman" w:cs="Times New Roman"/>
                <w:sz w:val="20"/>
                <w:szCs w:val="20"/>
                <w:lang w:eastAsia="pt-BR"/>
              </w:rPr>
              <w:t>- Infraestrutura - ref. Janeiro/2020</w:t>
            </w:r>
          </w:p>
        </w:tc>
      </w:tr>
      <w:tr w:rsidR="004D2218" w:rsidRPr="004D2218" w14:paraId="3FEA7DF6" w14:textId="77777777" w:rsidTr="004D2218">
        <w:tc>
          <w:tcPr>
            <w:tcW w:w="5000" w:type="pct"/>
            <w:shd w:val="clear" w:color="auto" w:fill="auto"/>
            <w:vAlign w:val="center"/>
            <w:hideMark/>
          </w:tcPr>
          <w:p w14:paraId="04154AFD" w14:textId="77777777" w:rsidR="004D2218" w:rsidRPr="004D2218" w:rsidRDefault="004D2218" w:rsidP="004D2218">
            <w:pPr>
              <w:spacing w:after="0" w:line="240" w:lineRule="auto"/>
              <w:rPr>
                <w:rFonts w:ascii="Times New Roman" w:eastAsia="Times New Roman" w:hAnsi="Times New Roman" w:cs="Times New Roman"/>
                <w:sz w:val="20"/>
                <w:szCs w:val="20"/>
                <w:lang w:eastAsia="pt-BR"/>
              </w:rPr>
            </w:pPr>
            <w:r w:rsidRPr="004D2218">
              <w:rPr>
                <w:rFonts w:ascii="Times New Roman" w:eastAsia="Times New Roman" w:hAnsi="Times New Roman" w:cs="Times New Roman"/>
                <w:b/>
                <w:bCs/>
                <w:sz w:val="20"/>
                <w:szCs w:val="20"/>
                <w:lang w:eastAsia="pt-BR"/>
              </w:rPr>
              <w:t>TCPO</w:t>
            </w:r>
            <w:r w:rsidRPr="004D2218">
              <w:rPr>
                <w:rFonts w:ascii="Times New Roman" w:eastAsia="Times New Roman" w:hAnsi="Times New Roman" w:cs="Times New Roman"/>
                <w:sz w:val="20"/>
                <w:szCs w:val="20"/>
                <w:lang w:eastAsia="pt-BR"/>
              </w:rPr>
              <w:t xml:space="preserve"> - Materiais e serviços - 07/2020</w:t>
            </w:r>
          </w:p>
        </w:tc>
      </w:tr>
      <w:tr w:rsidR="004D2218" w:rsidRPr="004D2218" w14:paraId="6FA1CCAE" w14:textId="77777777" w:rsidTr="004D2218">
        <w:tc>
          <w:tcPr>
            <w:tcW w:w="5000" w:type="pct"/>
            <w:shd w:val="clear" w:color="000000" w:fill="F2F2F2"/>
            <w:vAlign w:val="center"/>
            <w:hideMark/>
          </w:tcPr>
          <w:p w14:paraId="21EF2D19" w14:textId="77777777" w:rsidR="004D2218" w:rsidRPr="004D2218" w:rsidRDefault="004D2218" w:rsidP="004D2218">
            <w:pPr>
              <w:spacing w:after="0" w:line="240" w:lineRule="auto"/>
              <w:rPr>
                <w:rFonts w:ascii="Times New Roman" w:eastAsia="Times New Roman" w:hAnsi="Times New Roman" w:cs="Times New Roman"/>
                <w:b/>
                <w:bCs/>
                <w:sz w:val="20"/>
                <w:szCs w:val="20"/>
                <w:lang w:eastAsia="pt-BR"/>
              </w:rPr>
            </w:pPr>
            <w:r w:rsidRPr="004D2218">
              <w:rPr>
                <w:rFonts w:ascii="Times New Roman" w:eastAsia="Times New Roman" w:hAnsi="Times New Roman" w:cs="Times New Roman"/>
                <w:b/>
                <w:bCs/>
                <w:sz w:val="20"/>
                <w:szCs w:val="20"/>
                <w:lang w:eastAsia="pt-BR"/>
              </w:rPr>
              <w:t>BDI = 24,23%</w:t>
            </w:r>
          </w:p>
        </w:tc>
      </w:tr>
    </w:tbl>
    <w:p w14:paraId="42B2177F" w14:textId="77777777" w:rsidR="004D2218" w:rsidRDefault="004D2218" w:rsidP="00543791">
      <w:pPr>
        <w:spacing w:after="0" w:line="240" w:lineRule="auto"/>
        <w:jc w:val="both"/>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346"/>
      </w:tblGrid>
      <w:tr w:rsidR="004D2218" w:rsidRPr="004D2218" w14:paraId="4EB811DF" w14:textId="77777777" w:rsidTr="004D2218">
        <w:tc>
          <w:tcPr>
            <w:tcW w:w="0" w:type="auto"/>
            <w:shd w:val="clear" w:color="000000" w:fill="FFF2CC"/>
            <w:vAlign w:val="center"/>
            <w:hideMark/>
          </w:tcPr>
          <w:p w14:paraId="5C6CA30D" w14:textId="77777777" w:rsidR="004D2218" w:rsidRPr="004D2218" w:rsidRDefault="004D2218" w:rsidP="004D2218">
            <w:pPr>
              <w:spacing w:after="0" w:line="240" w:lineRule="auto"/>
              <w:rPr>
                <w:rFonts w:ascii="Times New Roman" w:eastAsia="Times New Roman" w:hAnsi="Times New Roman" w:cs="Times New Roman"/>
                <w:b/>
                <w:bCs/>
                <w:color w:val="000000"/>
                <w:sz w:val="20"/>
                <w:szCs w:val="20"/>
                <w:lang w:eastAsia="pt-BR"/>
              </w:rPr>
            </w:pPr>
            <w:r w:rsidRPr="004D2218">
              <w:rPr>
                <w:rFonts w:ascii="Times New Roman" w:eastAsia="Times New Roman" w:hAnsi="Times New Roman" w:cs="Times New Roman"/>
                <w:b/>
                <w:bCs/>
                <w:color w:val="000000"/>
                <w:sz w:val="20"/>
                <w:szCs w:val="20"/>
                <w:lang w:eastAsia="pt-BR"/>
              </w:rPr>
              <w:t>BDI DIFERENCIADO = 16,80%</w:t>
            </w:r>
          </w:p>
        </w:tc>
      </w:tr>
      <w:tr w:rsidR="004D2218" w:rsidRPr="004D2218" w14:paraId="3DE9AA0E" w14:textId="77777777" w:rsidTr="004D2218">
        <w:tc>
          <w:tcPr>
            <w:tcW w:w="0" w:type="auto"/>
            <w:shd w:val="clear" w:color="auto" w:fill="auto"/>
            <w:vAlign w:val="center"/>
            <w:hideMark/>
          </w:tcPr>
          <w:p w14:paraId="06928449" w14:textId="77777777" w:rsidR="004D2218" w:rsidRPr="004D2218" w:rsidRDefault="004D2218" w:rsidP="004D2218">
            <w:pPr>
              <w:spacing w:after="0" w:line="240" w:lineRule="auto"/>
              <w:rPr>
                <w:rFonts w:ascii="Times New Roman" w:eastAsia="Times New Roman" w:hAnsi="Times New Roman" w:cs="Times New Roman"/>
                <w:color w:val="000000"/>
                <w:sz w:val="20"/>
                <w:szCs w:val="20"/>
                <w:lang w:eastAsia="pt-BR"/>
              </w:rPr>
            </w:pPr>
            <w:r w:rsidRPr="004D2218">
              <w:rPr>
                <w:rFonts w:ascii="Times New Roman" w:eastAsia="Times New Roman" w:hAnsi="Times New Roman" w:cs="Times New Roman"/>
                <w:b/>
                <w:bCs/>
                <w:color w:val="000000"/>
                <w:sz w:val="20"/>
                <w:szCs w:val="20"/>
                <w:lang w:eastAsia="pt-BR"/>
              </w:rPr>
              <w:t xml:space="preserve">2.9 - </w:t>
            </w:r>
            <w:r w:rsidRPr="004D2218">
              <w:rPr>
                <w:rFonts w:ascii="Times New Roman" w:eastAsia="Times New Roman" w:hAnsi="Times New Roman" w:cs="Times New Roman"/>
                <w:color w:val="000000"/>
                <w:sz w:val="20"/>
                <w:szCs w:val="20"/>
                <w:lang w:eastAsia="pt-BR"/>
              </w:rPr>
              <w:t>Destinação de resíduo sólido em aterro, tipo inerte</w:t>
            </w:r>
          </w:p>
        </w:tc>
      </w:tr>
      <w:tr w:rsidR="004D2218" w:rsidRPr="004D2218" w14:paraId="19FED6BE" w14:textId="77777777" w:rsidTr="004D2218">
        <w:tc>
          <w:tcPr>
            <w:tcW w:w="0" w:type="auto"/>
            <w:shd w:val="clear" w:color="auto" w:fill="auto"/>
            <w:vAlign w:val="center"/>
            <w:hideMark/>
          </w:tcPr>
          <w:p w14:paraId="482DA424" w14:textId="77777777" w:rsidR="004D2218" w:rsidRPr="004D2218" w:rsidRDefault="004D2218" w:rsidP="004D2218">
            <w:pPr>
              <w:spacing w:after="0" w:line="240" w:lineRule="auto"/>
              <w:rPr>
                <w:rFonts w:ascii="Times New Roman" w:eastAsia="Times New Roman" w:hAnsi="Times New Roman" w:cs="Times New Roman"/>
                <w:color w:val="000000"/>
                <w:sz w:val="20"/>
                <w:szCs w:val="20"/>
                <w:lang w:eastAsia="pt-BR"/>
              </w:rPr>
            </w:pPr>
            <w:r w:rsidRPr="004D2218">
              <w:rPr>
                <w:rFonts w:ascii="Times New Roman" w:eastAsia="Times New Roman" w:hAnsi="Times New Roman" w:cs="Times New Roman"/>
                <w:b/>
                <w:bCs/>
                <w:color w:val="000000"/>
                <w:sz w:val="20"/>
                <w:szCs w:val="20"/>
                <w:lang w:eastAsia="pt-BR"/>
              </w:rPr>
              <w:t xml:space="preserve">3.15 e 5.1.6 - </w:t>
            </w:r>
            <w:r w:rsidRPr="004D2218">
              <w:rPr>
                <w:rFonts w:ascii="Times New Roman" w:eastAsia="Times New Roman" w:hAnsi="Times New Roman" w:cs="Times New Roman"/>
                <w:color w:val="000000"/>
                <w:sz w:val="20"/>
                <w:szCs w:val="20"/>
                <w:lang w:eastAsia="pt-BR"/>
              </w:rPr>
              <w:t>Destinação de resíduo sólido em aterro, tipo solo/terra</w:t>
            </w:r>
          </w:p>
        </w:tc>
      </w:tr>
      <w:tr w:rsidR="004D2218" w:rsidRPr="004D2218" w14:paraId="4CFBBECF" w14:textId="77777777" w:rsidTr="004D2218">
        <w:tc>
          <w:tcPr>
            <w:tcW w:w="0" w:type="auto"/>
            <w:shd w:val="clear" w:color="auto" w:fill="auto"/>
            <w:vAlign w:val="center"/>
            <w:hideMark/>
          </w:tcPr>
          <w:p w14:paraId="6080EC72" w14:textId="77777777" w:rsidR="004D2218" w:rsidRPr="004D2218" w:rsidRDefault="004D2218" w:rsidP="004D2218">
            <w:pPr>
              <w:spacing w:after="0" w:line="240" w:lineRule="auto"/>
              <w:rPr>
                <w:rFonts w:ascii="Times New Roman" w:eastAsia="Times New Roman" w:hAnsi="Times New Roman" w:cs="Times New Roman"/>
                <w:color w:val="000000"/>
                <w:sz w:val="20"/>
                <w:szCs w:val="20"/>
                <w:lang w:eastAsia="pt-BR"/>
              </w:rPr>
            </w:pPr>
            <w:r w:rsidRPr="004D2218">
              <w:rPr>
                <w:rFonts w:ascii="Times New Roman" w:eastAsia="Times New Roman" w:hAnsi="Times New Roman" w:cs="Times New Roman"/>
                <w:b/>
                <w:bCs/>
                <w:color w:val="000000"/>
                <w:sz w:val="20"/>
                <w:szCs w:val="20"/>
                <w:lang w:eastAsia="pt-BR"/>
              </w:rPr>
              <w:t>4.1.4 e 4.2.1</w:t>
            </w:r>
            <w:r w:rsidRPr="004D2218">
              <w:rPr>
                <w:rFonts w:ascii="Times New Roman" w:eastAsia="Times New Roman" w:hAnsi="Times New Roman" w:cs="Times New Roman"/>
                <w:color w:val="000000"/>
                <w:sz w:val="20"/>
                <w:szCs w:val="20"/>
                <w:lang w:eastAsia="pt-BR"/>
              </w:rPr>
              <w:t xml:space="preserve"> - </w:t>
            </w:r>
            <w:proofErr w:type="spellStart"/>
            <w:r w:rsidRPr="004D2218">
              <w:rPr>
                <w:rFonts w:ascii="Times New Roman" w:eastAsia="Times New Roman" w:hAnsi="Times New Roman" w:cs="Times New Roman"/>
                <w:color w:val="000000"/>
                <w:sz w:val="20"/>
                <w:szCs w:val="20"/>
                <w:lang w:eastAsia="pt-BR"/>
              </w:rPr>
              <w:t>Locacao</w:t>
            </w:r>
            <w:proofErr w:type="spellEnd"/>
            <w:r w:rsidRPr="004D2218">
              <w:rPr>
                <w:rFonts w:ascii="Times New Roman" w:eastAsia="Times New Roman" w:hAnsi="Times New Roman" w:cs="Times New Roman"/>
                <w:color w:val="000000"/>
                <w:sz w:val="20"/>
                <w:szCs w:val="20"/>
                <w:lang w:eastAsia="pt-BR"/>
              </w:rPr>
              <w:t xml:space="preserve"> de andaime </w:t>
            </w:r>
            <w:proofErr w:type="spellStart"/>
            <w:r w:rsidRPr="004D2218">
              <w:rPr>
                <w:rFonts w:ascii="Times New Roman" w:eastAsia="Times New Roman" w:hAnsi="Times New Roman" w:cs="Times New Roman"/>
                <w:color w:val="000000"/>
                <w:sz w:val="20"/>
                <w:szCs w:val="20"/>
                <w:lang w:eastAsia="pt-BR"/>
              </w:rPr>
              <w:t>metalico</w:t>
            </w:r>
            <w:proofErr w:type="spellEnd"/>
            <w:r w:rsidRPr="004D2218">
              <w:rPr>
                <w:rFonts w:ascii="Times New Roman" w:eastAsia="Times New Roman" w:hAnsi="Times New Roman" w:cs="Times New Roman"/>
                <w:color w:val="000000"/>
                <w:sz w:val="20"/>
                <w:szCs w:val="20"/>
                <w:lang w:eastAsia="pt-BR"/>
              </w:rPr>
              <w:t xml:space="preserve"> tipo </w:t>
            </w:r>
            <w:proofErr w:type="spellStart"/>
            <w:r w:rsidRPr="004D2218">
              <w:rPr>
                <w:rFonts w:ascii="Times New Roman" w:eastAsia="Times New Roman" w:hAnsi="Times New Roman" w:cs="Times New Roman"/>
                <w:color w:val="000000"/>
                <w:sz w:val="20"/>
                <w:szCs w:val="20"/>
                <w:lang w:eastAsia="pt-BR"/>
              </w:rPr>
              <w:t>fachadeiro</w:t>
            </w:r>
            <w:proofErr w:type="spellEnd"/>
            <w:r w:rsidRPr="004D2218">
              <w:rPr>
                <w:rFonts w:ascii="Times New Roman" w:eastAsia="Times New Roman" w:hAnsi="Times New Roman" w:cs="Times New Roman"/>
                <w:color w:val="000000"/>
                <w:sz w:val="20"/>
                <w:szCs w:val="20"/>
                <w:lang w:eastAsia="pt-BR"/>
              </w:rPr>
              <w:t xml:space="preserve">, largura de 1,20 m, altura por </w:t>
            </w:r>
            <w:proofErr w:type="spellStart"/>
            <w:r w:rsidRPr="004D2218">
              <w:rPr>
                <w:rFonts w:ascii="Times New Roman" w:eastAsia="Times New Roman" w:hAnsi="Times New Roman" w:cs="Times New Roman"/>
                <w:color w:val="000000"/>
                <w:sz w:val="20"/>
                <w:szCs w:val="20"/>
                <w:lang w:eastAsia="pt-BR"/>
              </w:rPr>
              <w:t>peca</w:t>
            </w:r>
            <w:proofErr w:type="spellEnd"/>
            <w:r w:rsidRPr="004D2218">
              <w:rPr>
                <w:rFonts w:ascii="Times New Roman" w:eastAsia="Times New Roman" w:hAnsi="Times New Roman" w:cs="Times New Roman"/>
                <w:color w:val="000000"/>
                <w:sz w:val="20"/>
                <w:szCs w:val="20"/>
                <w:lang w:eastAsia="pt-BR"/>
              </w:rPr>
              <w:t xml:space="preserve"> de 2,0 m, incluindo sapatas e itens </w:t>
            </w:r>
            <w:proofErr w:type="spellStart"/>
            <w:r w:rsidRPr="004D2218">
              <w:rPr>
                <w:rFonts w:ascii="Times New Roman" w:eastAsia="Times New Roman" w:hAnsi="Times New Roman" w:cs="Times New Roman"/>
                <w:color w:val="000000"/>
                <w:sz w:val="20"/>
                <w:szCs w:val="20"/>
                <w:lang w:eastAsia="pt-BR"/>
              </w:rPr>
              <w:t>necessarios</w:t>
            </w:r>
            <w:proofErr w:type="spellEnd"/>
            <w:r w:rsidRPr="004D2218">
              <w:rPr>
                <w:rFonts w:ascii="Times New Roman" w:eastAsia="Times New Roman" w:hAnsi="Times New Roman" w:cs="Times New Roman"/>
                <w:color w:val="000000"/>
                <w:sz w:val="20"/>
                <w:szCs w:val="20"/>
                <w:lang w:eastAsia="pt-BR"/>
              </w:rPr>
              <w:t xml:space="preserve"> a </w:t>
            </w:r>
            <w:proofErr w:type="spellStart"/>
            <w:r w:rsidRPr="004D2218">
              <w:rPr>
                <w:rFonts w:ascii="Times New Roman" w:eastAsia="Times New Roman" w:hAnsi="Times New Roman" w:cs="Times New Roman"/>
                <w:color w:val="000000"/>
                <w:sz w:val="20"/>
                <w:szCs w:val="20"/>
                <w:lang w:eastAsia="pt-BR"/>
              </w:rPr>
              <w:t>instalacao</w:t>
            </w:r>
            <w:proofErr w:type="spellEnd"/>
          </w:p>
        </w:tc>
      </w:tr>
      <w:tr w:rsidR="004D2218" w:rsidRPr="004D2218" w14:paraId="0D25F560" w14:textId="77777777" w:rsidTr="004D2218">
        <w:tc>
          <w:tcPr>
            <w:tcW w:w="0" w:type="auto"/>
            <w:shd w:val="clear" w:color="auto" w:fill="auto"/>
            <w:vAlign w:val="center"/>
            <w:hideMark/>
          </w:tcPr>
          <w:p w14:paraId="70D3EC87" w14:textId="77777777" w:rsidR="004D2218" w:rsidRPr="004D2218" w:rsidRDefault="004D2218" w:rsidP="004D2218">
            <w:pPr>
              <w:spacing w:after="0" w:line="240" w:lineRule="auto"/>
              <w:rPr>
                <w:rFonts w:ascii="Times New Roman" w:eastAsia="Times New Roman" w:hAnsi="Times New Roman" w:cs="Times New Roman"/>
                <w:color w:val="000000"/>
                <w:sz w:val="20"/>
                <w:szCs w:val="20"/>
                <w:lang w:eastAsia="pt-BR"/>
              </w:rPr>
            </w:pPr>
            <w:r w:rsidRPr="004D2218">
              <w:rPr>
                <w:rFonts w:ascii="Times New Roman" w:eastAsia="Times New Roman" w:hAnsi="Times New Roman" w:cs="Times New Roman"/>
                <w:b/>
                <w:bCs/>
                <w:color w:val="000000"/>
                <w:sz w:val="20"/>
                <w:szCs w:val="20"/>
                <w:lang w:eastAsia="pt-BR"/>
              </w:rPr>
              <w:t xml:space="preserve">4.2.3 - </w:t>
            </w:r>
            <w:proofErr w:type="spellStart"/>
            <w:r w:rsidRPr="004D2218">
              <w:rPr>
                <w:rFonts w:ascii="Times New Roman" w:eastAsia="Times New Roman" w:hAnsi="Times New Roman" w:cs="Times New Roman"/>
                <w:color w:val="000000"/>
                <w:sz w:val="20"/>
                <w:szCs w:val="20"/>
                <w:lang w:eastAsia="pt-BR"/>
              </w:rPr>
              <w:t>Locacao</w:t>
            </w:r>
            <w:proofErr w:type="spellEnd"/>
            <w:r w:rsidRPr="004D2218">
              <w:rPr>
                <w:rFonts w:ascii="Times New Roman" w:eastAsia="Times New Roman" w:hAnsi="Times New Roman" w:cs="Times New Roman"/>
                <w:color w:val="000000"/>
                <w:sz w:val="20"/>
                <w:szCs w:val="20"/>
                <w:lang w:eastAsia="pt-BR"/>
              </w:rPr>
              <w:t xml:space="preserve"> de andaime suspenso ou balancim manual, capacidade de carga total de aproximadamente 250 kg/m2, plataforma de 1,50 m x 0,80 m (c x l), cabo de 45 m</w:t>
            </w:r>
          </w:p>
        </w:tc>
      </w:tr>
      <w:tr w:rsidR="004D2218" w:rsidRPr="004D2218" w14:paraId="1E5398D1" w14:textId="77777777" w:rsidTr="004D2218">
        <w:tc>
          <w:tcPr>
            <w:tcW w:w="0" w:type="auto"/>
            <w:shd w:val="clear" w:color="auto" w:fill="auto"/>
            <w:vAlign w:val="center"/>
            <w:hideMark/>
          </w:tcPr>
          <w:p w14:paraId="044320F2" w14:textId="77777777" w:rsidR="004D2218" w:rsidRPr="004D2218" w:rsidRDefault="004D2218" w:rsidP="004D2218">
            <w:pPr>
              <w:spacing w:after="0" w:line="240" w:lineRule="auto"/>
              <w:rPr>
                <w:rFonts w:ascii="Times New Roman" w:eastAsia="Times New Roman" w:hAnsi="Times New Roman" w:cs="Times New Roman"/>
                <w:b/>
                <w:bCs/>
                <w:color w:val="000000"/>
                <w:sz w:val="20"/>
                <w:szCs w:val="20"/>
                <w:lang w:eastAsia="pt-BR"/>
              </w:rPr>
            </w:pPr>
            <w:r w:rsidRPr="004D2218">
              <w:rPr>
                <w:rFonts w:ascii="Times New Roman" w:eastAsia="Times New Roman" w:hAnsi="Times New Roman" w:cs="Times New Roman"/>
                <w:b/>
                <w:bCs/>
                <w:color w:val="000000"/>
                <w:sz w:val="20"/>
                <w:szCs w:val="20"/>
                <w:lang w:eastAsia="pt-BR"/>
              </w:rPr>
              <w:t xml:space="preserve">9.5 - </w:t>
            </w:r>
            <w:r w:rsidRPr="004D2218">
              <w:rPr>
                <w:rFonts w:ascii="Times New Roman" w:eastAsia="Times New Roman" w:hAnsi="Times New Roman" w:cs="Times New Roman"/>
                <w:color w:val="000000"/>
                <w:sz w:val="20"/>
                <w:szCs w:val="20"/>
                <w:lang w:eastAsia="pt-BR"/>
              </w:rPr>
              <w:t>Vigia noturno</w:t>
            </w:r>
          </w:p>
        </w:tc>
      </w:tr>
      <w:tr w:rsidR="004D2218" w:rsidRPr="004D2218" w14:paraId="73111A4F" w14:textId="77777777" w:rsidTr="004D2218">
        <w:tc>
          <w:tcPr>
            <w:tcW w:w="0" w:type="auto"/>
            <w:shd w:val="clear" w:color="auto" w:fill="auto"/>
            <w:vAlign w:val="center"/>
            <w:hideMark/>
          </w:tcPr>
          <w:p w14:paraId="081A468C" w14:textId="77777777" w:rsidR="004D2218" w:rsidRPr="004D2218" w:rsidRDefault="004D2218" w:rsidP="004D2218">
            <w:pPr>
              <w:spacing w:after="0" w:line="240" w:lineRule="auto"/>
              <w:rPr>
                <w:rFonts w:ascii="Times New Roman" w:eastAsia="Times New Roman" w:hAnsi="Times New Roman" w:cs="Times New Roman"/>
                <w:color w:val="000000"/>
                <w:sz w:val="20"/>
                <w:szCs w:val="20"/>
                <w:lang w:eastAsia="pt-BR"/>
              </w:rPr>
            </w:pPr>
            <w:r w:rsidRPr="004D2218">
              <w:rPr>
                <w:rFonts w:ascii="Times New Roman" w:eastAsia="Times New Roman" w:hAnsi="Times New Roman" w:cs="Times New Roman"/>
                <w:b/>
                <w:bCs/>
                <w:color w:val="000000"/>
                <w:sz w:val="20"/>
                <w:szCs w:val="20"/>
                <w:lang w:eastAsia="pt-BR"/>
              </w:rPr>
              <w:t xml:space="preserve">10.3 - </w:t>
            </w:r>
            <w:proofErr w:type="spellStart"/>
            <w:r w:rsidRPr="004D2218">
              <w:rPr>
                <w:rFonts w:ascii="Times New Roman" w:eastAsia="Times New Roman" w:hAnsi="Times New Roman" w:cs="Times New Roman"/>
                <w:color w:val="000000"/>
                <w:sz w:val="20"/>
                <w:szCs w:val="20"/>
                <w:lang w:eastAsia="pt-BR"/>
              </w:rPr>
              <w:t>Locacao</w:t>
            </w:r>
            <w:proofErr w:type="spellEnd"/>
            <w:r w:rsidRPr="004D2218">
              <w:rPr>
                <w:rFonts w:ascii="Times New Roman" w:eastAsia="Times New Roman" w:hAnsi="Times New Roman" w:cs="Times New Roman"/>
                <w:color w:val="000000"/>
                <w:sz w:val="20"/>
                <w:szCs w:val="20"/>
                <w:lang w:eastAsia="pt-BR"/>
              </w:rPr>
              <w:t xml:space="preserve"> de container 2,</w:t>
            </w:r>
            <w:proofErr w:type="gramStart"/>
            <w:r w:rsidRPr="004D2218">
              <w:rPr>
                <w:rFonts w:ascii="Times New Roman" w:eastAsia="Times New Roman" w:hAnsi="Times New Roman" w:cs="Times New Roman"/>
                <w:color w:val="000000"/>
                <w:sz w:val="20"/>
                <w:szCs w:val="20"/>
                <w:lang w:eastAsia="pt-BR"/>
              </w:rPr>
              <w:t>30  x</w:t>
            </w:r>
            <w:proofErr w:type="gramEnd"/>
            <w:r w:rsidRPr="004D2218">
              <w:rPr>
                <w:rFonts w:ascii="Times New Roman" w:eastAsia="Times New Roman" w:hAnsi="Times New Roman" w:cs="Times New Roman"/>
                <w:color w:val="000000"/>
                <w:sz w:val="20"/>
                <w:szCs w:val="20"/>
                <w:lang w:eastAsia="pt-BR"/>
              </w:rPr>
              <w:t xml:space="preserve">  6,00 m, alt. 2,50 m, para </w:t>
            </w:r>
            <w:proofErr w:type="spellStart"/>
            <w:r w:rsidRPr="004D2218">
              <w:rPr>
                <w:rFonts w:ascii="Times New Roman" w:eastAsia="Times New Roman" w:hAnsi="Times New Roman" w:cs="Times New Roman"/>
                <w:color w:val="000000"/>
                <w:sz w:val="20"/>
                <w:szCs w:val="20"/>
                <w:lang w:eastAsia="pt-BR"/>
              </w:rPr>
              <w:t>escritorio</w:t>
            </w:r>
            <w:proofErr w:type="spellEnd"/>
            <w:r w:rsidRPr="004D2218">
              <w:rPr>
                <w:rFonts w:ascii="Times New Roman" w:eastAsia="Times New Roman" w:hAnsi="Times New Roman" w:cs="Times New Roman"/>
                <w:color w:val="000000"/>
                <w:sz w:val="20"/>
                <w:szCs w:val="20"/>
                <w:lang w:eastAsia="pt-BR"/>
              </w:rPr>
              <w:t xml:space="preserve">, sem </w:t>
            </w:r>
            <w:proofErr w:type="spellStart"/>
            <w:r w:rsidRPr="004D2218">
              <w:rPr>
                <w:rFonts w:ascii="Times New Roman" w:eastAsia="Times New Roman" w:hAnsi="Times New Roman" w:cs="Times New Roman"/>
                <w:color w:val="000000"/>
                <w:sz w:val="20"/>
                <w:szCs w:val="20"/>
                <w:lang w:eastAsia="pt-BR"/>
              </w:rPr>
              <w:t>divisorias</w:t>
            </w:r>
            <w:proofErr w:type="spellEnd"/>
            <w:r w:rsidRPr="004D2218">
              <w:rPr>
                <w:rFonts w:ascii="Times New Roman" w:eastAsia="Times New Roman" w:hAnsi="Times New Roman" w:cs="Times New Roman"/>
                <w:color w:val="000000"/>
                <w:sz w:val="20"/>
                <w:szCs w:val="20"/>
                <w:lang w:eastAsia="pt-BR"/>
              </w:rPr>
              <w:t xml:space="preserve"> internas e sem </w:t>
            </w:r>
            <w:proofErr w:type="spellStart"/>
            <w:r w:rsidRPr="004D2218">
              <w:rPr>
                <w:rFonts w:ascii="Times New Roman" w:eastAsia="Times New Roman" w:hAnsi="Times New Roman" w:cs="Times New Roman"/>
                <w:color w:val="000000"/>
                <w:sz w:val="20"/>
                <w:szCs w:val="20"/>
                <w:lang w:eastAsia="pt-BR"/>
              </w:rPr>
              <w:t>sanitario</w:t>
            </w:r>
            <w:proofErr w:type="spellEnd"/>
            <w:r w:rsidRPr="004D2218">
              <w:rPr>
                <w:rFonts w:ascii="Times New Roman" w:eastAsia="Times New Roman" w:hAnsi="Times New Roman" w:cs="Times New Roman"/>
                <w:color w:val="000000"/>
                <w:sz w:val="20"/>
                <w:szCs w:val="20"/>
                <w:lang w:eastAsia="pt-BR"/>
              </w:rPr>
              <w:t xml:space="preserve"> (uso depósito)</w:t>
            </w:r>
          </w:p>
        </w:tc>
      </w:tr>
      <w:tr w:rsidR="004D2218" w:rsidRPr="004D2218" w14:paraId="00EC1F6E" w14:textId="77777777" w:rsidTr="004D2218">
        <w:tc>
          <w:tcPr>
            <w:tcW w:w="0" w:type="auto"/>
            <w:shd w:val="clear" w:color="auto" w:fill="auto"/>
            <w:vAlign w:val="center"/>
            <w:hideMark/>
          </w:tcPr>
          <w:p w14:paraId="722B4467" w14:textId="77777777" w:rsidR="004D2218" w:rsidRPr="004D2218" w:rsidRDefault="004D2218" w:rsidP="004D2218">
            <w:pPr>
              <w:spacing w:after="0" w:line="240" w:lineRule="auto"/>
              <w:rPr>
                <w:rFonts w:ascii="Times New Roman" w:eastAsia="Times New Roman" w:hAnsi="Times New Roman" w:cs="Times New Roman"/>
                <w:color w:val="000000"/>
                <w:sz w:val="20"/>
                <w:szCs w:val="20"/>
                <w:lang w:eastAsia="pt-BR"/>
              </w:rPr>
            </w:pPr>
            <w:r w:rsidRPr="004D2218">
              <w:rPr>
                <w:rFonts w:ascii="Times New Roman" w:eastAsia="Times New Roman" w:hAnsi="Times New Roman" w:cs="Times New Roman"/>
                <w:b/>
                <w:bCs/>
                <w:color w:val="000000"/>
                <w:sz w:val="20"/>
                <w:szCs w:val="20"/>
                <w:lang w:eastAsia="pt-BR"/>
              </w:rPr>
              <w:lastRenderedPageBreak/>
              <w:t xml:space="preserve">10.4 - </w:t>
            </w:r>
            <w:proofErr w:type="spellStart"/>
            <w:r w:rsidRPr="004D2218">
              <w:rPr>
                <w:rFonts w:ascii="Times New Roman" w:eastAsia="Times New Roman" w:hAnsi="Times New Roman" w:cs="Times New Roman"/>
                <w:color w:val="000000"/>
                <w:sz w:val="20"/>
                <w:szCs w:val="20"/>
                <w:lang w:eastAsia="pt-BR"/>
              </w:rPr>
              <w:t>Locacao</w:t>
            </w:r>
            <w:proofErr w:type="spellEnd"/>
            <w:r w:rsidRPr="004D2218">
              <w:rPr>
                <w:rFonts w:ascii="Times New Roman" w:eastAsia="Times New Roman" w:hAnsi="Times New Roman" w:cs="Times New Roman"/>
                <w:color w:val="000000"/>
                <w:sz w:val="20"/>
                <w:szCs w:val="20"/>
                <w:lang w:eastAsia="pt-BR"/>
              </w:rPr>
              <w:t xml:space="preserve"> de container 2,30 x 4,30 m, alt. 2,50 m, para </w:t>
            </w:r>
            <w:proofErr w:type="spellStart"/>
            <w:r w:rsidRPr="004D2218">
              <w:rPr>
                <w:rFonts w:ascii="Times New Roman" w:eastAsia="Times New Roman" w:hAnsi="Times New Roman" w:cs="Times New Roman"/>
                <w:color w:val="000000"/>
                <w:sz w:val="20"/>
                <w:szCs w:val="20"/>
                <w:lang w:eastAsia="pt-BR"/>
              </w:rPr>
              <w:t>sanitario</w:t>
            </w:r>
            <w:proofErr w:type="spellEnd"/>
            <w:r w:rsidRPr="004D2218">
              <w:rPr>
                <w:rFonts w:ascii="Times New Roman" w:eastAsia="Times New Roman" w:hAnsi="Times New Roman" w:cs="Times New Roman"/>
                <w:color w:val="000000"/>
                <w:sz w:val="20"/>
                <w:szCs w:val="20"/>
                <w:lang w:eastAsia="pt-BR"/>
              </w:rPr>
              <w:t xml:space="preserve">, com 3 bacias, 4 chuveiros, 1 </w:t>
            </w:r>
            <w:proofErr w:type="spellStart"/>
            <w:r w:rsidRPr="004D2218">
              <w:rPr>
                <w:rFonts w:ascii="Times New Roman" w:eastAsia="Times New Roman" w:hAnsi="Times New Roman" w:cs="Times New Roman"/>
                <w:color w:val="000000"/>
                <w:sz w:val="20"/>
                <w:szCs w:val="20"/>
                <w:lang w:eastAsia="pt-BR"/>
              </w:rPr>
              <w:t>lavatorio</w:t>
            </w:r>
            <w:proofErr w:type="spellEnd"/>
            <w:r w:rsidRPr="004D2218">
              <w:rPr>
                <w:rFonts w:ascii="Times New Roman" w:eastAsia="Times New Roman" w:hAnsi="Times New Roman" w:cs="Times New Roman"/>
                <w:color w:val="000000"/>
                <w:sz w:val="20"/>
                <w:szCs w:val="20"/>
                <w:lang w:eastAsia="pt-BR"/>
              </w:rPr>
              <w:t xml:space="preserve"> e 1 </w:t>
            </w:r>
            <w:proofErr w:type="spellStart"/>
            <w:r w:rsidRPr="004D2218">
              <w:rPr>
                <w:rFonts w:ascii="Times New Roman" w:eastAsia="Times New Roman" w:hAnsi="Times New Roman" w:cs="Times New Roman"/>
                <w:color w:val="000000"/>
                <w:sz w:val="20"/>
                <w:szCs w:val="20"/>
                <w:lang w:eastAsia="pt-BR"/>
              </w:rPr>
              <w:t>mictorio</w:t>
            </w:r>
            <w:proofErr w:type="spellEnd"/>
            <w:r w:rsidRPr="004D2218">
              <w:rPr>
                <w:rFonts w:ascii="Times New Roman" w:eastAsia="Times New Roman" w:hAnsi="Times New Roman" w:cs="Times New Roman"/>
                <w:color w:val="000000"/>
                <w:sz w:val="20"/>
                <w:szCs w:val="20"/>
                <w:lang w:eastAsia="pt-BR"/>
              </w:rPr>
              <w:t xml:space="preserve"> (sanitário/vestiário)</w:t>
            </w:r>
          </w:p>
        </w:tc>
      </w:tr>
    </w:tbl>
    <w:p w14:paraId="2D361CAF" w14:textId="77777777" w:rsidR="004D2218" w:rsidRDefault="004D2218" w:rsidP="00543791">
      <w:pPr>
        <w:spacing w:after="0" w:line="240" w:lineRule="auto"/>
        <w:jc w:val="both"/>
        <w:rPr>
          <w:rFonts w:ascii="Times New Roman" w:hAnsi="Times New Roman" w:cs="Times New Roman"/>
          <w:sz w:val="24"/>
          <w:szCs w:val="24"/>
        </w:rPr>
      </w:pPr>
    </w:p>
    <w:p w14:paraId="6BB595C2" w14:textId="77777777" w:rsidR="007F0A22" w:rsidRDefault="007F0A22" w:rsidP="00543791">
      <w:pPr>
        <w:spacing w:after="0" w:line="240" w:lineRule="auto"/>
        <w:jc w:val="both"/>
        <w:rPr>
          <w:rFonts w:ascii="Times New Roman" w:hAnsi="Times New Roman" w:cs="Times New Roman"/>
          <w:sz w:val="24"/>
          <w:szCs w:val="24"/>
        </w:rPr>
      </w:pPr>
    </w:p>
    <w:p w14:paraId="303F2B83" w14:textId="77777777" w:rsidR="007F0A22" w:rsidRDefault="007F0A22" w:rsidP="00543791">
      <w:pPr>
        <w:spacing w:after="0" w:line="240" w:lineRule="auto"/>
        <w:jc w:val="both"/>
        <w:rPr>
          <w:rFonts w:ascii="Times New Roman" w:hAnsi="Times New Roman" w:cs="Times New Roman"/>
          <w:sz w:val="24"/>
          <w:szCs w:val="24"/>
        </w:rPr>
      </w:pPr>
    </w:p>
    <w:p w14:paraId="02751A22" w14:textId="77777777" w:rsidR="007F0A22" w:rsidRDefault="007F0A22" w:rsidP="00543791">
      <w:pPr>
        <w:spacing w:after="0" w:line="240" w:lineRule="auto"/>
        <w:jc w:val="both"/>
        <w:rPr>
          <w:rFonts w:ascii="Times New Roman" w:hAnsi="Times New Roman" w:cs="Times New Roman"/>
          <w:sz w:val="24"/>
          <w:szCs w:val="24"/>
        </w:rPr>
      </w:pPr>
    </w:p>
    <w:p w14:paraId="61784026" w14:textId="77777777" w:rsidR="007F0A22" w:rsidRDefault="007F0A22" w:rsidP="00543791">
      <w:pPr>
        <w:spacing w:after="0" w:line="240" w:lineRule="auto"/>
        <w:jc w:val="both"/>
        <w:rPr>
          <w:rFonts w:ascii="Times New Roman" w:hAnsi="Times New Roman" w:cs="Times New Roman"/>
          <w:sz w:val="24"/>
          <w:szCs w:val="24"/>
        </w:rPr>
      </w:pPr>
    </w:p>
    <w:p w14:paraId="5D41DBAE" w14:textId="77777777" w:rsidR="007F0A22" w:rsidRDefault="007F0A22" w:rsidP="00543791">
      <w:pPr>
        <w:spacing w:after="0" w:line="240" w:lineRule="auto"/>
        <w:jc w:val="both"/>
        <w:rPr>
          <w:rFonts w:ascii="Times New Roman" w:hAnsi="Times New Roman" w:cs="Times New Roman"/>
          <w:sz w:val="24"/>
          <w:szCs w:val="24"/>
        </w:rPr>
      </w:pPr>
    </w:p>
    <w:p w14:paraId="429585F1" w14:textId="77777777" w:rsidR="007F0A22" w:rsidRDefault="007F0A22" w:rsidP="00543791">
      <w:pPr>
        <w:spacing w:after="0" w:line="240" w:lineRule="auto"/>
        <w:jc w:val="both"/>
        <w:rPr>
          <w:rFonts w:ascii="Times New Roman" w:hAnsi="Times New Roman" w:cs="Times New Roman"/>
          <w:sz w:val="24"/>
          <w:szCs w:val="24"/>
        </w:rPr>
      </w:pPr>
    </w:p>
    <w:p w14:paraId="7D403F52" w14:textId="77777777" w:rsidR="007F0A22" w:rsidRDefault="007F0A22" w:rsidP="00543791">
      <w:pPr>
        <w:spacing w:after="0" w:line="240" w:lineRule="auto"/>
        <w:jc w:val="both"/>
        <w:rPr>
          <w:rFonts w:ascii="Times New Roman" w:hAnsi="Times New Roman" w:cs="Times New Roman"/>
          <w:sz w:val="24"/>
          <w:szCs w:val="24"/>
        </w:rPr>
      </w:pPr>
    </w:p>
    <w:p w14:paraId="24CA25A6" w14:textId="77777777" w:rsidR="007F0A22" w:rsidRDefault="007F0A22" w:rsidP="00543791">
      <w:pPr>
        <w:spacing w:after="0" w:line="240" w:lineRule="auto"/>
        <w:jc w:val="both"/>
        <w:rPr>
          <w:rFonts w:ascii="Times New Roman" w:hAnsi="Times New Roman" w:cs="Times New Roman"/>
          <w:sz w:val="24"/>
          <w:szCs w:val="24"/>
        </w:rPr>
      </w:pPr>
    </w:p>
    <w:p w14:paraId="7A132AB1" w14:textId="77777777" w:rsidR="007F0A22" w:rsidRDefault="007F0A22" w:rsidP="00543791">
      <w:pPr>
        <w:spacing w:after="0" w:line="240" w:lineRule="auto"/>
        <w:jc w:val="both"/>
        <w:rPr>
          <w:rFonts w:ascii="Times New Roman" w:hAnsi="Times New Roman" w:cs="Times New Roman"/>
          <w:sz w:val="24"/>
          <w:szCs w:val="24"/>
        </w:rPr>
      </w:pPr>
    </w:p>
    <w:p w14:paraId="4C59BCE4" w14:textId="77777777" w:rsidR="007F0A22" w:rsidRDefault="007F0A22" w:rsidP="00543791">
      <w:pPr>
        <w:spacing w:after="0" w:line="240" w:lineRule="auto"/>
        <w:jc w:val="both"/>
        <w:rPr>
          <w:rFonts w:ascii="Times New Roman" w:hAnsi="Times New Roman" w:cs="Times New Roman"/>
          <w:sz w:val="24"/>
          <w:szCs w:val="24"/>
        </w:rPr>
      </w:pPr>
    </w:p>
    <w:p w14:paraId="29B04295" w14:textId="77777777" w:rsidR="007F0A22" w:rsidRDefault="007F0A22" w:rsidP="00543791">
      <w:pPr>
        <w:spacing w:after="0" w:line="240" w:lineRule="auto"/>
        <w:jc w:val="both"/>
        <w:rPr>
          <w:rFonts w:ascii="Times New Roman" w:hAnsi="Times New Roman" w:cs="Times New Roman"/>
          <w:sz w:val="24"/>
          <w:szCs w:val="24"/>
        </w:rPr>
      </w:pPr>
    </w:p>
    <w:p w14:paraId="69F71A1B" w14:textId="77777777" w:rsidR="007F0A22" w:rsidRDefault="007F0A22" w:rsidP="00543791">
      <w:pPr>
        <w:spacing w:after="0" w:line="240" w:lineRule="auto"/>
        <w:jc w:val="both"/>
        <w:rPr>
          <w:rFonts w:ascii="Times New Roman" w:hAnsi="Times New Roman" w:cs="Times New Roman"/>
          <w:sz w:val="24"/>
          <w:szCs w:val="24"/>
        </w:rPr>
      </w:pPr>
    </w:p>
    <w:p w14:paraId="47B15EB1" w14:textId="77777777" w:rsidR="007F0A22" w:rsidRDefault="007F0A22" w:rsidP="00543791">
      <w:pPr>
        <w:spacing w:after="0" w:line="240" w:lineRule="auto"/>
        <w:jc w:val="both"/>
        <w:rPr>
          <w:rFonts w:ascii="Times New Roman" w:hAnsi="Times New Roman" w:cs="Times New Roman"/>
          <w:sz w:val="24"/>
          <w:szCs w:val="24"/>
        </w:rPr>
      </w:pPr>
    </w:p>
    <w:p w14:paraId="7A8A80D1" w14:textId="77777777" w:rsidR="007F0A22" w:rsidRDefault="007F0A22" w:rsidP="00543791">
      <w:pPr>
        <w:spacing w:after="0" w:line="240" w:lineRule="auto"/>
        <w:jc w:val="both"/>
        <w:rPr>
          <w:rFonts w:ascii="Times New Roman" w:hAnsi="Times New Roman" w:cs="Times New Roman"/>
          <w:sz w:val="24"/>
          <w:szCs w:val="24"/>
        </w:rPr>
      </w:pPr>
    </w:p>
    <w:p w14:paraId="2E7CCDEF" w14:textId="77777777" w:rsidR="007F0A22" w:rsidRDefault="007F0A22" w:rsidP="00543791">
      <w:pPr>
        <w:spacing w:after="0" w:line="240" w:lineRule="auto"/>
        <w:jc w:val="both"/>
        <w:rPr>
          <w:rFonts w:ascii="Times New Roman" w:hAnsi="Times New Roman" w:cs="Times New Roman"/>
          <w:sz w:val="24"/>
          <w:szCs w:val="24"/>
        </w:rPr>
      </w:pPr>
    </w:p>
    <w:p w14:paraId="04F514FB" w14:textId="77777777" w:rsidR="007F0A22" w:rsidRDefault="007F0A22" w:rsidP="00543791">
      <w:pPr>
        <w:spacing w:after="0" w:line="240" w:lineRule="auto"/>
        <w:jc w:val="both"/>
        <w:rPr>
          <w:rFonts w:ascii="Times New Roman" w:hAnsi="Times New Roman" w:cs="Times New Roman"/>
          <w:sz w:val="24"/>
          <w:szCs w:val="24"/>
        </w:rPr>
      </w:pPr>
    </w:p>
    <w:p w14:paraId="49329BC7" w14:textId="77777777" w:rsidR="007F0A22" w:rsidRDefault="007F0A22" w:rsidP="00543791">
      <w:pPr>
        <w:spacing w:after="0" w:line="240" w:lineRule="auto"/>
        <w:jc w:val="both"/>
        <w:rPr>
          <w:rFonts w:ascii="Times New Roman" w:hAnsi="Times New Roman" w:cs="Times New Roman"/>
          <w:sz w:val="24"/>
          <w:szCs w:val="24"/>
        </w:rPr>
      </w:pPr>
    </w:p>
    <w:p w14:paraId="358EFCC8" w14:textId="77777777" w:rsidR="007F0A22" w:rsidRDefault="007F0A22" w:rsidP="00543791">
      <w:pPr>
        <w:spacing w:after="0" w:line="240" w:lineRule="auto"/>
        <w:jc w:val="both"/>
        <w:rPr>
          <w:rFonts w:ascii="Times New Roman" w:hAnsi="Times New Roman" w:cs="Times New Roman"/>
          <w:sz w:val="24"/>
          <w:szCs w:val="24"/>
        </w:rPr>
      </w:pPr>
    </w:p>
    <w:p w14:paraId="4984562E" w14:textId="77777777" w:rsidR="007F0A22" w:rsidRDefault="007F0A22" w:rsidP="00543791">
      <w:pPr>
        <w:spacing w:after="0" w:line="240" w:lineRule="auto"/>
        <w:jc w:val="both"/>
        <w:rPr>
          <w:rFonts w:ascii="Times New Roman" w:hAnsi="Times New Roman" w:cs="Times New Roman"/>
          <w:sz w:val="24"/>
          <w:szCs w:val="24"/>
        </w:rPr>
      </w:pPr>
    </w:p>
    <w:p w14:paraId="74EAEE29" w14:textId="77777777" w:rsidR="007F0A22" w:rsidRDefault="007F0A22" w:rsidP="00543791">
      <w:pPr>
        <w:spacing w:after="0" w:line="240" w:lineRule="auto"/>
        <w:jc w:val="both"/>
        <w:rPr>
          <w:rFonts w:ascii="Times New Roman" w:hAnsi="Times New Roman" w:cs="Times New Roman"/>
          <w:sz w:val="24"/>
          <w:szCs w:val="24"/>
        </w:rPr>
      </w:pPr>
    </w:p>
    <w:p w14:paraId="73BF97B9" w14:textId="77777777" w:rsidR="007F0A22" w:rsidRDefault="007F0A22" w:rsidP="00543791">
      <w:pPr>
        <w:spacing w:after="0" w:line="240" w:lineRule="auto"/>
        <w:jc w:val="both"/>
        <w:rPr>
          <w:rFonts w:ascii="Times New Roman" w:hAnsi="Times New Roman" w:cs="Times New Roman"/>
          <w:sz w:val="24"/>
          <w:szCs w:val="24"/>
        </w:rPr>
      </w:pPr>
    </w:p>
    <w:p w14:paraId="182C85BA" w14:textId="77777777" w:rsidR="007F0A22" w:rsidRDefault="007F0A22" w:rsidP="00543791">
      <w:pPr>
        <w:spacing w:after="0" w:line="240" w:lineRule="auto"/>
        <w:jc w:val="both"/>
        <w:rPr>
          <w:rFonts w:ascii="Times New Roman" w:hAnsi="Times New Roman" w:cs="Times New Roman"/>
          <w:sz w:val="24"/>
          <w:szCs w:val="24"/>
        </w:rPr>
      </w:pPr>
    </w:p>
    <w:p w14:paraId="7F12EB3C" w14:textId="77777777" w:rsidR="007F0A22" w:rsidRDefault="007F0A22" w:rsidP="00543791">
      <w:pPr>
        <w:spacing w:after="0" w:line="240" w:lineRule="auto"/>
        <w:jc w:val="both"/>
        <w:rPr>
          <w:rFonts w:ascii="Times New Roman" w:hAnsi="Times New Roman" w:cs="Times New Roman"/>
          <w:sz w:val="24"/>
          <w:szCs w:val="24"/>
        </w:rPr>
      </w:pPr>
    </w:p>
    <w:p w14:paraId="13D7659E" w14:textId="77777777" w:rsidR="007F0A22" w:rsidRDefault="007F0A22" w:rsidP="00543791">
      <w:pPr>
        <w:spacing w:after="0" w:line="240" w:lineRule="auto"/>
        <w:jc w:val="both"/>
        <w:rPr>
          <w:rFonts w:ascii="Times New Roman" w:hAnsi="Times New Roman" w:cs="Times New Roman"/>
          <w:sz w:val="24"/>
          <w:szCs w:val="24"/>
        </w:rPr>
      </w:pPr>
    </w:p>
    <w:p w14:paraId="49622BF3" w14:textId="77777777" w:rsidR="007F0A22" w:rsidRDefault="007F0A22" w:rsidP="00543791">
      <w:pPr>
        <w:spacing w:after="0" w:line="240" w:lineRule="auto"/>
        <w:jc w:val="both"/>
        <w:rPr>
          <w:rFonts w:ascii="Times New Roman" w:hAnsi="Times New Roman" w:cs="Times New Roman"/>
          <w:sz w:val="24"/>
          <w:szCs w:val="24"/>
        </w:rPr>
      </w:pPr>
    </w:p>
    <w:p w14:paraId="563CE30A" w14:textId="77777777" w:rsidR="007F0A22" w:rsidRDefault="007F0A22" w:rsidP="00543791">
      <w:pPr>
        <w:spacing w:after="0" w:line="240" w:lineRule="auto"/>
        <w:jc w:val="both"/>
        <w:rPr>
          <w:rFonts w:ascii="Times New Roman" w:hAnsi="Times New Roman" w:cs="Times New Roman"/>
          <w:sz w:val="24"/>
          <w:szCs w:val="24"/>
        </w:rPr>
      </w:pPr>
    </w:p>
    <w:p w14:paraId="78DEE7B2" w14:textId="77777777" w:rsidR="007F0A22" w:rsidRDefault="007F0A22" w:rsidP="00543791">
      <w:pPr>
        <w:spacing w:after="0" w:line="240" w:lineRule="auto"/>
        <w:jc w:val="both"/>
        <w:rPr>
          <w:rFonts w:ascii="Times New Roman" w:hAnsi="Times New Roman" w:cs="Times New Roman"/>
          <w:sz w:val="24"/>
          <w:szCs w:val="24"/>
        </w:rPr>
      </w:pPr>
    </w:p>
    <w:p w14:paraId="1A6B9B8A" w14:textId="77777777" w:rsidR="007F0A22" w:rsidRDefault="007F0A22" w:rsidP="00543791">
      <w:pPr>
        <w:spacing w:after="0" w:line="240" w:lineRule="auto"/>
        <w:jc w:val="both"/>
        <w:rPr>
          <w:rFonts w:ascii="Times New Roman" w:hAnsi="Times New Roman" w:cs="Times New Roman"/>
          <w:sz w:val="24"/>
          <w:szCs w:val="24"/>
        </w:rPr>
      </w:pPr>
    </w:p>
    <w:p w14:paraId="2D3ACAFC" w14:textId="77777777" w:rsidR="007F0A22" w:rsidRDefault="007F0A22" w:rsidP="00543791">
      <w:pPr>
        <w:spacing w:after="0" w:line="240" w:lineRule="auto"/>
        <w:jc w:val="both"/>
        <w:rPr>
          <w:rFonts w:ascii="Times New Roman" w:hAnsi="Times New Roman" w:cs="Times New Roman"/>
          <w:sz w:val="24"/>
          <w:szCs w:val="24"/>
        </w:rPr>
      </w:pPr>
    </w:p>
    <w:p w14:paraId="4389F4D2" w14:textId="77777777" w:rsidR="007F0A22" w:rsidRDefault="007F0A22" w:rsidP="00543791">
      <w:pPr>
        <w:spacing w:after="0" w:line="240" w:lineRule="auto"/>
        <w:jc w:val="both"/>
        <w:rPr>
          <w:rFonts w:ascii="Times New Roman" w:hAnsi="Times New Roman" w:cs="Times New Roman"/>
          <w:sz w:val="24"/>
          <w:szCs w:val="24"/>
        </w:rPr>
      </w:pPr>
    </w:p>
    <w:p w14:paraId="1E81FCE0" w14:textId="77777777" w:rsidR="007F0A22" w:rsidRDefault="007F0A22" w:rsidP="00543791">
      <w:pPr>
        <w:spacing w:after="0" w:line="240" w:lineRule="auto"/>
        <w:jc w:val="both"/>
        <w:rPr>
          <w:rFonts w:ascii="Times New Roman" w:hAnsi="Times New Roman" w:cs="Times New Roman"/>
          <w:sz w:val="24"/>
          <w:szCs w:val="24"/>
        </w:rPr>
      </w:pPr>
    </w:p>
    <w:p w14:paraId="7BCED604" w14:textId="77777777" w:rsidR="007F0A22" w:rsidRDefault="007F0A22" w:rsidP="00543791">
      <w:pPr>
        <w:spacing w:after="0" w:line="240" w:lineRule="auto"/>
        <w:jc w:val="both"/>
        <w:rPr>
          <w:rFonts w:ascii="Times New Roman" w:hAnsi="Times New Roman" w:cs="Times New Roman"/>
          <w:sz w:val="24"/>
          <w:szCs w:val="24"/>
        </w:rPr>
      </w:pPr>
    </w:p>
    <w:p w14:paraId="48F563F2" w14:textId="77777777" w:rsidR="007F0A22" w:rsidRDefault="007F0A22" w:rsidP="00543791">
      <w:pPr>
        <w:spacing w:after="0" w:line="240" w:lineRule="auto"/>
        <w:jc w:val="both"/>
        <w:rPr>
          <w:rFonts w:ascii="Times New Roman" w:hAnsi="Times New Roman" w:cs="Times New Roman"/>
          <w:sz w:val="24"/>
          <w:szCs w:val="24"/>
        </w:rPr>
      </w:pPr>
    </w:p>
    <w:p w14:paraId="09080492" w14:textId="77777777" w:rsidR="007F0A22" w:rsidRDefault="007F0A22" w:rsidP="00543791">
      <w:pPr>
        <w:spacing w:after="0" w:line="240" w:lineRule="auto"/>
        <w:jc w:val="both"/>
        <w:rPr>
          <w:rFonts w:ascii="Times New Roman" w:hAnsi="Times New Roman" w:cs="Times New Roman"/>
          <w:sz w:val="24"/>
          <w:szCs w:val="24"/>
        </w:rPr>
      </w:pPr>
    </w:p>
    <w:p w14:paraId="13A41DB9" w14:textId="77777777" w:rsidR="007F0A22" w:rsidRDefault="007F0A22" w:rsidP="00543791">
      <w:pPr>
        <w:spacing w:after="0" w:line="240" w:lineRule="auto"/>
        <w:jc w:val="both"/>
        <w:rPr>
          <w:rFonts w:ascii="Times New Roman" w:hAnsi="Times New Roman" w:cs="Times New Roman"/>
          <w:sz w:val="24"/>
          <w:szCs w:val="24"/>
        </w:rPr>
      </w:pPr>
    </w:p>
    <w:p w14:paraId="1A14FD07" w14:textId="77777777" w:rsidR="007F0A22" w:rsidRDefault="007F0A22" w:rsidP="00543791">
      <w:pPr>
        <w:spacing w:after="0" w:line="240" w:lineRule="auto"/>
        <w:jc w:val="both"/>
        <w:rPr>
          <w:rFonts w:ascii="Times New Roman" w:hAnsi="Times New Roman" w:cs="Times New Roman"/>
          <w:sz w:val="24"/>
          <w:szCs w:val="24"/>
        </w:rPr>
      </w:pPr>
    </w:p>
    <w:p w14:paraId="323BBF93" w14:textId="77777777" w:rsidR="007F0A22" w:rsidRDefault="007F0A22" w:rsidP="00543791">
      <w:pPr>
        <w:spacing w:after="0" w:line="240" w:lineRule="auto"/>
        <w:jc w:val="both"/>
        <w:rPr>
          <w:rFonts w:ascii="Times New Roman" w:hAnsi="Times New Roman" w:cs="Times New Roman"/>
          <w:sz w:val="24"/>
          <w:szCs w:val="24"/>
        </w:rPr>
      </w:pPr>
    </w:p>
    <w:p w14:paraId="39312F90" w14:textId="77777777" w:rsidR="007F0A22" w:rsidRDefault="007F0A22" w:rsidP="00543791">
      <w:pPr>
        <w:spacing w:after="0" w:line="240" w:lineRule="auto"/>
        <w:jc w:val="both"/>
        <w:rPr>
          <w:rFonts w:ascii="Times New Roman" w:hAnsi="Times New Roman" w:cs="Times New Roman"/>
          <w:sz w:val="24"/>
          <w:szCs w:val="24"/>
        </w:rPr>
      </w:pPr>
    </w:p>
    <w:p w14:paraId="2EFA73E4" w14:textId="77777777" w:rsidR="007F0A22" w:rsidRDefault="007F0A22" w:rsidP="00543791">
      <w:pPr>
        <w:spacing w:after="0" w:line="240" w:lineRule="auto"/>
        <w:jc w:val="both"/>
        <w:rPr>
          <w:rFonts w:ascii="Times New Roman" w:hAnsi="Times New Roman" w:cs="Times New Roman"/>
          <w:sz w:val="24"/>
          <w:szCs w:val="24"/>
        </w:rPr>
      </w:pPr>
    </w:p>
    <w:p w14:paraId="593CBDBB" w14:textId="77777777" w:rsidR="007F0A22" w:rsidRDefault="007F0A22" w:rsidP="00543791">
      <w:pPr>
        <w:spacing w:after="0" w:line="240" w:lineRule="auto"/>
        <w:jc w:val="both"/>
        <w:rPr>
          <w:rFonts w:ascii="Times New Roman" w:hAnsi="Times New Roman" w:cs="Times New Roman"/>
          <w:sz w:val="24"/>
          <w:szCs w:val="24"/>
        </w:rPr>
      </w:pPr>
    </w:p>
    <w:p w14:paraId="1EA8D306" w14:textId="77777777" w:rsidR="00F804F9" w:rsidRDefault="00F804F9" w:rsidP="00543791">
      <w:pPr>
        <w:spacing w:after="0" w:line="240" w:lineRule="auto"/>
        <w:jc w:val="both"/>
        <w:rPr>
          <w:rFonts w:ascii="Times New Roman" w:hAnsi="Times New Roman" w:cs="Times New Roman"/>
          <w:sz w:val="24"/>
          <w:szCs w:val="24"/>
        </w:rPr>
      </w:pPr>
    </w:p>
    <w:tbl>
      <w:tblPr>
        <w:tblStyle w:val="Tabelacomgrade"/>
        <w:tblW w:w="0" w:type="auto"/>
        <w:shd w:val="pct20" w:color="auto" w:fill="auto"/>
        <w:tblLook w:val="04A0" w:firstRow="1" w:lastRow="0" w:firstColumn="1" w:lastColumn="0" w:noHBand="0" w:noVBand="1"/>
      </w:tblPr>
      <w:tblGrid>
        <w:gridCol w:w="9346"/>
      </w:tblGrid>
      <w:tr w:rsidR="00543791" w14:paraId="400854FD" w14:textId="77777777" w:rsidTr="00543791">
        <w:tc>
          <w:tcPr>
            <w:tcW w:w="9346" w:type="dxa"/>
            <w:shd w:val="pct20" w:color="auto" w:fill="auto"/>
            <w:vAlign w:val="center"/>
          </w:tcPr>
          <w:p w14:paraId="14B6D87A" w14:textId="77777777" w:rsidR="00543791" w:rsidRPr="00BD2ED7" w:rsidRDefault="00543791" w:rsidP="00543791">
            <w:pPr>
              <w:jc w:val="center"/>
              <w:rPr>
                <w:rFonts w:ascii="Times New Roman" w:hAnsi="Times New Roman" w:cs="Times New Roman"/>
                <w:b/>
                <w:bCs/>
                <w:sz w:val="24"/>
                <w:szCs w:val="24"/>
              </w:rPr>
            </w:pPr>
            <w:r w:rsidRPr="00BD2ED7">
              <w:rPr>
                <w:rFonts w:ascii="Times New Roman" w:hAnsi="Times New Roman" w:cs="Times New Roman"/>
                <w:b/>
                <w:bCs/>
                <w:sz w:val="24"/>
                <w:szCs w:val="24"/>
              </w:rPr>
              <w:t>ANEXO IV</w:t>
            </w:r>
          </w:p>
          <w:p w14:paraId="7CA77A36" w14:textId="459B78D1" w:rsidR="00543791" w:rsidRDefault="00543791" w:rsidP="00543791">
            <w:pPr>
              <w:jc w:val="center"/>
              <w:rPr>
                <w:rFonts w:ascii="Times New Roman" w:hAnsi="Times New Roman" w:cs="Times New Roman"/>
                <w:b/>
                <w:bCs/>
                <w:sz w:val="24"/>
                <w:szCs w:val="24"/>
              </w:rPr>
            </w:pPr>
            <w:r w:rsidRPr="00BD2ED7">
              <w:rPr>
                <w:rFonts w:ascii="Times New Roman" w:hAnsi="Times New Roman" w:cs="Times New Roman"/>
                <w:b/>
                <w:bCs/>
                <w:sz w:val="24"/>
                <w:szCs w:val="24"/>
              </w:rPr>
              <w:t>– CRONOGRAMA FÍSICO-FINANCEIRO –</w:t>
            </w:r>
          </w:p>
        </w:tc>
      </w:tr>
    </w:tbl>
    <w:p w14:paraId="25872ABD" w14:textId="77777777" w:rsidR="00543791" w:rsidRDefault="00543791" w:rsidP="00543791">
      <w:pPr>
        <w:spacing w:after="0" w:line="240" w:lineRule="auto"/>
        <w:jc w:val="both"/>
        <w:rPr>
          <w:rFonts w:ascii="Times New Roman" w:hAnsi="Times New Roman" w:cs="Times New Roman"/>
          <w:b/>
          <w:bCs/>
          <w:sz w:val="24"/>
          <w:szCs w:val="24"/>
        </w:rPr>
      </w:pPr>
    </w:p>
    <w:p w14:paraId="2C68BA0E" w14:textId="3FE6F281" w:rsidR="00543791" w:rsidRDefault="004D2218" w:rsidP="00543791">
      <w:pPr>
        <w:spacing w:after="0" w:line="240" w:lineRule="auto"/>
        <w:jc w:val="both"/>
        <w:rPr>
          <w:rFonts w:ascii="Times New Roman" w:hAnsi="Times New Roman" w:cs="Times New Roman"/>
          <w:b/>
          <w:bCs/>
          <w:sz w:val="24"/>
          <w:szCs w:val="24"/>
        </w:rPr>
      </w:pPr>
      <w:r w:rsidRPr="004D2218">
        <w:rPr>
          <w:noProof/>
          <w:lang w:eastAsia="pt-BR"/>
        </w:rPr>
        <w:drawing>
          <wp:inline distT="0" distB="0" distL="0" distR="0" wp14:anchorId="2A876ED8" wp14:editId="633348A0">
            <wp:extent cx="5941060" cy="3645193"/>
            <wp:effectExtent l="0" t="0" r="254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1060" cy="3645193"/>
                    </a:xfrm>
                    <a:prstGeom prst="rect">
                      <a:avLst/>
                    </a:prstGeom>
                    <a:noFill/>
                    <a:ln>
                      <a:noFill/>
                    </a:ln>
                  </pic:spPr>
                </pic:pic>
              </a:graphicData>
            </a:graphic>
          </wp:inline>
        </w:drawing>
      </w:r>
    </w:p>
    <w:p w14:paraId="316D4960" w14:textId="2FBA2F57" w:rsidR="00543791" w:rsidRDefault="00543791" w:rsidP="00543791">
      <w:pPr>
        <w:spacing w:after="0" w:line="240" w:lineRule="auto"/>
        <w:jc w:val="both"/>
        <w:rPr>
          <w:rFonts w:ascii="Times New Roman" w:hAnsi="Times New Roman" w:cs="Times New Roman"/>
          <w:sz w:val="24"/>
          <w:szCs w:val="24"/>
        </w:rPr>
      </w:pPr>
    </w:p>
    <w:p w14:paraId="7A065C19" w14:textId="61081CE5" w:rsidR="00621D98" w:rsidRDefault="00621D98" w:rsidP="00571787">
      <w:pPr>
        <w:spacing w:before="240" w:after="240" w:line="240" w:lineRule="auto"/>
        <w:jc w:val="both"/>
        <w:rPr>
          <w:rFonts w:ascii="Times New Roman" w:hAnsi="Times New Roman" w:cs="Times New Roman"/>
          <w:sz w:val="24"/>
          <w:szCs w:val="24"/>
        </w:rPr>
      </w:pPr>
    </w:p>
    <w:p w14:paraId="0F497A1A" w14:textId="10DDE30F" w:rsidR="00621D98" w:rsidRDefault="00621D98" w:rsidP="00571787">
      <w:pPr>
        <w:spacing w:before="240" w:after="240" w:line="240" w:lineRule="auto"/>
        <w:jc w:val="both"/>
        <w:rPr>
          <w:rFonts w:ascii="Times New Roman" w:hAnsi="Times New Roman" w:cs="Times New Roman"/>
          <w:sz w:val="24"/>
          <w:szCs w:val="24"/>
        </w:rPr>
      </w:pPr>
    </w:p>
    <w:p w14:paraId="2B5C5EFD" w14:textId="11B4CDA7" w:rsidR="00621D98" w:rsidRDefault="00621D98" w:rsidP="00571787">
      <w:pPr>
        <w:spacing w:before="240" w:after="240" w:line="240" w:lineRule="auto"/>
        <w:jc w:val="both"/>
        <w:rPr>
          <w:rFonts w:ascii="Times New Roman" w:hAnsi="Times New Roman" w:cs="Times New Roman"/>
          <w:sz w:val="24"/>
          <w:szCs w:val="24"/>
        </w:rPr>
      </w:pPr>
    </w:p>
    <w:p w14:paraId="60424CEB" w14:textId="6A8DB79F" w:rsidR="00621D98" w:rsidRDefault="00621D98" w:rsidP="00571787">
      <w:pPr>
        <w:spacing w:before="240" w:after="240" w:line="240" w:lineRule="auto"/>
        <w:jc w:val="both"/>
        <w:rPr>
          <w:rFonts w:ascii="Times New Roman" w:hAnsi="Times New Roman" w:cs="Times New Roman"/>
          <w:sz w:val="24"/>
          <w:szCs w:val="24"/>
        </w:rPr>
      </w:pPr>
    </w:p>
    <w:p w14:paraId="59CA5050" w14:textId="4177E913" w:rsidR="00621D98" w:rsidRDefault="00621D98" w:rsidP="00571787">
      <w:pPr>
        <w:spacing w:before="240" w:after="240" w:line="240" w:lineRule="auto"/>
        <w:jc w:val="both"/>
        <w:rPr>
          <w:rFonts w:ascii="Times New Roman" w:hAnsi="Times New Roman" w:cs="Times New Roman"/>
          <w:sz w:val="24"/>
          <w:szCs w:val="24"/>
        </w:rPr>
      </w:pPr>
    </w:p>
    <w:p w14:paraId="303559D7" w14:textId="09C46214" w:rsidR="00621D98" w:rsidRDefault="00621D98" w:rsidP="00571787">
      <w:pPr>
        <w:spacing w:before="240" w:after="240" w:line="240" w:lineRule="auto"/>
        <w:jc w:val="both"/>
        <w:rPr>
          <w:rFonts w:ascii="Times New Roman" w:hAnsi="Times New Roman" w:cs="Times New Roman"/>
          <w:sz w:val="24"/>
          <w:szCs w:val="24"/>
        </w:rPr>
      </w:pPr>
    </w:p>
    <w:p w14:paraId="4DF34BFE" w14:textId="09B727FE" w:rsidR="00621D98" w:rsidRDefault="00621D98" w:rsidP="00571787">
      <w:pPr>
        <w:spacing w:before="240" w:after="240" w:line="240" w:lineRule="auto"/>
        <w:jc w:val="both"/>
        <w:rPr>
          <w:rFonts w:ascii="Times New Roman" w:hAnsi="Times New Roman" w:cs="Times New Roman"/>
          <w:sz w:val="24"/>
          <w:szCs w:val="24"/>
        </w:rPr>
      </w:pPr>
    </w:p>
    <w:p w14:paraId="5285F125" w14:textId="77810948" w:rsidR="00621D98" w:rsidRDefault="00621D98" w:rsidP="00571787">
      <w:pPr>
        <w:spacing w:before="240" w:after="240" w:line="240" w:lineRule="auto"/>
        <w:jc w:val="both"/>
        <w:rPr>
          <w:rFonts w:ascii="Times New Roman" w:hAnsi="Times New Roman" w:cs="Times New Roman"/>
          <w:sz w:val="24"/>
          <w:szCs w:val="24"/>
        </w:rPr>
      </w:pPr>
    </w:p>
    <w:p w14:paraId="2C4DFE20" w14:textId="7F09B100" w:rsidR="00621D98" w:rsidRDefault="00621D98" w:rsidP="00571787">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14:paraId="77D2478F" w14:textId="77777777"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14:paraId="0F442D57" w14:textId="7559C578" w:rsidR="00BC5CE0" w:rsidRPr="00621D98" w:rsidRDefault="007F0A22" w:rsidP="00D543B7">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lastRenderedPageBreak/>
              <w:t>A</w:t>
            </w:r>
            <w:r w:rsidR="00BC5CE0" w:rsidRPr="00621D98">
              <w:rPr>
                <w:rFonts w:ascii="Times New Roman" w:hAnsi="Times New Roman" w:cs="Times New Roman"/>
                <w:b/>
                <w:bCs/>
                <w:sz w:val="24"/>
                <w:szCs w:val="24"/>
              </w:rPr>
              <w:t>NEXO V</w:t>
            </w:r>
          </w:p>
          <w:p w14:paraId="749E4BE3" w14:textId="458C12DC" w:rsidR="00BC5CE0" w:rsidRDefault="00BC5CE0" w:rsidP="00D543B7">
            <w:pPr>
              <w:spacing w:after="0" w:line="240" w:lineRule="auto"/>
              <w:jc w:val="center"/>
              <w:rPr>
                <w:rFonts w:ascii="Times New Roman" w:hAnsi="Times New Roman" w:cs="Times New Roman"/>
                <w:sz w:val="24"/>
                <w:szCs w:val="24"/>
              </w:rPr>
            </w:pPr>
            <w:r w:rsidRPr="00621D98">
              <w:rPr>
                <w:rFonts w:ascii="Times New Roman" w:hAnsi="Times New Roman" w:cs="Times New Roman"/>
                <w:b/>
                <w:bCs/>
                <w:sz w:val="24"/>
                <w:szCs w:val="24"/>
              </w:rPr>
              <w:t>– DECLARAÇÃO –</w:t>
            </w:r>
          </w:p>
        </w:tc>
      </w:tr>
    </w:tbl>
    <w:p w14:paraId="3C35E3B8" w14:textId="056DC757"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b/>
          <w:bCs/>
          <w:sz w:val="24"/>
          <w:szCs w:val="24"/>
        </w:rPr>
        <w:t>REF.:</w:t>
      </w:r>
      <w:r w:rsidRPr="00621D98">
        <w:rPr>
          <w:rFonts w:ascii="Times New Roman" w:hAnsi="Times New Roman" w:cs="Times New Roman"/>
          <w:sz w:val="24"/>
          <w:szCs w:val="24"/>
        </w:rPr>
        <w:t xml:space="preserve"> </w:t>
      </w:r>
      <w:r w:rsidRPr="00621D98">
        <w:rPr>
          <w:rFonts w:ascii="Times New Roman" w:hAnsi="Times New Roman" w:cs="Times New Roman"/>
          <w:b/>
          <w:bCs/>
          <w:sz w:val="24"/>
          <w:szCs w:val="24"/>
        </w:rPr>
        <w:t>TOMADA DE PREÇOS Nº</w:t>
      </w:r>
      <w:r w:rsidRPr="00621D98">
        <w:rPr>
          <w:rFonts w:ascii="Times New Roman" w:hAnsi="Times New Roman" w:cs="Times New Roman"/>
          <w:sz w:val="24"/>
          <w:szCs w:val="24"/>
        </w:rPr>
        <w:t xml:space="preserve"> </w:t>
      </w:r>
      <w:r w:rsidR="000B660E">
        <w:rPr>
          <w:rFonts w:ascii="Times New Roman" w:hAnsi="Times New Roman" w:cs="Times New Roman"/>
          <w:sz w:val="24"/>
          <w:szCs w:val="24"/>
        </w:rPr>
        <w:t>13.504/2020</w:t>
      </w:r>
    </w:p>
    <w:p w14:paraId="7A6DF12B" w14:textId="225699D4"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b/>
          <w:bCs/>
          <w:sz w:val="24"/>
          <w:szCs w:val="24"/>
        </w:rPr>
        <w:t xml:space="preserve">Processo Licitatório nº </w:t>
      </w:r>
      <w:r w:rsidR="0076069B">
        <w:rPr>
          <w:rFonts w:ascii="Times New Roman" w:hAnsi="Times New Roman" w:cs="Times New Roman"/>
          <w:sz w:val="24"/>
          <w:szCs w:val="24"/>
        </w:rPr>
        <w:t>36.374/2020-26</w:t>
      </w:r>
      <w:r w:rsidRPr="00621D98">
        <w:rPr>
          <w:rFonts w:ascii="Times New Roman" w:hAnsi="Times New Roman" w:cs="Times New Roman"/>
          <w:sz w:val="24"/>
          <w:szCs w:val="24"/>
        </w:rPr>
        <w:t xml:space="preserve"> – TIPO MENOR PREÇO</w:t>
      </w:r>
    </w:p>
    <w:p w14:paraId="431E8A42" w14:textId="77777777"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(Nome do Licitante)       ,  inscrito no CNPJ nº                             , por intermédio do seu representante legal o (a) Sr.(a)                                     ,    portador (a) da Carteira   de  Identidade nº _____________ e do CPF nº _______________, DECLARA, para fins do disposto no inciso V do art. 27 da Lei nº 8.666, de 21 de junho de 1993, acrescido pela Lei nº 9.854, de 27 de outubro de 1999, que não emprega menor de dezoito anos em trabalho noturno, perigoso ou insalubre e não emprega menor de dezesseis anos.</w:t>
      </w:r>
    </w:p>
    <w:p w14:paraId="05AADBEC" w14:textId="77777777"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 xml:space="preserve">Ressalva: emprega menor, a partir de quatorze anos, na condição de aprendiz </w:t>
      </w:r>
      <w:proofErr w:type="gramStart"/>
      <w:r w:rsidRPr="00621D98">
        <w:rPr>
          <w:rFonts w:ascii="Times New Roman" w:hAnsi="Times New Roman" w:cs="Times New Roman"/>
          <w:sz w:val="24"/>
          <w:szCs w:val="24"/>
        </w:rPr>
        <w:t xml:space="preserve">(  </w:t>
      </w:r>
      <w:proofErr w:type="gramEnd"/>
      <w:r w:rsidRPr="00621D98">
        <w:rPr>
          <w:rFonts w:ascii="Times New Roman" w:hAnsi="Times New Roman" w:cs="Times New Roman"/>
          <w:sz w:val="24"/>
          <w:szCs w:val="24"/>
        </w:rPr>
        <w:t xml:space="preserve">   ).</w:t>
      </w:r>
    </w:p>
    <w:p w14:paraId="0B219824" w14:textId="162833DE" w:rsidR="00621D98" w:rsidRPr="00621D98" w:rsidRDefault="00621D98" w:rsidP="00621D98">
      <w:pPr>
        <w:spacing w:after="0" w:line="240" w:lineRule="auto"/>
        <w:jc w:val="both"/>
        <w:rPr>
          <w:rFonts w:ascii="Times New Roman" w:hAnsi="Times New Roman" w:cs="Times New Roman"/>
          <w:sz w:val="24"/>
          <w:szCs w:val="24"/>
        </w:rPr>
      </w:pPr>
      <w:r w:rsidRPr="00621D98">
        <w:rPr>
          <w:rFonts w:ascii="Times New Roman" w:hAnsi="Times New Roman" w:cs="Times New Roman"/>
          <w:sz w:val="24"/>
          <w:szCs w:val="24"/>
        </w:rPr>
        <w:t>_______________________</w:t>
      </w:r>
    </w:p>
    <w:p w14:paraId="22D66024" w14:textId="418BD3BC" w:rsidR="00621D98" w:rsidRDefault="00621D98" w:rsidP="00621D98">
      <w:pPr>
        <w:spacing w:after="0" w:line="240" w:lineRule="auto"/>
        <w:jc w:val="both"/>
        <w:rPr>
          <w:rFonts w:ascii="Times New Roman" w:hAnsi="Times New Roman" w:cs="Times New Roman"/>
          <w:sz w:val="24"/>
          <w:szCs w:val="24"/>
        </w:rPr>
      </w:pPr>
      <w:r w:rsidRPr="00621D98">
        <w:rPr>
          <w:rFonts w:ascii="Times New Roman" w:hAnsi="Times New Roman" w:cs="Times New Roman"/>
          <w:sz w:val="24"/>
          <w:szCs w:val="24"/>
        </w:rPr>
        <w:t>(data)</w:t>
      </w:r>
    </w:p>
    <w:p w14:paraId="2C469B4E" w14:textId="2BC0C82B" w:rsidR="00621D98" w:rsidRDefault="00621D98" w:rsidP="00621D98">
      <w:pPr>
        <w:spacing w:after="0" w:line="240" w:lineRule="auto"/>
        <w:jc w:val="both"/>
        <w:rPr>
          <w:rFonts w:ascii="Times New Roman" w:hAnsi="Times New Roman" w:cs="Times New Roman"/>
          <w:sz w:val="24"/>
          <w:szCs w:val="24"/>
        </w:rPr>
      </w:pPr>
    </w:p>
    <w:p w14:paraId="1DCBE261" w14:textId="77777777" w:rsidR="00621D98" w:rsidRDefault="00621D98" w:rsidP="00621D98">
      <w:pPr>
        <w:spacing w:after="0" w:line="240" w:lineRule="auto"/>
        <w:jc w:val="both"/>
        <w:rPr>
          <w:rFonts w:ascii="Times New Roman" w:hAnsi="Times New Roman" w:cs="Times New Roman"/>
          <w:sz w:val="24"/>
          <w:szCs w:val="24"/>
        </w:rPr>
      </w:pPr>
    </w:p>
    <w:p w14:paraId="2214F854" w14:textId="77777777" w:rsidR="00621D98" w:rsidRPr="00621D98" w:rsidRDefault="00621D98" w:rsidP="00621D98">
      <w:pPr>
        <w:spacing w:after="0" w:line="240" w:lineRule="auto"/>
        <w:jc w:val="both"/>
        <w:rPr>
          <w:rFonts w:ascii="Times New Roman" w:hAnsi="Times New Roman" w:cs="Times New Roman"/>
          <w:sz w:val="24"/>
          <w:szCs w:val="24"/>
        </w:rPr>
      </w:pPr>
    </w:p>
    <w:p w14:paraId="57243161" w14:textId="77777777" w:rsidR="00621D98" w:rsidRPr="00621D98" w:rsidRDefault="00621D98" w:rsidP="00621D98">
      <w:pPr>
        <w:spacing w:after="0" w:line="240" w:lineRule="auto"/>
        <w:jc w:val="both"/>
        <w:rPr>
          <w:rFonts w:ascii="Times New Roman" w:hAnsi="Times New Roman" w:cs="Times New Roman"/>
          <w:sz w:val="24"/>
          <w:szCs w:val="24"/>
        </w:rPr>
      </w:pPr>
      <w:r w:rsidRPr="00621D98">
        <w:rPr>
          <w:rFonts w:ascii="Times New Roman" w:hAnsi="Times New Roman" w:cs="Times New Roman"/>
          <w:sz w:val="24"/>
          <w:szCs w:val="24"/>
        </w:rPr>
        <w:t>_________________________________</w:t>
      </w:r>
    </w:p>
    <w:p w14:paraId="22872D02" w14:textId="77777777" w:rsidR="00621D98" w:rsidRPr="00621D98" w:rsidRDefault="00621D98" w:rsidP="00621D98">
      <w:pPr>
        <w:spacing w:after="0" w:line="240" w:lineRule="auto"/>
        <w:jc w:val="both"/>
        <w:rPr>
          <w:rFonts w:ascii="Times New Roman" w:hAnsi="Times New Roman" w:cs="Times New Roman"/>
          <w:sz w:val="24"/>
          <w:szCs w:val="24"/>
        </w:rPr>
      </w:pPr>
      <w:r w:rsidRPr="00621D98">
        <w:rPr>
          <w:rFonts w:ascii="Times New Roman" w:hAnsi="Times New Roman" w:cs="Times New Roman"/>
          <w:sz w:val="24"/>
          <w:szCs w:val="24"/>
        </w:rPr>
        <w:t>(representante legal)</w:t>
      </w:r>
    </w:p>
    <w:p w14:paraId="36D6663E" w14:textId="77777777" w:rsidR="00621D98" w:rsidRPr="00621D98" w:rsidRDefault="00621D98" w:rsidP="00621D98">
      <w:pPr>
        <w:spacing w:before="240" w:after="240" w:line="240" w:lineRule="auto"/>
        <w:jc w:val="both"/>
        <w:rPr>
          <w:rFonts w:ascii="Times New Roman" w:hAnsi="Times New Roman" w:cs="Times New Roman"/>
          <w:sz w:val="24"/>
          <w:szCs w:val="24"/>
        </w:rPr>
      </w:pPr>
    </w:p>
    <w:p w14:paraId="11C81CE6" w14:textId="77777777" w:rsidR="00621D98" w:rsidRPr="00621D98" w:rsidRDefault="00621D98" w:rsidP="00621D98">
      <w:pPr>
        <w:spacing w:before="240" w:after="240" w:line="240" w:lineRule="auto"/>
        <w:jc w:val="both"/>
        <w:rPr>
          <w:rFonts w:ascii="Times New Roman" w:hAnsi="Times New Roman" w:cs="Times New Roman"/>
          <w:sz w:val="24"/>
          <w:szCs w:val="24"/>
        </w:rPr>
      </w:pPr>
    </w:p>
    <w:p w14:paraId="44E12A30" w14:textId="31B86507" w:rsidR="00571787"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(Observação: em caso afirmativo, assinalar a ressalva acima)</w:t>
      </w:r>
    </w:p>
    <w:p w14:paraId="0A088374" w14:textId="03A7BEAE" w:rsidR="00621D98" w:rsidRDefault="00621D98" w:rsidP="00621D98">
      <w:pPr>
        <w:spacing w:before="240" w:after="240" w:line="240" w:lineRule="auto"/>
        <w:jc w:val="both"/>
        <w:rPr>
          <w:rFonts w:ascii="Times New Roman" w:hAnsi="Times New Roman" w:cs="Times New Roman"/>
          <w:sz w:val="24"/>
          <w:szCs w:val="24"/>
        </w:rPr>
      </w:pPr>
    </w:p>
    <w:p w14:paraId="554ABBE7" w14:textId="2F176A94" w:rsidR="00621D98" w:rsidRDefault="00621D98" w:rsidP="00621D98">
      <w:pPr>
        <w:spacing w:before="240" w:after="240" w:line="240" w:lineRule="auto"/>
        <w:jc w:val="both"/>
        <w:rPr>
          <w:rFonts w:ascii="Times New Roman" w:hAnsi="Times New Roman" w:cs="Times New Roman"/>
          <w:sz w:val="24"/>
          <w:szCs w:val="24"/>
        </w:rPr>
      </w:pPr>
    </w:p>
    <w:p w14:paraId="30608B8E" w14:textId="02D68D9F" w:rsidR="00621D98" w:rsidRDefault="00621D98" w:rsidP="00621D98">
      <w:pPr>
        <w:spacing w:before="240" w:after="240" w:line="240" w:lineRule="auto"/>
        <w:jc w:val="both"/>
        <w:rPr>
          <w:rFonts w:ascii="Times New Roman" w:hAnsi="Times New Roman" w:cs="Times New Roman"/>
          <w:sz w:val="24"/>
          <w:szCs w:val="24"/>
        </w:rPr>
      </w:pPr>
    </w:p>
    <w:p w14:paraId="7C03C7BA" w14:textId="381228E7" w:rsidR="00621D98" w:rsidRDefault="00621D98" w:rsidP="00621D98">
      <w:pPr>
        <w:spacing w:before="240" w:after="240" w:line="240" w:lineRule="auto"/>
        <w:jc w:val="both"/>
        <w:rPr>
          <w:rFonts w:ascii="Times New Roman" w:hAnsi="Times New Roman" w:cs="Times New Roman"/>
          <w:sz w:val="24"/>
          <w:szCs w:val="24"/>
        </w:rPr>
      </w:pPr>
    </w:p>
    <w:p w14:paraId="2BB7F9EA" w14:textId="4BFB513C" w:rsidR="00621D98" w:rsidRDefault="00621D98" w:rsidP="00621D98">
      <w:pPr>
        <w:spacing w:before="240" w:after="240" w:line="240" w:lineRule="auto"/>
        <w:jc w:val="both"/>
        <w:rPr>
          <w:rFonts w:ascii="Times New Roman" w:hAnsi="Times New Roman" w:cs="Times New Roman"/>
          <w:sz w:val="24"/>
          <w:szCs w:val="24"/>
        </w:rPr>
      </w:pPr>
    </w:p>
    <w:p w14:paraId="036852BA" w14:textId="522AB4CE" w:rsidR="00621D98" w:rsidRDefault="00621D98" w:rsidP="00621D98">
      <w:pPr>
        <w:spacing w:before="240" w:after="240" w:line="240" w:lineRule="auto"/>
        <w:jc w:val="both"/>
        <w:rPr>
          <w:rFonts w:ascii="Times New Roman" w:hAnsi="Times New Roman" w:cs="Times New Roman"/>
          <w:sz w:val="24"/>
          <w:szCs w:val="24"/>
        </w:rPr>
      </w:pPr>
    </w:p>
    <w:p w14:paraId="4B6733AD" w14:textId="77777777" w:rsidR="00925AC4" w:rsidRDefault="00925AC4" w:rsidP="00621D98">
      <w:pPr>
        <w:spacing w:before="240" w:after="240" w:line="240" w:lineRule="auto"/>
        <w:jc w:val="both"/>
        <w:rPr>
          <w:rFonts w:ascii="Times New Roman" w:hAnsi="Times New Roman" w:cs="Times New Roman"/>
          <w:sz w:val="24"/>
          <w:szCs w:val="24"/>
        </w:rPr>
      </w:pPr>
    </w:p>
    <w:p w14:paraId="5DB18B4C" w14:textId="77777777" w:rsidR="00621D98" w:rsidRDefault="00621D98" w:rsidP="00621D98">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14:paraId="1968D483" w14:textId="77777777"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14:paraId="4F3F59F1" w14:textId="77777777" w:rsidR="00BC5CE0" w:rsidRPr="00621D98" w:rsidRDefault="00BC5CE0" w:rsidP="00D543B7">
            <w:pPr>
              <w:spacing w:after="0" w:line="240" w:lineRule="auto"/>
              <w:jc w:val="center"/>
              <w:rPr>
                <w:rFonts w:ascii="Times New Roman" w:hAnsi="Times New Roman" w:cs="Times New Roman"/>
                <w:b/>
                <w:bCs/>
                <w:sz w:val="24"/>
                <w:szCs w:val="24"/>
              </w:rPr>
            </w:pPr>
            <w:r w:rsidRPr="00621D98">
              <w:rPr>
                <w:rFonts w:ascii="Times New Roman" w:hAnsi="Times New Roman" w:cs="Times New Roman"/>
                <w:b/>
                <w:bCs/>
                <w:sz w:val="24"/>
                <w:szCs w:val="24"/>
              </w:rPr>
              <w:t>ANEXO VI</w:t>
            </w:r>
          </w:p>
          <w:p w14:paraId="3811AEBA" w14:textId="4C6A4605" w:rsidR="00BC5CE0" w:rsidRDefault="00BC5CE0" w:rsidP="00D543B7">
            <w:pPr>
              <w:spacing w:after="0" w:line="240" w:lineRule="auto"/>
              <w:jc w:val="center"/>
              <w:rPr>
                <w:rFonts w:ascii="Times New Roman" w:hAnsi="Times New Roman" w:cs="Times New Roman"/>
                <w:sz w:val="24"/>
                <w:szCs w:val="24"/>
              </w:rPr>
            </w:pPr>
            <w:r w:rsidRPr="00621D98">
              <w:rPr>
                <w:rFonts w:ascii="Times New Roman" w:hAnsi="Times New Roman" w:cs="Times New Roman"/>
                <w:b/>
                <w:bCs/>
                <w:sz w:val="24"/>
                <w:szCs w:val="24"/>
              </w:rPr>
              <w:t>DECLARAÇÃO PADRÃO COMISSÃO PERMANENTE DE LICITAÇÕES I - COMLIC - I</w:t>
            </w:r>
          </w:p>
        </w:tc>
      </w:tr>
    </w:tbl>
    <w:p w14:paraId="0E05AC15" w14:textId="77777777" w:rsidR="00621D98" w:rsidRDefault="00621D98" w:rsidP="00621D98">
      <w:pPr>
        <w:spacing w:before="240" w:after="240" w:line="240" w:lineRule="auto"/>
        <w:jc w:val="both"/>
        <w:rPr>
          <w:rFonts w:ascii="Times New Roman" w:hAnsi="Times New Roman" w:cs="Times New Roman"/>
          <w:sz w:val="24"/>
          <w:szCs w:val="24"/>
        </w:rPr>
      </w:pPr>
    </w:p>
    <w:p w14:paraId="5840800B" w14:textId="6DB9DAA4"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Declaro, sob as penas da lei e para o específico fim de ser habilitado na presente licitação que................(nome ou razão social do licitante)</w:t>
      </w:r>
    </w:p>
    <w:p w14:paraId="029A21F3" w14:textId="77777777"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b/>
          <w:bCs/>
          <w:sz w:val="24"/>
          <w:szCs w:val="24"/>
        </w:rPr>
        <w:t>a)</w:t>
      </w:r>
      <w:r w:rsidRPr="00621D98">
        <w:rPr>
          <w:rFonts w:ascii="Times New Roman" w:hAnsi="Times New Roman" w:cs="Times New Roman"/>
          <w:sz w:val="24"/>
          <w:szCs w:val="24"/>
        </w:rPr>
        <w:tab/>
        <w:t>não se encontra suspenso temporariamente de licitar ou contratar com a Prefeitura Municipal de Santos.</w:t>
      </w:r>
    </w:p>
    <w:p w14:paraId="38EFC3F7" w14:textId="77777777"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b/>
          <w:bCs/>
          <w:sz w:val="24"/>
          <w:szCs w:val="24"/>
        </w:rPr>
        <w:t>b)</w:t>
      </w:r>
      <w:r w:rsidRPr="00621D98">
        <w:rPr>
          <w:rFonts w:ascii="Times New Roman" w:hAnsi="Times New Roman" w:cs="Times New Roman"/>
          <w:sz w:val="24"/>
          <w:szCs w:val="24"/>
        </w:rPr>
        <w:tab/>
        <w:t>não se encontra sujeito a declaração de inidoneidade para licitar ou contratar com o Poder Público, em quaisquer das esferas da Federação;</w:t>
      </w:r>
    </w:p>
    <w:p w14:paraId="138501E9" w14:textId="77777777"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b/>
          <w:bCs/>
          <w:sz w:val="24"/>
          <w:szCs w:val="24"/>
        </w:rPr>
        <w:t>c)</w:t>
      </w:r>
      <w:r w:rsidRPr="00621D98">
        <w:rPr>
          <w:rFonts w:ascii="Times New Roman" w:hAnsi="Times New Roman" w:cs="Times New Roman"/>
          <w:sz w:val="24"/>
          <w:szCs w:val="24"/>
        </w:rPr>
        <w:tab/>
        <w:t>não se encontra, nos termos da legislação em vigor ou do edital da presente licitação, sujeito a qualquer outro fato ou circunstância que possa impedir a sua regular habilitação na presente licitação, ou a eventual contratação que deste procedimento possa decorrer.</w:t>
      </w:r>
    </w:p>
    <w:p w14:paraId="50392EBA" w14:textId="77777777"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Assim sendo, para os fins que se fizerem de direito, e por possuir poderes legais para tanto, firmo a presente.</w:t>
      </w:r>
    </w:p>
    <w:p w14:paraId="0BEDCD2A" w14:textId="77777777" w:rsidR="00621D98" w:rsidRPr="00621D98" w:rsidRDefault="00621D98" w:rsidP="00621D98">
      <w:pPr>
        <w:spacing w:before="240" w:after="240" w:line="240" w:lineRule="auto"/>
        <w:jc w:val="both"/>
        <w:rPr>
          <w:rFonts w:ascii="Times New Roman" w:hAnsi="Times New Roman" w:cs="Times New Roman"/>
          <w:sz w:val="24"/>
          <w:szCs w:val="24"/>
        </w:rPr>
      </w:pPr>
    </w:p>
    <w:p w14:paraId="3CE46AB2" w14:textId="53FB60B5"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 xml:space="preserve">Santos, _____ de __________ </w:t>
      </w:r>
      <w:proofErr w:type="spellStart"/>
      <w:r w:rsidRPr="00621D98">
        <w:rPr>
          <w:rFonts w:ascii="Times New Roman" w:hAnsi="Times New Roman" w:cs="Times New Roman"/>
          <w:sz w:val="24"/>
          <w:szCs w:val="24"/>
        </w:rPr>
        <w:t>de</w:t>
      </w:r>
      <w:proofErr w:type="spellEnd"/>
      <w:r w:rsidRPr="00621D98">
        <w:rPr>
          <w:rFonts w:ascii="Times New Roman" w:hAnsi="Times New Roman" w:cs="Times New Roman"/>
          <w:sz w:val="24"/>
          <w:szCs w:val="24"/>
        </w:rPr>
        <w:t xml:space="preserve"> 20</w:t>
      </w:r>
      <w:r>
        <w:rPr>
          <w:rFonts w:ascii="Times New Roman" w:hAnsi="Times New Roman" w:cs="Times New Roman"/>
          <w:sz w:val="24"/>
          <w:szCs w:val="24"/>
        </w:rPr>
        <w:t>20</w:t>
      </w:r>
      <w:r w:rsidRPr="00621D98">
        <w:rPr>
          <w:rFonts w:ascii="Times New Roman" w:hAnsi="Times New Roman" w:cs="Times New Roman"/>
          <w:sz w:val="24"/>
          <w:szCs w:val="24"/>
        </w:rPr>
        <w:t>.</w:t>
      </w:r>
    </w:p>
    <w:p w14:paraId="21DE0F79" w14:textId="77777777" w:rsidR="00621D98" w:rsidRPr="00621D98" w:rsidRDefault="00621D98" w:rsidP="00621D98">
      <w:pPr>
        <w:spacing w:before="240" w:after="240" w:line="240" w:lineRule="auto"/>
        <w:jc w:val="both"/>
        <w:rPr>
          <w:rFonts w:ascii="Times New Roman" w:hAnsi="Times New Roman" w:cs="Times New Roman"/>
          <w:sz w:val="24"/>
          <w:szCs w:val="24"/>
        </w:rPr>
      </w:pPr>
    </w:p>
    <w:p w14:paraId="5F046282" w14:textId="77777777" w:rsidR="00621D98" w:rsidRPr="00621D98" w:rsidRDefault="00621D98" w:rsidP="00621D98">
      <w:pPr>
        <w:spacing w:before="240" w:after="240" w:line="240" w:lineRule="auto"/>
        <w:jc w:val="both"/>
        <w:rPr>
          <w:rFonts w:ascii="Times New Roman" w:hAnsi="Times New Roman" w:cs="Times New Roman"/>
          <w:sz w:val="24"/>
          <w:szCs w:val="24"/>
        </w:rPr>
      </w:pPr>
    </w:p>
    <w:p w14:paraId="4643EEFE" w14:textId="77777777" w:rsidR="00621D98" w:rsidRPr="00621D98" w:rsidRDefault="00621D98" w:rsidP="00621D98">
      <w:pPr>
        <w:spacing w:before="240" w:after="240" w:line="240" w:lineRule="auto"/>
        <w:jc w:val="both"/>
        <w:rPr>
          <w:rFonts w:ascii="Times New Roman" w:hAnsi="Times New Roman" w:cs="Times New Roman"/>
          <w:sz w:val="24"/>
          <w:szCs w:val="24"/>
        </w:rPr>
      </w:pPr>
    </w:p>
    <w:p w14:paraId="373450FA" w14:textId="77777777" w:rsidR="00621D98" w:rsidRPr="00621D98"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__________________________________</w:t>
      </w:r>
    </w:p>
    <w:p w14:paraId="40EDF15A" w14:textId="0AA767B1" w:rsidR="00BC5CE0" w:rsidRDefault="00621D98" w:rsidP="00621D98">
      <w:pPr>
        <w:spacing w:before="240" w:after="240" w:line="240" w:lineRule="auto"/>
        <w:jc w:val="both"/>
        <w:rPr>
          <w:rFonts w:ascii="Times New Roman" w:hAnsi="Times New Roman" w:cs="Times New Roman"/>
          <w:sz w:val="24"/>
          <w:szCs w:val="24"/>
        </w:rPr>
      </w:pPr>
      <w:r w:rsidRPr="00621D98">
        <w:rPr>
          <w:rFonts w:ascii="Times New Roman" w:hAnsi="Times New Roman" w:cs="Times New Roman"/>
          <w:sz w:val="24"/>
          <w:szCs w:val="24"/>
        </w:rPr>
        <w:t>(nome da empresa e representante legal)</w:t>
      </w:r>
    </w:p>
    <w:p w14:paraId="53419E68" w14:textId="1766E2F6" w:rsidR="00621D98" w:rsidRDefault="00621D98" w:rsidP="00621D98">
      <w:pPr>
        <w:spacing w:before="240" w:after="240" w:line="240" w:lineRule="auto"/>
        <w:jc w:val="both"/>
        <w:rPr>
          <w:rFonts w:ascii="Times New Roman" w:hAnsi="Times New Roman" w:cs="Times New Roman"/>
          <w:sz w:val="24"/>
          <w:szCs w:val="24"/>
        </w:rPr>
      </w:pPr>
    </w:p>
    <w:p w14:paraId="611DAF69" w14:textId="4ADF4A40" w:rsidR="00621D98" w:rsidRDefault="00621D98" w:rsidP="00621D98">
      <w:pPr>
        <w:spacing w:before="240" w:after="240" w:line="240" w:lineRule="auto"/>
        <w:jc w:val="both"/>
        <w:rPr>
          <w:rFonts w:ascii="Times New Roman" w:hAnsi="Times New Roman" w:cs="Times New Roman"/>
          <w:sz w:val="24"/>
          <w:szCs w:val="24"/>
        </w:rPr>
      </w:pPr>
    </w:p>
    <w:p w14:paraId="733063CC" w14:textId="513662D1" w:rsidR="00621D98" w:rsidRDefault="00621D98" w:rsidP="00621D98">
      <w:pPr>
        <w:spacing w:before="240" w:after="240" w:line="240" w:lineRule="auto"/>
        <w:jc w:val="both"/>
        <w:rPr>
          <w:rFonts w:ascii="Times New Roman" w:hAnsi="Times New Roman" w:cs="Times New Roman"/>
          <w:sz w:val="24"/>
          <w:szCs w:val="24"/>
        </w:rPr>
      </w:pPr>
    </w:p>
    <w:p w14:paraId="2E79C624" w14:textId="77777777" w:rsidR="00925AC4" w:rsidRDefault="00925AC4" w:rsidP="00621D98">
      <w:pPr>
        <w:spacing w:before="240" w:after="240" w:line="240" w:lineRule="auto"/>
        <w:jc w:val="both"/>
        <w:rPr>
          <w:rFonts w:ascii="Times New Roman" w:hAnsi="Times New Roman" w:cs="Times New Roman"/>
          <w:sz w:val="24"/>
          <w:szCs w:val="24"/>
        </w:rPr>
      </w:pPr>
    </w:p>
    <w:p w14:paraId="749D029F" w14:textId="77777777" w:rsidR="00621D98" w:rsidRDefault="00621D98" w:rsidP="00621D98">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14:paraId="0A68748D" w14:textId="77777777"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14:paraId="05658E47" w14:textId="77777777" w:rsidR="00BC5CE0" w:rsidRPr="00621D98" w:rsidRDefault="00BC5CE0" w:rsidP="00D543B7">
            <w:pPr>
              <w:spacing w:after="0" w:line="240" w:lineRule="auto"/>
              <w:jc w:val="center"/>
              <w:rPr>
                <w:rFonts w:ascii="Times New Roman" w:hAnsi="Times New Roman" w:cs="Times New Roman"/>
                <w:b/>
                <w:bCs/>
                <w:sz w:val="24"/>
                <w:szCs w:val="24"/>
              </w:rPr>
            </w:pPr>
            <w:r w:rsidRPr="00621D98">
              <w:rPr>
                <w:rFonts w:ascii="Times New Roman" w:hAnsi="Times New Roman" w:cs="Times New Roman"/>
                <w:b/>
                <w:bCs/>
                <w:sz w:val="24"/>
                <w:szCs w:val="24"/>
              </w:rPr>
              <w:t>ANEXO VII</w:t>
            </w:r>
          </w:p>
          <w:p w14:paraId="7AF7AB02" w14:textId="240FE135" w:rsidR="00BC5CE0" w:rsidRDefault="00BC5CE0" w:rsidP="00D543B7">
            <w:pPr>
              <w:spacing w:after="0" w:line="240" w:lineRule="auto"/>
              <w:jc w:val="center"/>
              <w:rPr>
                <w:rFonts w:ascii="Times New Roman" w:hAnsi="Times New Roman" w:cs="Times New Roman"/>
                <w:sz w:val="24"/>
                <w:szCs w:val="24"/>
              </w:rPr>
            </w:pPr>
            <w:r w:rsidRPr="00621D98">
              <w:rPr>
                <w:rFonts w:ascii="Times New Roman" w:hAnsi="Times New Roman" w:cs="Times New Roman"/>
                <w:b/>
                <w:bCs/>
                <w:sz w:val="24"/>
                <w:szCs w:val="24"/>
              </w:rPr>
              <w:t>– DECLARAÇÃO –</w:t>
            </w:r>
          </w:p>
        </w:tc>
      </w:tr>
    </w:tbl>
    <w:p w14:paraId="72776073" w14:textId="77777777" w:rsidR="001D05F9" w:rsidRDefault="001D05F9" w:rsidP="001D05F9">
      <w:pPr>
        <w:spacing w:before="240" w:after="240" w:line="240" w:lineRule="auto"/>
        <w:jc w:val="both"/>
        <w:rPr>
          <w:rFonts w:ascii="Times New Roman" w:hAnsi="Times New Roman" w:cs="Times New Roman"/>
          <w:b/>
          <w:bCs/>
          <w:sz w:val="24"/>
          <w:szCs w:val="24"/>
        </w:rPr>
      </w:pPr>
    </w:p>
    <w:p w14:paraId="4CA35EA0" w14:textId="1A5D5348"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TOMADA DE PREÇOS Nº</w:t>
      </w:r>
      <w:r w:rsidRPr="001D05F9">
        <w:rPr>
          <w:rFonts w:ascii="Times New Roman" w:hAnsi="Times New Roman" w:cs="Times New Roman"/>
          <w:sz w:val="24"/>
          <w:szCs w:val="24"/>
        </w:rPr>
        <w:t xml:space="preserve"> </w:t>
      </w:r>
      <w:r w:rsidR="005C138B">
        <w:rPr>
          <w:rFonts w:ascii="Times New Roman" w:hAnsi="Times New Roman" w:cs="Times New Roman"/>
          <w:sz w:val="24"/>
          <w:szCs w:val="24"/>
        </w:rPr>
        <w:t>13.504/2020</w:t>
      </w:r>
      <w:r w:rsidRPr="001D05F9">
        <w:rPr>
          <w:rFonts w:ascii="Times New Roman" w:hAnsi="Times New Roman" w:cs="Times New Roman"/>
          <w:sz w:val="24"/>
          <w:szCs w:val="24"/>
        </w:rPr>
        <w:t xml:space="preserve">– </w:t>
      </w:r>
      <w:r w:rsidRPr="001D05F9">
        <w:rPr>
          <w:rFonts w:ascii="Times New Roman" w:hAnsi="Times New Roman" w:cs="Times New Roman"/>
          <w:b/>
          <w:bCs/>
          <w:sz w:val="24"/>
          <w:szCs w:val="24"/>
        </w:rPr>
        <w:t>PROCESSO Nº</w:t>
      </w:r>
      <w:r w:rsidRPr="001D05F9">
        <w:rPr>
          <w:rFonts w:ascii="Times New Roman" w:hAnsi="Times New Roman" w:cs="Times New Roman"/>
          <w:sz w:val="24"/>
          <w:szCs w:val="24"/>
        </w:rPr>
        <w:t xml:space="preserve"> </w:t>
      </w:r>
      <w:r w:rsidR="0076069B">
        <w:rPr>
          <w:rFonts w:ascii="Times New Roman" w:hAnsi="Times New Roman" w:cs="Times New Roman"/>
          <w:sz w:val="24"/>
          <w:szCs w:val="24"/>
        </w:rPr>
        <w:t>36.374/2020-26</w:t>
      </w:r>
    </w:p>
    <w:p w14:paraId="0AB272F7" w14:textId="77777777" w:rsidR="001D05F9" w:rsidRPr="001D05F9" w:rsidRDefault="001D05F9" w:rsidP="001D05F9">
      <w:pPr>
        <w:spacing w:before="240" w:after="240" w:line="240" w:lineRule="auto"/>
        <w:jc w:val="both"/>
        <w:rPr>
          <w:rFonts w:ascii="Times New Roman" w:hAnsi="Times New Roman" w:cs="Times New Roman"/>
          <w:b/>
          <w:bCs/>
          <w:sz w:val="24"/>
          <w:szCs w:val="24"/>
        </w:rPr>
      </w:pPr>
      <w:r w:rsidRPr="001D05F9">
        <w:rPr>
          <w:rFonts w:ascii="Times New Roman" w:hAnsi="Times New Roman" w:cs="Times New Roman"/>
          <w:b/>
          <w:bCs/>
          <w:sz w:val="24"/>
          <w:szCs w:val="24"/>
        </w:rPr>
        <w:t>DECLARAÇÃO NOS TERMOS E PARA OS FINS DO DISPOSTO NO § 1º DO ARTIGO 98 DA LEI ORGÂNICA DO MUNICÍPIO</w:t>
      </w:r>
    </w:p>
    <w:p w14:paraId="1173CA55" w14:textId="7777777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Emenda à Lei Orgânica do Município nº 078/2017</w:t>
      </w:r>
    </w:p>
    <w:p w14:paraId="204E7B5F" w14:textId="7777777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EMPREGADOR: PESSOA JURÍDICA </w:t>
      </w:r>
    </w:p>
    <w:p w14:paraId="7DDFA67A" w14:textId="357F65B0"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w:t>
      </w:r>
      <w:r>
        <w:rPr>
          <w:rFonts w:ascii="Times New Roman" w:hAnsi="Times New Roman" w:cs="Times New Roman"/>
          <w:sz w:val="24"/>
          <w:szCs w:val="24"/>
        </w:rPr>
        <w:t>==</w:t>
      </w:r>
      <w:r w:rsidRPr="001D05F9">
        <w:rPr>
          <w:rFonts w:ascii="Times New Roman" w:hAnsi="Times New Roman" w:cs="Times New Roman"/>
          <w:sz w:val="24"/>
          <w:szCs w:val="24"/>
        </w:rPr>
        <w:t>==============================</w:t>
      </w:r>
    </w:p>
    <w:p w14:paraId="660D87BC" w14:textId="7777777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 xml:space="preserve">Ref.: </w:t>
      </w:r>
      <w:r w:rsidRPr="001D05F9">
        <w:rPr>
          <w:rFonts w:ascii="Times New Roman" w:hAnsi="Times New Roman" w:cs="Times New Roman"/>
          <w:sz w:val="24"/>
          <w:szCs w:val="24"/>
        </w:rPr>
        <w:t>(identificação da licitação)</w:t>
      </w:r>
    </w:p>
    <w:p w14:paraId="665DDAED" w14:textId="7777777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 inscrito no CNPJ n.º ..........................., por intermédio de seu representante legal o(a) </w:t>
      </w:r>
      <w:proofErr w:type="spellStart"/>
      <w:r w:rsidRPr="001D05F9">
        <w:rPr>
          <w:rFonts w:ascii="Times New Roman" w:hAnsi="Times New Roman" w:cs="Times New Roman"/>
          <w:sz w:val="24"/>
          <w:szCs w:val="24"/>
        </w:rPr>
        <w:t>Sr</w:t>
      </w:r>
      <w:proofErr w:type="spellEnd"/>
      <w:r w:rsidRPr="001D05F9">
        <w:rPr>
          <w:rFonts w:ascii="Times New Roman" w:hAnsi="Times New Roman" w:cs="Times New Roman"/>
          <w:sz w:val="24"/>
          <w:szCs w:val="24"/>
        </w:rPr>
        <w:t>(a) ..............................................., portador(a) da Carteira de Identidade n.º ...................... e do CPF n.º ..................... DECLARA, para fins do disposto no § 1º do art. 98 da Lei Orgânica do Município de Santos, que:</w:t>
      </w:r>
    </w:p>
    <w:p w14:paraId="7EA4DD22" w14:textId="77777777" w:rsidR="001D05F9" w:rsidRPr="001D05F9" w:rsidRDefault="001D05F9" w:rsidP="001D05F9">
      <w:pPr>
        <w:spacing w:before="120" w:after="12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a)</w:t>
      </w:r>
      <w:r w:rsidRPr="001D05F9">
        <w:rPr>
          <w:rFonts w:ascii="Times New Roman" w:hAnsi="Times New Roman" w:cs="Times New Roman"/>
          <w:sz w:val="24"/>
          <w:szCs w:val="24"/>
        </w:rPr>
        <w:tab/>
        <w:t>cumpre as normas relativas à saúde e segurança no trabalho;</w:t>
      </w:r>
    </w:p>
    <w:p w14:paraId="293B7DC8" w14:textId="77777777" w:rsidR="001D05F9" w:rsidRPr="001D05F9" w:rsidRDefault="001D05F9" w:rsidP="001D05F9">
      <w:pPr>
        <w:spacing w:before="120" w:after="12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b)</w:t>
      </w:r>
      <w:r w:rsidRPr="001D05F9">
        <w:rPr>
          <w:rFonts w:ascii="Times New Roman" w:hAnsi="Times New Roman" w:cs="Times New Roman"/>
          <w:sz w:val="24"/>
          <w:szCs w:val="24"/>
        </w:rPr>
        <w:tab/>
        <w:t>cumpre a legislação específica sobre creches nos locais de trabalho;</w:t>
      </w:r>
    </w:p>
    <w:p w14:paraId="5FD30B98" w14:textId="77777777" w:rsidR="001D05F9" w:rsidRPr="001D05F9" w:rsidRDefault="001D05F9" w:rsidP="001D05F9">
      <w:pPr>
        <w:spacing w:before="120" w:after="12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c)</w:t>
      </w:r>
      <w:r w:rsidRPr="001D05F9">
        <w:rPr>
          <w:rFonts w:ascii="Times New Roman" w:hAnsi="Times New Roman" w:cs="Times New Roman"/>
          <w:sz w:val="24"/>
          <w:szCs w:val="24"/>
        </w:rPr>
        <w:tab/>
        <w:t>não comete práticas discriminatórias de origem, raça, cor, credo e ideologia no âmbito de suas atividades.</w:t>
      </w:r>
    </w:p>
    <w:p w14:paraId="310AED69" w14:textId="77777777" w:rsidR="001D05F9" w:rsidRDefault="001D05F9" w:rsidP="001D05F9">
      <w:pPr>
        <w:spacing w:before="240" w:after="240" w:line="240" w:lineRule="auto"/>
        <w:jc w:val="both"/>
        <w:rPr>
          <w:rFonts w:ascii="Times New Roman" w:hAnsi="Times New Roman" w:cs="Times New Roman"/>
          <w:sz w:val="24"/>
          <w:szCs w:val="24"/>
        </w:rPr>
      </w:pPr>
    </w:p>
    <w:p w14:paraId="5B37AC1F" w14:textId="736CD3EC" w:rsidR="001D05F9" w:rsidRPr="001D05F9" w:rsidRDefault="001D05F9" w:rsidP="001D05F9">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w:t>
      </w:r>
    </w:p>
    <w:p w14:paraId="01D2FFC0" w14:textId="77777777" w:rsidR="001D05F9" w:rsidRPr="001D05F9" w:rsidRDefault="001D05F9" w:rsidP="001D05F9">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(data)</w:t>
      </w:r>
    </w:p>
    <w:p w14:paraId="16D59B84" w14:textId="77777777" w:rsidR="001D05F9" w:rsidRDefault="001D05F9" w:rsidP="001D05F9">
      <w:pPr>
        <w:spacing w:before="240" w:after="240" w:line="240" w:lineRule="auto"/>
        <w:jc w:val="both"/>
        <w:rPr>
          <w:rFonts w:ascii="Times New Roman" w:hAnsi="Times New Roman" w:cs="Times New Roman"/>
          <w:sz w:val="24"/>
          <w:szCs w:val="24"/>
        </w:rPr>
      </w:pPr>
    </w:p>
    <w:p w14:paraId="2E61F6AF" w14:textId="0B42A58C" w:rsidR="001D05F9" w:rsidRPr="001D05F9" w:rsidRDefault="001D05F9" w:rsidP="001D05F9">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w:t>
      </w:r>
    </w:p>
    <w:p w14:paraId="6B6ED75F" w14:textId="1BBBDE83" w:rsidR="00BC5CE0" w:rsidRDefault="001D05F9" w:rsidP="001D05F9">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(representante legal)</w:t>
      </w:r>
    </w:p>
    <w:p w14:paraId="11540CFA" w14:textId="60828DF0" w:rsidR="001D05F9" w:rsidRDefault="001D05F9" w:rsidP="001D05F9">
      <w:pPr>
        <w:spacing w:before="240" w:after="240" w:line="240" w:lineRule="auto"/>
        <w:jc w:val="both"/>
        <w:rPr>
          <w:rFonts w:ascii="Times New Roman" w:hAnsi="Times New Roman" w:cs="Times New Roman"/>
          <w:sz w:val="24"/>
          <w:szCs w:val="24"/>
        </w:rPr>
      </w:pPr>
    </w:p>
    <w:p w14:paraId="0B8C1618" w14:textId="3EDD0A0C" w:rsidR="001D05F9" w:rsidRDefault="001D05F9" w:rsidP="001D05F9">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14:paraId="0871705C" w14:textId="77777777"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14:paraId="799A1034" w14:textId="77777777" w:rsidR="00BC5CE0" w:rsidRPr="001D05F9" w:rsidRDefault="00BC5CE0" w:rsidP="00D543B7">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lastRenderedPageBreak/>
              <w:t>ANEXO VIII</w:t>
            </w:r>
          </w:p>
          <w:p w14:paraId="6ED8A651" w14:textId="266CA223" w:rsidR="00BC5CE0" w:rsidRDefault="00BC5CE0" w:rsidP="00D543B7">
            <w:pPr>
              <w:spacing w:after="0" w:line="240" w:lineRule="auto"/>
              <w:jc w:val="center"/>
              <w:rPr>
                <w:rFonts w:ascii="Times New Roman" w:hAnsi="Times New Roman" w:cs="Times New Roman"/>
                <w:sz w:val="24"/>
                <w:szCs w:val="24"/>
              </w:rPr>
            </w:pPr>
            <w:r w:rsidRPr="001D05F9">
              <w:rPr>
                <w:rFonts w:ascii="Times New Roman" w:hAnsi="Times New Roman" w:cs="Times New Roman"/>
                <w:b/>
                <w:bCs/>
                <w:sz w:val="24"/>
                <w:szCs w:val="24"/>
              </w:rPr>
              <w:t>– PLANTA (PDF) –</w:t>
            </w:r>
          </w:p>
        </w:tc>
      </w:tr>
    </w:tbl>
    <w:p w14:paraId="4538D2A4" w14:textId="37DDDCC2" w:rsidR="00BC5CE0" w:rsidRDefault="004D2218" w:rsidP="0016532C">
      <w:pPr>
        <w:spacing w:before="240" w:after="240" w:line="240" w:lineRule="auto"/>
        <w:jc w:val="center"/>
        <w:rPr>
          <w:rFonts w:ascii="Times New Roman" w:hAnsi="Times New Roman" w:cs="Times New Roman"/>
          <w:sz w:val="24"/>
          <w:szCs w:val="24"/>
        </w:rPr>
      </w:pPr>
      <w:r w:rsidRPr="004D2218">
        <w:rPr>
          <w:noProof/>
          <w:lang w:eastAsia="pt-BR"/>
        </w:rPr>
        <w:drawing>
          <wp:inline distT="0" distB="0" distL="0" distR="0" wp14:anchorId="556AC0CA" wp14:editId="3C6B7D41">
            <wp:extent cx="6940235" cy="4923294"/>
            <wp:effectExtent l="0" t="1270" r="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rot="16200000">
                      <a:off x="0" y="0"/>
                      <a:ext cx="6964785" cy="4940709"/>
                    </a:xfrm>
                    <a:prstGeom prst="rect">
                      <a:avLst/>
                    </a:prstGeom>
                  </pic:spPr>
                </pic:pic>
              </a:graphicData>
            </a:graphic>
          </wp:inline>
        </w:drawing>
      </w:r>
    </w:p>
    <w:tbl>
      <w:tblPr>
        <w:tblW w:w="0" w:type="auto"/>
        <w:tblLook w:val="04A0" w:firstRow="1" w:lastRow="0" w:firstColumn="1" w:lastColumn="0" w:noHBand="0" w:noVBand="1"/>
      </w:tblPr>
      <w:tblGrid>
        <w:gridCol w:w="9346"/>
      </w:tblGrid>
      <w:tr w:rsidR="00BC5CE0" w14:paraId="58A18A2E" w14:textId="77777777"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14:paraId="522F2A6D" w14:textId="77777777" w:rsidR="00BC5CE0" w:rsidRPr="001D05F9" w:rsidRDefault="00BC5CE0" w:rsidP="00D543B7">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lastRenderedPageBreak/>
              <w:t>ANEXO IX</w:t>
            </w:r>
          </w:p>
          <w:p w14:paraId="557DDD59" w14:textId="767B77BA" w:rsidR="00BC5CE0" w:rsidRDefault="00BC5CE0" w:rsidP="00D543B7">
            <w:pPr>
              <w:spacing w:after="0" w:line="240" w:lineRule="auto"/>
              <w:jc w:val="center"/>
              <w:rPr>
                <w:rFonts w:ascii="Times New Roman" w:hAnsi="Times New Roman" w:cs="Times New Roman"/>
                <w:sz w:val="24"/>
                <w:szCs w:val="24"/>
              </w:rPr>
            </w:pPr>
            <w:r w:rsidRPr="001D05F9">
              <w:rPr>
                <w:rFonts w:ascii="Times New Roman" w:hAnsi="Times New Roman" w:cs="Times New Roman"/>
                <w:b/>
                <w:bCs/>
                <w:sz w:val="24"/>
                <w:szCs w:val="24"/>
              </w:rPr>
              <w:t>– DECLARAÇÃO DE MICROEMPRESA / EMPRESA DE PEQUENO PORTE –</w:t>
            </w:r>
          </w:p>
        </w:tc>
      </w:tr>
    </w:tbl>
    <w:p w14:paraId="38CBDFF1" w14:textId="77777777" w:rsidR="001D05F9" w:rsidRDefault="001D05F9" w:rsidP="001D05F9">
      <w:pPr>
        <w:spacing w:before="240" w:after="240" w:line="240" w:lineRule="auto"/>
        <w:jc w:val="both"/>
        <w:rPr>
          <w:rFonts w:ascii="Times New Roman" w:hAnsi="Times New Roman" w:cs="Times New Roman"/>
          <w:sz w:val="24"/>
          <w:szCs w:val="24"/>
        </w:rPr>
      </w:pPr>
    </w:p>
    <w:p w14:paraId="08349198" w14:textId="77FED968" w:rsidR="001D05F9" w:rsidRDefault="001D05F9" w:rsidP="001D05F9">
      <w:pPr>
        <w:spacing w:before="240" w:after="24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DECLARAÇÃO DE MICROEMPRESA / EMPRESA DE PEQUENO PORTE</w:t>
      </w:r>
    </w:p>
    <w:p w14:paraId="06E75808" w14:textId="77777777" w:rsidR="001D05F9" w:rsidRPr="001D05F9" w:rsidRDefault="001D05F9" w:rsidP="001D05F9">
      <w:pPr>
        <w:spacing w:before="240" w:after="240" w:line="240" w:lineRule="auto"/>
        <w:jc w:val="center"/>
        <w:rPr>
          <w:rFonts w:ascii="Times New Roman" w:hAnsi="Times New Roman" w:cs="Times New Roman"/>
          <w:b/>
          <w:bCs/>
          <w:sz w:val="24"/>
          <w:szCs w:val="24"/>
        </w:rPr>
      </w:pPr>
    </w:p>
    <w:p w14:paraId="76595D7D" w14:textId="7777777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Empresa .........................................., inscrita no CNPJ n°........................ .., por intermédio de seu representante legal o(a) </w:t>
      </w:r>
      <w:proofErr w:type="spellStart"/>
      <w:r w:rsidRPr="001D05F9">
        <w:rPr>
          <w:rFonts w:ascii="Times New Roman" w:hAnsi="Times New Roman" w:cs="Times New Roman"/>
          <w:sz w:val="24"/>
          <w:szCs w:val="24"/>
        </w:rPr>
        <w:t>Sr</w:t>
      </w:r>
      <w:proofErr w:type="spellEnd"/>
      <w:r w:rsidRPr="001D05F9">
        <w:rPr>
          <w:rFonts w:ascii="Times New Roman" w:hAnsi="Times New Roman" w:cs="Times New Roman"/>
          <w:sz w:val="24"/>
          <w:szCs w:val="24"/>
        </w:rPr>
        <w:t xml:space="preserve">(a)...................................., portador(a) da Carteira de Identidade no............................ e do CPF no ........................., </w:t>
      </w:r>
      <w:r w:rsidRPr="001D05F9">
        <w:rPr>
          <w:rFonts w:ascii="Times New Roman" w:hAnsi="Times New Roman" w:cs="Times New Roman"/>
          <w:b/>
          <w:bCs/>
          <w:sz w:val="24"/>
          <w:szCs w:val="24"/>
        </w:rPr>
        <w:t>DECLARA</w:t>
      </w:r>
      <w:r w:rsidRPr="001D05F9">
        <w:rPr>
          <w:rFonts w:ascii="Times New Roman" w:hAnsi="Times New Roman" w:cs="Times New Roman"/>
          <w:sz w:val="24"/>
          <w:szCs w:val="24"/>
        </w:rPr>
        <w:t xml:space="preserve">, sob as penas da Lei, que cumpre os requisitos legais para a qualificação como </w:t>
      </w:r>
      <w:r w:rsidRPr="001D05F9">
        <w:rPr>
          <w:rFonts w:ascii="Times New Roman" w:hAnsi="Times New Roman" w:cs="Times New Roman"/>
          <w:b/>
          <w:bCs/>
          <w:sz w:val="24"/>
          <w:szCs w:val="24"/>
        </w:rPr>
        <w:t>MICROEMPRESA-ME / EMPRESA DE PEQUENO PORTE-EPP</w:t>
      </w:r>
      <w:r w:rsidRPr="001D05F9">
        <w:rPr>
          <w:rFonts w:ascii="Times New Roman" w:hAnsi="Times New Roman" w:cs="Times New Roman"/>
          <w:sz w:val="24"/>
          <w:szCs w:val="24"/>
        </w:rPr>
        <w:t xml:space="preserve">, estando apta a usufruir do tratamento favorecido estabelecido nos artigos 42 à 43 da </w:t>
      </w:r>
      <w:r w:rsidRPr="001D05F9">
        <w:rPr>
          <w:rFonts w:ascii="Times New Roman" w:hAnsi="Times New Roman" w:cs="Times New Roman"/>
          <w:b/>
          <w:bCs/>
          <w:sz w:val="24"/>
          <w:szCs w:val="24"/>
        </w:rPr>
        <w:t>LEI COMPLEMENTAR Nº. 123/06</w:t>
      </w:r>
      <w:r w:rsidRPr="001D05F9">
        <w:rPr>
          <w:rFonts w:ascii="Times New Roman" w:hAnsi="Times New Roman" w:cs="Times New Roman"/>
          <w:sz w:val="24"/>
          <w:szCs w:val="24"/>
        </w:rPr>
        <w:t>.</w:t>
      </w:r>
    </w:p>
    <w:p w14:paraId="3B3F3747" w14:textId="77777777" w:rsidR="001D05F9" w:rsidRDefault="001D05F9" w:rsidP="001D05F9">
      <w:pPr>
        <w:spacing w:before="240" w:after="240" w:line="240" w:lineRule="auto"/>
        <w:jc w:val="both"/>
        <w:rPr>
          <w:rFonts w:ascii="Times New Roman" w:hAnsi="Times New Roman" w:cs="Times New Roman"/>
          <w:sz w:val="24"/>
          <w:szCs w:val="24"/>
        </w:rPr>
      </w:pPr>
    </w:p>
    <w:p w14:paraId="3ABABC65" w14:textId="005AECE8" w:rsidR="001D05F9" w:rsidRPr="001D05F9" w:rsidRDefault="001D05F9" w:rsidP="001D05F9">
      <w:pPr>
        <w:spacing w:after="0" w:line="240" w:lineRule="auto"/>
        <w:jc w:val="center"/>
        <w:rPr>
          <w:rFonts w:ascii="Times New Roman" w:hAnsi="Times New Roman" w:cs="Times New Roman"/>
          <w:sz w:val="24"/>
          <w:szCs w:val="24"/>
        </w:rPr>
      </w:pPr>
      <w:r w:rsidRPr="001D05F9">
        <w:rPr>
          <w:rFonts w:ascii="Times New Roman" w:hAnsi="Times New Roman" w:cs="Times New Roman"/>
          <w:sz w:val="24"/>
          <w:szCs w:val="24"/>
        </w:rPr>
        <w:t>_______________________</w:t>
      </w:r>
    </w:p>
    <w:p w14:paraId="28DA35A6" w14:textId="77777777" w:rsidR="001D05F9"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(Local e data)</w:t>
      </w:r>
    </w:p>
    <w:p w14:paraId="5648FBAB" w14:textId="77777777" w:rsidR="001D05F9" w:rsidRPr="001D05F9" w:rsidRDefault="001D05F9" w:rsidP="001D05F9">
      <w:pPr>
        <w:spacing w:before="240" w:after="240" w:line="240" w:lineRule="auto"/>
        <w:jc w:val="center"/>
        <w:rPr>
          <w:rFonts w:ascii="Times New Roman" w:hAnsi="Times New Roman" w:cs="Times New Roman"/>
          <w:sz w:val="24"/>
          <w:szCs w:val="24"/>
        </w:rPr>
      </w:pPr>
    </w:p>
    <w:p w14:paraId="5C643CBE" w14:textId="77777777" w:rsidR="001D05F9" w:rsidRPr="001D05F9" w:rsidRDefault="001D05F9" w:rsidP="001D05F9">
      <w:pPr>
        <w:spacing w:after="0" w:line="240" w:lineRule="auto"/>
        <w:jc w:val="center"/>
        <w:rPr>
          <w:rFonts w:ascii="Times New Roman" w:hAnsi="Times New Roman" w:cs="Times New Roman"/>
          <w:sz w:val="24"/>
          <w:szCs w:val="24"/>
        </w:rPr>
      </w:pPr>
      <w:r w:rsidRPr="001D05F9">
        <w:rPr>
          <w:rFonts w:ascii="Times New Roman" w:hAnsi="Times New Roman" w:cs="Times New Roman"/>
          <w:sz w:val="24"/>
          <w:szCs w:val="24"/>
        </w:rPr>
        <w:t>___________________________________</w:t>
      </w:r>
    </w:p>
    <w:p w14:paraId="5FFE877D" w14:textId="03388513" w:rsidR="00BC5CE0"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(representante legal)</w:t>
      </w:r>
    </w:p>
    <w:p w14:paraId="2A55E971" w14:textId="3CE96F17" w:rsidR="001D05F9" w:rsidRDefault="001D05F9" w:rsidP="001D05F9">
      <w:pPr>
        <w:spacing w:before="240" w:after="240" w:line="240" w:lineRule="auto"/>
        <w:jc w:val="both"/>
        <w:rPr>
          <w:rFonts w:ascii="Times New Roman" w:hAnsi="Times New Roman" w:cs="Times New Roman"/>
          <w:sz w:val="24"/>
          <w:szCs w:val="24"/>
        </w:rPr>
      </w:pPr>
    </w:p>
    <w:p w14:paraId="6257AA6F" w14:textId="58323F70" w:rsidR="001D05F9" w:rsidRDefault="001D05F9" w:rsidP="001D05F9">
      <w:pPr>
        <w:spacing w:before="240" w:after="240" w:line="240" w:lineRule="auto"/>
        <w:jc w:val="both"/>
        <w:rPr>
          <w:rFonts w:ascii="Times New Roman" w:hAnsi="Times New Roman" w:cs="Times New Roman"/>
          <w:sz w:val="24"/>
          <w:szCs w:val="24"/>
        </w:rPr>
      </w:pPr>
    </w:p>
    <w:p w14:paraId="1AB880BC" w14:textId="332F65FE" w:rsidR="001D05F9" w:rsidRDefault="001D05F9" w:rsidP="001D05F9">
      <w:pPr>
        <w:spacing w:before="240" w:after="240" w:line="240" w:lineRule="auto"/>
        <w:jc w:val="both"/>
        <w:rPr>
          <w:rFonts w:ascii="Times New Roman" w:hAnsi="Times New Roman" w:cs="Times New Roman"/>
          <w:sz w:val="24"/>
          <w:szCs w:val="24"/>
        </w:rPr>
      </w:pPr>
    </w:p>
    <w:p w14:paraId="3C6895DE" w14:textId="134A4243" w:rsidR="001D05F9" w:rsidRDefault="001D05F9" w:rsidP="001D05F9">
      <w:pPr>
        <w:spacing w:before="240" w:after="240" w:line="240" w:lineRule="auto"/>
        <w:jc w:val="both"/>
        <w:rPr>
          <w:rFonts w:ascii="Times New Roman" w:hAnsi="Times New Roman" w:cs="Times New Roman"/>
          <w:sz w:val="24"/>
          <w:szCs w:val="24"/>
        </w:rPr>
      </w:pPr>
    </w:p>
    <w:p w14:paraId="22DCCB4D" w14:textId="0B6FFCFA" w:rsidR="001D05F9" w:rsidRDefault="001D05F9" w:rsidP="001D05F9">
      <w:pPr>
        <w:spacing w:before="240" w:after="240" w:line="240" w:lineRule="auto"/>
        <w:jc w:val="both"/>
        <w:rPr>
          <w:rFonts w:ascii="Times New Roman" w:hAnsi="Times New Roman" w:cs="Times New Roman"/>
          <w:sz w:val="24"/>
          <w:szCs w:val="24"/>
        </w:rPr>
      </w:pPr>
    </w:p>
    <w:p w14:paraId="6248B88B" w14:textId="1ADC8F67" w:rsidR="001D05F9" w:rsidRDefault="001D05F9" w:rsidP="001D05F9">
      <w:pPr>
        <w:spacing w:before="240" w:after="240" w:line="240" w:lineRule="auto"/>
        <w:jc w:val="both"/>
        <w:rPr>
          <w:rFonts w:ascii="Times New Roman" w:hAnsi="Times New Roman" w:cs="Times New Roman"/>
          <w:sz w:val="24"/>
          <w:szCs w:val="24"/>
        </w:rPr>
      </w:pPr>
    </w:p>
    <w:p w14:paraId="1A763345" w14:textId="4399912B" w:rsidR="001D05F9" w:rsidRDefault="001D05F9" w:rsidP="001D05F9">
      <w:pPr>
        <w:spacing w:before="240" w:after="240" w:line="240" w:lineRule="auto"/>
        <w:jc w:val="both"/>
        <w:rPr>
          <w:rFonts w:ascii="Times New Roman" w:hAnsi="Times New Roman" w:cs="Times New Roman"/>
          <w:sz w:val="24"/>
          <w:szCs w:val="24"/>
        </w:rPr>
      </w:pPr>
    </w:p>
    <w:p w14:paraId="7562F3D0" w14:textId="2218C972" w:rsidR="001D05F9" w:rsidRDefault="001D05F9" w:rsidP="001D05F9">
      <w:pPr>
        <w:spacing w:before="240" w:after="240" w:line="240" w:lineRule="auto"/>
        <w:jc w:val="both"/>
        <w:rPr>
          <w:rFonts w:ascii="Times New Roman" w:hAnsi="Times New Roman" w:cs="Times New Roman"/>
          <w:sz w:val="24"/>
          <w:szCs w:val="24"/>
        </w:rPr>
      </w:pPr>
    </w:p>
    <w:p w14:paraId="2BF4D48F" w14:textId="77777777" w:rsidR="00925AC4" w:rsidRDefault="00925AC4" w:rsidP="001D05F9">
      <w:pPr>
        <w:spacing w:before="240" w:after="240" w:line="240" w:lineRule="auto"/>
        <w:jc w:val="both"/>
        <w:rPr>
          <w:rFonts w:ascii="Times New Roman" w:hAnsi="Times New Roman" w:cs="Times New Roman"/>
          <w:sz w:val="24"/>
          <w:szCs w:val="24"/>
        </w:rPr>
      </w:pPr>
    </w:p>
    <w:p w14:paraId="0AF51A4E" w14:textId="77777777" w:rsidR="001D05F9" w:rsidRDefault="001D05F9" w:rsidP="001D05F9">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14:paraId="6689F136" w14:textId="77777777"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14:paraId="3BF825BC" w14:textId="77777777" w:rsidR="00BC5CE0" w:rsidRPr="001D05F9" w:rsidRDefault="00BC5CE0" w:rsidP="00D543B7">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lastRenderedPageBreak/>
              <w:t>ANEXO X</w:t>
            </w:r>
          </w:p>
          <w:p w14:paraId="12EE99AB" w14:textId="39CC6C59" w:rsidR="00BC5CE0" w:rsidRDefault="00BC5CE0" w:rsidP="00D543B7">
            <w:pPr>
              <w:spacing w:after="0" w:line="240" w:lineRule="auto"/>
              <w:jc w:val="center"/>
              <w:rPr>
                <w:rFonts w:ascii="Times New Roman" w:hAnsi="Times New Roman" w:cs="Times New Roman"/>
                <w:sz w:val="24"/>
                <w:szCs w:val="24"/>
              </w:rPr>
            </w:pPr>
            <w:r w:rsidRPr="001D05F9">
              <w:rPr>
                <w:rFonts w:ascii="Times New Roman" w:hAnsi="Times New Roman" w:cs="Times New Roman"/>
                <w:b/>
                <w:bCs/>
                <w:sz w:val="24"/>
                <w:szCs w:val="24"/>
              </w:rPr>
              <w:t>– DECLARAÇÃO QUE CUMPRE OS REQUISITOS DE HABILITAÇÃO –</w:t>
            </w:r>
          </w:p>
        </w:tc>
      </w:tr>
    </w:tbl>
    <w:p w14:paraId="4AECCC9D" w14:textId="77777777" w:rsidR="001D05F9" w:rsidRDefault="001D05F9" w:rsidP="001D05F9">
      <w:pPr>
        <w:spacing w:before="240" w:after="240" w:line="240" w:lineRule="auto"/>
        <w:jc w:val="both"/>
        <w:rPr>
          <w:rFonts w:ascii="Times New Roman" w:hAnsi="Times New Roman" w:cs="Times New Roman"/>
          <w:sz w:val="24"/>
          <w:szCs w:val="24"/>
        </w:rPr>
      </w:pPr>
    </w:p>
    <w:p w14:paraId="7CD1124E" w14:textId="79D3BC54"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Empresa .........................................., inscrita no CNPJ n°...................... .., por intermédio de seu representante legal o(a) </w:t>
      </w:r>
      <w:proofErr w:type="spellStart"/>
      <w:r w:rsidRPr="001D05F9">
        <w:rPr>
          <w:rFonts w:ascii="Times New Roman" w:hAnsi="Times New Roman" w:cs="Times New Roman"/>
          <w:sz w:val="24"/>
          <w:szCs w:val="24"/>
        </w:rPr>
        <w:t>Sr</w:t>
      </w:r>
      <w:proofErr w:type="spellEnd"/>
      <w:r w:rsidRPr="001D05F9">
        <w:rPr>
          <w:rFonts w:ascii="Times New Roman" w:hAnsi="Times New Roman" w:cs="Times New Roman"/>
          <w:sz w:val="24"/>
          <w:szCs w:val="24"/>
        </w:rPr>
        <w:t xml:space="preserve">(a) ...................................., portador(a) da Carteira de Identidade nº ............................ </w:t>
      </w:r>
      <w:proofErr w:type="gramStart"/>
      <w:r w:rsidRPr="001D05F9">
        <w:rPr>
          <w:rFonts w:ascii="Times New Roman" w:hAnsi="Times New Roman" w:cs="Times New Roman"/>
          <w:sz w:val="24"/>
          <w:szCs w:val="24"/>
        </w:rPr>
        <w:t>e</w:t>
      </w:r>
      <w:proofErr w:type="gramEnd"/>
      <w:r w:rsidRPr="001D05F9">
        <w:rPr>
          <w:rFonts w:ascii="Times New Roman" w:hAnsi="Times New Roman" w:cs="Times New Roman"/>
          <w:sz w:val="24"/>
          <w:szCs w:val="24"/>
        </w:rPr>
        <w:t xml:space="preserve"> do CPF nº ..................., DECLARA, sob as penas da Lei, que cumpre os requisitos de habilitação, para fins do disposto no artigo 1º, parágrafo único, inciso I, da Lei  nº 3.327/2016.</w:t>
      </w:r>
    </w:p>
    <w:p w14:paraId="7BB840C1" w14:textId="77777777" w:rsidR="001D05F9" w:rsidRPr="001D05F9" w:rsidRDefault="001D05F9" w:rsidP="001D05F9">
      <w:pPr>
        <w:spacing w:before="240" w:after="240" w:line="240" w:lineRule="auto"/>
        <w:jc w:val="both"/>
        <w:rPr>
          <w:rFonts w:ascii="Times New Roman" w:hAnsi="Times New Roman" w:cs="Times New Roman"/>
          <w:sz w:val="24"/>
          <w:szCs w:val="24"/>
        </w:rPr>
      </w:pPr>
    </w:p>
    <w:p w14:paraId="548DE4C7" w14:textId="77777777" w:rsidR="001D05F9" w:rsidRPr="001D05F9" w:rsidRDefault="001D05F9" w:rsidP="001D05F9">
      <w:pPr>
        <w:spacing w:before="240" w:after="240" w:line="240" w:lineRule="auto"/>
        <w:jc w:val="both"/>
        <w:rPr>
          <w:rFonts w:ascii="Times New Roman" w:hAnsi="Times New Roman" w:cs="Times New Roman"/>
          <w:sz w:val="24"/>
          <w:szCs w:val="24"/>
        </w:rPr>
      </w:pPr>
    </w:p>
    <w:p w14:paraId="628E7D48" w14:textId="77777777" w:rsidR="001D05F9"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_______________________</w:t>
      </w:r>
    </w:p>
    <w:p w14:paraId="0F692EF1" w14:textId="77777777" w:rsidR="001D05F9"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(Local e data)</w:t>
      </w:r>
    </w:p>
    <w:p w14:paraId="513A89B9" w14:textId="77777777" w:rsidR="001D05F9" w:rsidRPr="001D05F9" w:rsidRDefault="001D05F9" w:rsidP="001D05F9">
      <w:pPr>
        <w:spacing w:before="240" w:after="240" w:line="240" w:lineRule="auto"/>
        <w:jc w:val="center"/>
        <w:rPr>
          <w:rFonts w:ascii="Times New Roman" w:hAnsi="Times New Roman" w:cs="Times New Roman"/>
          <w:b/>
          <w:bCs/>
          <w:sz w:val="24"/>
          <w:szCs w:val="24"/>
        </w:rPr>
      </w:pPr>
    </w:p>
    <w:p w14:paraId="786EA5B2" w14:textId="77777777" w:rsidR="001D05F9"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________________________________</w:t>
      </w:r>
    </w:p>
    <w:p w14:paraId="47D7831E" w14:textId="77777777" w:rsidR="001D05F9" w:rsidRPr="001D05F9" w:rsidRDefault="001D05F9" w:rsidP="001D05F9">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(representante legal)</w:t>
      </w:r>
    </w:p>
    <w:p w14:paraId="21E4550E" w14:textId="4E2F28BB" w:rsidR="00BC5CE0" w:rsidRDefault="00BC5CE0" w:rsidP="00571787">
      <w:pPr>
        <w:spacing w:before="240" w:after="240" w:line="240" w:lineRule="auto"/>
        <w:jc w:val="both"/>
        <w:rPr>
          <w:rFonts w:ascii="Times New Roman" w:hAnsi="Times New Roman" w:cs="Times New Roman"/>
          <w:sz w:val="24"/>
          <w:szCs w:val="24"/>
        </w:rPr>
      </w:pPr>
    </w:p>
    <w:p w14:paraId="023A7916" w14:textId="1843EABB" w:rsidR="001D05F9" w:rsidRDefault="001D05F9" w:rsidP="00571787">
      <w:pPr>
        <w:spacing w:before="240" w:after="240" w:line="240" w:lineRule="auto"/>
        <w:jc w:val="both"/>
        <w:rPr>
          <w:rFonts w:ascii="Times New Roman" w:hAnsi="Times New Roman" w:cs="Times New Roman"/>
          <w:sz w:val="24"/>
          <w:szCs w:val="24"/>
        </w:rPr>
      </w:pPr>
    </w:p>
    <w:p w14:paraId="0090C216" w14:textId="4C72684F" w:rsidR="001D05F9" w:rsidRDefault="001D05F9" w:rsidP="00571787">
      <w:pPr>
        <w:spacing w:before="240" w:after="240" w:line="240" w:lineRule="auto"/>
        <w:jc w:val="both"/>
        <w:rPr>
          <w:rFonts w:ascii="Times New Roman" w:hAnsi="Times New Roman" w:cs="Times New Roman"/>
          <w:sz w:val="24"/>
          <w:szCs w:val="24"/>
        </w:rPr>
      </w:pPr>
    </w:p>
    <w:p w14:paraId="5C187FE2" w14:textId="32EED699" w:rsidR="001D05F9" w:rsidRDefault="001D05F9" w:rsidP="00571787">
      <w:pPr>
        <w:spacing w:before="240" w:after="240" w:line="240" w:lineRule="auto"/>
        <w:jc w:val="both"/>
        <w:rPr>
          <w:rFonts w:ascii="Times New Roman" w:hAnsi="Times New Roman" w:cs="Times New Roman"/>
          <w:sz w:val="24"/>
          <w:szCs w:val="24"/>
        </w:rPr>
      </w:pPr>
    </w:p>
    <w:p w14:paraId="0FAB68BA" w14:textId="3DDD6370" w:rsidR="001D05F9" w:rsidRDefault="001D05F9" w:rsidP="00571787">
      <w:pPr>
        <w:spacing w:before="240" w:after="240" w:line="240" w:lineRule="auto"/>
        <w:jc w:val="both"/>
        <w:rPr>
          <w:rFonts w:ascii="Times New Roman" w:hAnsi="Times New Roman" w:cs="Times New Roman"/>
          <w:sz w:val="24"/>
          <w:szCs w:val="24"/>
        </w:rPr>
      </w:pPr>
    </w:p>
    <w:p w14:paraId="713C9E8B" w14:textId="3D9B390D" w:rsidR="001D05F9" w:rsidRDefault="001D05F9" w:rsidP="00571787">
      <w:pPr>
        <w:spacing w:before="240" w:after="240" w:line="240" w:lineRule="auto"/>
        <w:jc w:val="both"/>
        <w:rPr>
          <w:rFonts w:ascii="Times New Roman" w:hAnsi="Times New Roman" w:cs="Times New Roman"/>
          <w:sz w:val="24"/>
          <w:szCs w:val="24"/>
        </w:rPr>
      </w:pPr>
    </w:p>
    <w:p w14:paraId="06E879A0" w14:textId="1F8E90B2" w:rsidR="001D05F9" w:rsidRDefault="001D05F9" w:rsidP="00571787">
      <w:pPr>
        <w:spacing w:before="240" w:after="240" w:line="240" w:lineRule="auto"/>
        <w:jc w:val="both"/>
        <w:rPr>
          <w:rFonts w:ascii="Times New Roman" w:hAnsi="Times New Roman" w:cs="Times New Roman"/>
          <w:sz w:val="24"/>
          <w:szCs w:val="24"/>
        </w:rPr>
      </w:pPr>
    </w:p>
    <w:p w14:paraId="3B51BE87" w14:textId="4A070DEB" w:rsidR="001D05F9" w:rsidRDefault="001D05F9" w:rsidP="00571787">
      <w:pPr>
        <w:spacing w:before="240" w:after="240" w:line="240" w:lineRule="auto"/>
        <w:jc w:val="both"/>
        <w:rPr>
          <w:rFonts w:ascii="Times New Roman" w:hAnsi="Times New Roman" w:cs="Times New Roman"/>
          <w:sz w:val="24"/>
          <w:szCs w:val="24"/>
        </w:rPr>
      </w:pPr>
    </w:p>
    <w:p w14:paraId="0BADD826" w14:textId="22C80C76" w:rsidR="001D05F9" w:rsidRDefault="001D05F9" w:rsidP="00571787">
      <w:pPr>
        <w:spacing w:before="240" w:after="240" w:line="240" w:lineRule="auto"/>
        <w:jc w:val="both"/>
        <w:rPr>
          <w:rFonts w:ascii="Times New Roman" w:hAnsi="Times New Roman" w:cs="Times New Roman"/>
          <w:sz w:val="24"/>
          <w:szCs w:val="24"/>
        </w:rPr>
      </w:pPr>
    </w:p>
    <w:p w14:paraId="6F92CAB4" w14:textId="77777777" w:rsidR="00986938" w:rsidRDefault="00986938" w:rsidP="00571787">
      <w:pPr>
        <w:spacing w:before="240" w:after="240" w:line="240" w:lineRule="auto"/>
        <w:jc w:val="both"/>
        <w:rPr>
          <w:rFonts w:ascii="Times New Roman" w:hAnsi="Times New Roman" w:cs="Times New Roman"/>
          <w:sz w:val="24"/>
          <w:szCs w:val="24"/>
        </w:rPr>
      </w:pPr>
    </w:p>
    <w:p w14:paraId="5B051EEF" w14:textId="6A8B49FD" w:rsidR="001D05F9" w:rsidRDefault="001D05F9" w:rsidP="00571787">
      <w:pPr>
        <w:spacing w:before="240" w:after="240" w:line="240" w:lineRule="auto"/>
        <w:jc w:val="both"/>
        <w:rPr>
          <w:rFonts w:ascii="Times New Roman" w:hAnsi="Times New Roman" w:cs="Times New Roman"/>
          <w:sz w:val="24"/>
          <w:szCs w:val="24"/>
        </w:rPr>
      </w:pPr>
    </w:p>
    <w:p w14:paraId="7CA25928" w14:textId="77777777" w:rsidR="00925AC4" w:rsidRDefault="00925AC4" w:rsidP="00571787">
      <w:pPr>
        <w:spacing w:before="240" w:after="24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14:paraId="1CB5E5A2" w14:textId="77777777"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14:paraId="743E09A6" w14:textId="5ED32587" w:rsidR="00BC5CE0" w:rsidRPr="001D05F9" w:rsidRDefault="00BC5CE0" w:rsidP="00D543B7">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t>ANEXO XI</w:t>
            </w:r>
          </w:p>
          <w:p w14:paraId="61ABF3D4" w14:textId="0B052117" w:rsidR="00BC5CE0" w:rsidRDefault="00BC5CE0" w:rsidP="00D543B7">
            <w:pPr>
              <w:spacing w:after="0" w:line="240" w:lineRule="auto"/>
              <w:jc w:val="center"/>
              <w:rPr>
                <w:rFonts w:ascii="Times New Roman" w:hAnsi="Times New Roman" w:cs="Times New Roman"/>
                <w:sz w:val="24"/>
                <w:szCs w:val="24"/>
              </w:rPr>
            </w:pPr>
            <w:r w:rsidRPr="001D05F9">
              <w:rPr>
                <w:rFonts w:ascii="Times New Roman" w:hAnsi="Times New Roman" w:cs="Times New Roman"/>
                <w:b/>
                <w:bCs/>
                <w:sz w:val="24"/>
                <w:szCs w:val="24"/>
              </w:rPr>
              <w:t>– ATESTADO DE VISTORIA –</w:t>
            </w:r>
          </w:p>
        </w:tc>
      </w:tr>
    </w:tbl>
    <w:p w14:paraId="03582530" w14:textId="77777777" w:rsidR="001D05F9" w:rsidRDefault="001D05F9" w:rsidP="001D05F9">
      <w:pPr>
        <w:spacing w:after="0" w:line="240" w:lineRule="auto"/>
        <w:jc w:val="both"/>
        <w:rPr>
          <w:rFonts w:ascii="Times New Roman" w:hAnsi="Times New Roman" w:cs="Times New Roman"/>
          <w:sz w:val="24"/>
          <w:szCs w:val="24"/>
        </w:rPr>
      </w:pPr>
    </w:p>
    <w:p w14:paraId="2395DCDC" w14:textId="77777777" w:rsidR="001D05F9" w:rsidRDefault="001D05F9" w:rsidP="001D05F9">
      <w:pPr>
        <w:spacing w:after="0" w:line="240" w:lineRule="auto"/>
        <w:jc w:val="both"/>
        <w:rPr>
          <w:rFonts w:ascii="Times New Roman" w:hAnsi="Times New Roman" w:cs="Times New Roman"/>
          <w:sz w:val="24"/>
          <w:szCs w:val="24"/>
        </w:rPr>
      </w:pPr>
    </w:p>
    <w:p w14:paraId="3F71ECC0" w14:textId="33F1E4D0" w:rsidR="001D05F9" w:rsidRPr="001D05F9" w:rsidRDefault="001D05F9" w:rsidP="001D05F9">
      <w:pPr>
        <w:spacing w:after="0" w:line="240" w:lineRule="auto"/>
        <w:jc w:val="both"/>
        <w:rPr>
          <w:rFonts w:ascii="Times New Roman" w:hAnsi="Times New Roman" w:cs="Times New Roman"/>
          <w:b/>
          <w:bCs/>
          <w:sz w:val="24"/>
          <w:szCs w:val="24"/>
        </w:rPr>
      </w:pPr>
      <w:r w:rsidRPr="001D05F9">
        <w:rPr>
          <w:rFonts w:ascii="Times New Roman" w:hAnsi="Times New Roman" w:cs="Times New Roman"/>
          <w:b/>
          <w:bCs/>
          <w:sz w:val="24"/>
          <w:szCs w:val="24"/>
        </w:rPr>
        <w:t xml:space="preserve">PROCESSO N.º </w:t>
      </w:r>
      <w:r w:rsidR="0076069B">
        <w:rPr>
          <w:rFonts w:ascii="Times New Roman" w:hAnsi="Times New Roman" w:cs="Times New Roman"/>
          <w:b/>
          <w:bCs/>
          <w:sz w:val="24"/>
          <w:szCs w:val="24"/>
        </w:rPr>
        <w:t>36.374/2020-26</w:t>
      </w:r>
    </w:p>
    <w:p w14:paraId="109452C0" w14:textId="0E90D3EC" w:rsidR="001D05F9" w:rsidRPr="001D05F9" w:rsidRDefault="001D05F9" w:rsidP="001D05F9">
      <w:pPr>
        <w:spacing w:after="0" w:line="240" w:lineRule="auto"/>
        <w:jc w:val="both"/>
        <w:rPr>
          <w:rFonts w:ascii="Times New Roman" w:hAnsi="Times New Roman" w:cs="Times New Roman"/>
          <w:b/>
          <w:bCs/>
          <w:sz w:val="24"/>
          <w:szCs w:val="24"/>
        </w:rPr>
      </w:pPr>
      <w:r w:rsidRPr="001D05F9">
        <w:rPr>
          <w:rFonts w:ascii="Times New Roman" w:hAnsi="Times New Roman" w:cs="Times New Roman"/>
          <w:b/>
          <w:bCs/>
          <w:sz w:val="24"/>
          <w:szCs w:val="24"/>
        </w:rPr>
        <w:t xml:space="preserve">CONCORRÊNCIA N.º </w:t>
      </w:r>
      <w:r w:rsidR="000B660E">
        <w:rPr>
          <w:rFonts w:ascii="Times New Roman" w:hAnsi="Times New Roman" w:cs="Times New Roman"/>
          <w:b/>
          <w:bCs/>
          <w:sz w:val="24"/>
          <w:szCs w:val="24"/>
        </w:rPr>
        <w:t>13.504/2020</w:t>
      </w:r>
    </w:p>
    <w:p w14:paraId="56232255" w14:textId="5C96265C"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b/>
          <w:bCs/>
          <w:sz w:val="24"/>
          <w:szCs w:val="24"/>
        </w:rPr>
        <w:t>OBJETO:</w:t>
      </w:r>
      <w:r w:rsidRPr="001D05F9">
        <w:rPr>
          <w:rFonts w:ascii="Times New Roman" w:hAnsi="Times New Roman" w:cs="Times New Roman"/>
          <w:sz w:val="24"/>
          <w:szCs w:val="24"/>
        </w:rPr>
        <w:t xml:space="preserve"> Contrat</w:t>
      </w:r>
      <w:r w:rsidR="00DE1EE2">
        <w:rPr>
          <w:rFonts w:ascii="Times New Roman" w:hAnsi="Times New Roman" w:cs="Times New Roman"/>
          <w:sz w:val="24"/>
          <w:szCs w:val="24"/>
        </w:rPr>
        <w:t>ação de empresa para execução de</w:t>
      </w:r>
      <w:r w:rsidRPr="001D05F9">
        <w:rPr>
          <w:rFonts w:ascii="Times New Roman" w:hAnsi="Times New Roman" w:cs="Times New Roman"/>
          <w:sz w:val="24"/>
          <w:szCs w:val="24"/>
        </w:rPr>
        <w:t xml:space="preserve"> </w:t>
      </w:r>
      <w:r w:rsidR="009B2426">
        <w:rPr>
          <w:rFonts w:ascii="Times New Roman" w:hAnsi="Times New Roman" w:cs="Times New Roman"/>
          <w:sz w:val="24"/>
          <w:szCs w:val="24"/>
        </w:rPr>
        <w:t xml:space="preserve">obras de Reconstrução de Encosta </w:t>
      </w:r>
      <w:r w:rsidR="0076069B">
        <w:rPr>
          <w:rFonts w:ascii="Times New Roman" w:hAnsi="Times New Roman" w:cs="Times New Roman"/>
          <w:sz w:val="24"/>
          <w:szCs w:val="24"/>
        </w:rPr>
        <w:t>entre a rua Santa Mercedes e Complexo Esportivo Marina Magalhães no Morro São Bento</w:t>
      </w:r>
      <w:r w:rsidR="009B2426">
        <w:rPr>
          <w:rFonts w:ascii="Times New Roman" w:hAnsi="Times New Roman" w:cs="Times New Roman"/>
          <w:sz w:val="24"/>
          <w:szCs w:val="24"/>
        </w:rPr>
        <w:t xml:space="preserve"> no Município de Santos/SP</w:t>
      </w:r>
      <w:r w:rsidRPr="001D05F9">
        <w:rPr>
          <w:rFonts w:ascii="Times New Roman" w:hAnsi="Times New Roman" w:cs="Times New Roman"/>
          <w:sz w:val="24"/>
          <w:szCs w:val="24"/>
        </w:rPr>
        <w:t>, incluindo material, mão de obra e equipamentos.</w:t>
      </w:r>
    </w:p>
    <w:p w14:paraId="3289906F" w14:textId="7777777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Atesto </w:t>
      </w:r>
      <w:proofErr w:type="gramStart"/>
      <w:r w:rsidRPr="001D05F9">
        <w:rPr>
          <w:rFonts w:ascii="Times New Roman" w:hAnsi="Times New Roman" w:cs="Times New Roman"/>
          <w:sz w:val="24"/>
          <w:szCs w:val="24"/>
        </w:rPr>
        <w:t>pela presente</w:t>
      </w:r>
      <w:proofErr w:type="gramEnd"/>
      <w:r w:rsidRPr="001D05F9">
        <w:rPr>
          <w:rFonts w:ascii="Times New Roman" w:hAnsi="Times New Roman" w:cs="Times New Roman"/>
          <w:sz w:val="24"/>
          <w:szCs w:val="24"/>
        </w:rPr>
        <w:t xml:space="preserve"> que o representante da empresa abaixo descriminado compareceu nesta data no local da obra supramencionada, para verificar as condições de execução dos serviços e recebeu as informações adicionais que o mesmo julgou necessárias para a elaboração da sua proposta.</w:t>
      </w:r>
    </w:p>
    <w:p w14:paraId="6276CCD6" w14:textId="77777777" w:rsidR="001D05F9" w:rsidRPr="001D05F9" w:rsidRDefault="001D05F9" w:rsidP="001D05F9">
      <w:pPr>
        <w:spacing w:before="240" w:after="240" w:line="240" w:lineRule="auto"/>
        <w:jc w:val="both"/>
        <w:rPr>
          <w:rFonts w:ascii="Times New Roman" w:hAnsi="Times New Roman" w:cs="Times New Roman"/>
          <w:sz w:val="24"/>
          <w:szCs w:val="24"/>
        </w:rPr>
      </w:pPr>
    </w:p>
    <w:p w14:paraId="029D17C5" w14:textId="77777777" w:rsidR="001D05F9" w:rsidRPr="001D05F9" w:rsidRDefault="001D05F9" w:rsidP="00C86817">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Empresa: ____________________________________________________</w:t>
      </w:r>
    </w:p>
    <w:p w14:paraId="5FA594DD" w14:textId="77777777" w:rsidR="001D05F9" w:rsidRPr="001D05F9" w:rsidRDefault="001D05F9" w:rsidP="00C86817">
      <w:pPr>
        <w:spacing w:after="0" w:line="240" w:lineRule="auto"/>
        <w:jc w:val="both"/>
        <w:rPr>
          <w:rFonts w:ascii="Times New Roman" w:hAnsi="Times New Roman" w:cs="Times New Roman"/>
          <w:sz w:val="24"/>
          <w:szCs w:val="24"/>
        </w:rPr>
      </w:pPr>
    </w:p>
    <w:p w14:paraId="6E4CDA3F" w14:textId="52DEA409" w:rsidR="001D05F9" w:rsidRDefault="001D05F9" w:rsidP="00C86817">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Nome do Representante:</w:t>
      </w:r>
    </w:p>
    <w:p w14:paraId="4247CAA1" w14:textId="77777777" w:rsidR="00C86817" w:rsidRPr="001D05F9" w:rsidRDefault="00C86817" w:rsidP="00C86817">
      <w:pPr>
        <w:spacing w:after="0" w:line="240" w:lineRule="auto"/>
        <w:jc w:val="both"/>
        <w:rPr>
          <w:rFonts w:ascii="Times New Roman" w:hAnsi="Times New Roman" w:cs="Times New Roman"/>
          <w:sz w:val="24"/>
          <w:szCs w:val="24"/>
        </w:rPr>
      </w:pPr>
    </w:p>
    <w:p w14:paraId="155D8C50" w14:textId="77777777" w:rsidR="001D05F9" w:rsidRPr="001D05F9" w:rsidRDefault="001D05F9" w:rsidP="00C86817">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____________________________________________________ </w:t>
      </w:r>
    </w:p>
    <w:p w14:paraId="40DCA26B" w14:textId="77777777" w:rsidR="001D05F9" w:rsidRPr="001D05F9" w:rsidRDefault="001D05F9" w:rsidP="001D05F9">
      <w:pPr>
        <w:spacing w:before="240" w:after="240" w:line="240" w:lineRule="auto"/>
        <w:jc w:val="both"/>
        <w:rPr>
          <w:rFonts w:ascii="Times New Roman" w:hAnsi="Times New Roman" w:cs="Times New Roman"/>
          <w:sz w:val="24"/>
          <w:szCs w:val="24"/>
        </w:rPr>
      </w:pPr>
    </w:p>
    <w:p w14:paraId="6B4FB60A" w14:textId="7777777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 xml:space="preserve">Documento de Identidade: </w:t>
      </w:r>
    </w:p>
    <w:p w14:paraId="26A7190E" w14:textId="4225E61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Santos, __</w:t>
      </w:r>
      <w:r w:rsidR="00C86817">
        <w:rPr>
          <w:rFonts w:ascii="Times New Roman" w:hAnsi="Times New Roman" w:cs="Times New Roman"/>
          <w:sz w:val="24"/>
          <w:szCs w:val="24"/>
        </w:rPr>
        <w:t>_</w:t>
      </w:r>
      <w:r w:rsidRPr="001D05F9">
        <w:rPr>
          <w:rFonts w:ascii="Times New Roman" w:hAnsi="Times New Roman" w:cs="Times New Roman"/>
          <w:sz w:val="24"/>
          <w:szCs w:val="24"/>
        </w:rPr>
        <w:t>___</w:t>
      </w:r>
      <w:r w:rsidR="00C86817">
        <w:rPr>
          <w:rFonts w:ascii="Times New Roman" w:hAnsi="Times New Roman" w:cs="Times New Roman"/>
          <w:sz w:val="24"/>
          <w:szCs w:val="24"/>
        </w:rPr>
        <w:t xml:space="preserve"> </w:t>
      </w:r>
      <w:r w:rsidRPr="001D05F9">
        <w:rPr>
          <w:rFonts w:ascii="Times New Roman" w:hAnsi="Times New Roman" w:cs="Times New Roman"/>
          <w:sz w:val="24"/>
          <w:szCs w:val="24"/>
        </w:rPr>
        <w:t>/</w:t>
      </w:r>
      <w:r w:rsidR="00C86817">
        <w:rPr>
          <w:rFonts w:ascii="Times New Roman" w:hAnsi="Times New Roman" w:cs="Times New Roman"/>
          <w:sz w:val="24"/>
          <w:szCs w:val="24"/>
        </w:rPr>
        <w:t xml:space="preserve"> </w:t>
      </w:r>
      <w:r w:rsidRPr="001D05F9">
        <w:rPr>
          <w:rFonts w:ascii="Times New Roman" w:hAnsi="Times New Roman" w:cs="Times New Roman"/>
          <w:sz w:val="24"/>
          <w:szCs w:val="24"/>
        </w:rPr>
        <w:t>___</w:t>
      </w:r>
      <w:r w:rsidR="00C86817">
        <w:rPr>
          <w:rFonts w:ascii="Times New Roman" w:hAnsi="Times New Roman" w:cs="Times New Roman"/>
          <w:sz w:val="24"/>
          <w:szCs w:val="24"/>
        </w:rPr>
        <w:t>__</w:t>
      </w:r>
      <w:r w:rsidRPr="001D05F9">
        <w:rPr>
          <w:rFonts w:ascii="Times New Roman" w:hAnsi="Times New Roman" w:cs="Times New Roman"/>
          <w:sz w:val="24"/>
          <w:szCs w:val="24"/>
        </w:rPr>
        <w:t>_</w:t>
      </w:r>
      <w:r w:rsidR="00C86817">
        <w:rPr>
          <w:rFonts w:ascii="Times New Roman" w:hAnsi="Times New Roman" w:cs="Times New Roman"/>
          <w:sz w:val="24"/>
          <w:szCs w:val="24"/>
        </w:rPr>
        <w:t xml:space="preserve"> </w:t>
      </w:r>
      <w:r w:rsidRPr="001D05F9">
        <w:rPr>
          <w:rFonts w:ascii="Times New Roman" w:hAnsi="Times New Roman" w:cs="Times New Roman"/>
          <w:sz w:val="24"/>
          <w:szCs w:val="24"/>
        </w:rPr>
        <w:t>/</w:t>
      </w:r>
      <w:r w:rsidR="00C86817">
        <w:rPr>
          <w:rFonts w:ascii="Times New Roman" w:hAnsi="Times New Roman" w:cs="Times New Roman"/>
          <w:sz w:val="24"/>
          <w:szCs w:val="24"/>
        </w:rPr>
        <w:t xml:space="preserve"> </w:t>
      </w:r>
      <w:r w:rsidRPr="001D05F9">
        <w:rPr>
          <w:rFonts w:ascii="Times New Roman" w:hAnsi="Times New Roman" w:cs="Times New Roman"/>
          <w:sz w:val="24"/>
          <w:szCs w:val="24"/>
        </w:rPr>
        <w:t>2.0</w:t>
      </w:r>
      <w:r w:rsidR="00C86817">
        <w:rPr>
          <w:rFonts w:ascii="Times New Roman" w:hAnsi="Times New Roman" w:cs="Times New Roman"/>
          <w:sz w:val="24"/>
          <w:szCs w:val="24"/>
        </w:rPr>
        <w:t>20</w:t>
      </w:r>
      <w:r w:rsidRPr="001D05F9">
        <w:rPr>
          <w:rFonts w:ascii="Times New Roman" w:hAnsi="Times New Roman" w:cs="Times New Roman"/>
          <w:sz w:val="24"/>
          <w:szCs w:val="24"/>
        </w:rPr>
        <w:t>.</w:t>
      </w:r>
    </w:p>
    <w:p w14:paraId="047FA8CB" w14:textId="77777777" w:rsidR="001D05F9" w:rsidRPr="001D05F9" w:rsidRDefault="001D05F9" w:rsidP="001D05F9">
      <w:pPr>
        <w:spacing w:before="240" w:after="240" w:line="240" w:lineRule="auto"/>
        <w:jc w:val="both"/>
        <w:rPr>
          <w:rFonts w:ascii="Times New Roman" w:hAnsi="Times New Roman" w:cs="Times New Roman"/>
          <w:sz w:val="24"/>
          <w:szCs w:val="24"/>
        </w:rPr>
      </w:pPr>
    </w:p>
    <w:p w14:paraId="307B19BC" w14:textId="7777777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____________________________________</w:t>
      </w:r>
    </w:p>
    <w:p w14:paraId="7D971EA7" w14:textId="7777777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Representante da PMS</w:t>
      </w:r>
    </w:p>
    <w:p w14:paraId="297FF94F" w14:textId="77777777" w:rsidR="001D05F9" w:rsidRPr="001D05F9" w:rsidRDefault="001D05F9" w:rsidP="001D05F9">
      <w:pPr>
        <w:spacing w:before="240"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De acordo</w:t>
      </w:r>
    </w:p>
    <w:p w14:paraId="7432B4AE" w14:textId="77777777" w:rsidR="001D05F9" w:rsidRPr="001D05F9" w:rsidRDefault="001D05F9" w:rsidP="00C86817">
      <w:pPr>
        <w:spacing w:after="0" w:line="240" w:lineRule="auto"/>
        <w:jc w:val="both"/>
        <w:rPr>
          <w:rFonts w:ascii="Times New Roman" w:hAnsi="Times New Roman" w:cs="Times New Roman"/>
          <w:sz w:val="24"/>
          <w:szCs w:val="24"/>
        </w:rPr>
      </w:pPr>
      <w:r w:rsidRPr="001D05F9">
        <w:rPr>
          <w:rFonts w:ascii="Times New Roman" w:hAnsi="Times New Roman" w:cs="Times New Roman"/>
          <w:sz w:val="24"/>
          <w:szCs w:val="24"/>
        </w:rPr>
        <w:t>_______________________________</w:t>
      </w:r>
    </w:p>
    <w:p w14:paraId="5572917A" w14:textId="26FDB929" w:rsidR="00BC5CE0" w:rsidRDefault="001D05F9" w:rsidP="00C86817">
      <w:pPr>
        <w:spacing w:after="240" w:line="240" w:lineRule="auto"/>
        <w:jc w:val="both"/>
        <w:rPr>
          <w:rFonts w:ascii="Times New Roman" w:hAnsi="Times New Roman" w:cs="Times New Roman"/>
          <w:sz w:val="24"/>
          <w:szCs w:val="24"/>
        </w:rPr>
      </w:pPr>
      <w:r w:rsidRPr="001D05F9">
        <w:rPr>
          <w:rFonts w:ascii="Times New Roman" w:hAnsi="Times New Roman" w:cs="Times New Roman"/>
          <w:sz w:val="24"/>
          <w:szCs w:val="24"/>
        </w:rPr>
        <w:t>Assinatura do Representante</w:t>
      </w:r>
    </w:p>
    <w:p w14:paraId="6EB53408" w14:textId="42F8CD88" w:rsidR="00C86817" w:rsidRDefault="00C86817" w:rsidP="00C86817">
      <w:pPr>
        <w:spacing w:after="0" w:line="240" w:lineRule="auto"/>
        <w:jc w:val="both"/>
        <w:rPr>
          <w:rFonts w:ascii="Times New Roman" w:hAnsi="Times New Roman" w:cs="Times New Roman"/>
          <w:sz w:val="24"/>
          <w:szCs w:val="24"/>
        </w:rPr>
      </w:pPr>
    </w:p>
    <w:p w14:paraId="5DF1B7B1" w14:textId="7B434319" w:rsidR="00C86817" w:rsidRDefault="00C86817" w:rsidP="00C86817">
      <w:pPr>
        <w:spacing w:after="0" w:line="240" w:lineRule="auto"/>
        <w:jc w:val="both"/>
        <w:rPr>
          <w:rFonts w:ascii="Times New Roman" w:hAnsi="Times New Roman" w:cs="Times New Roman"/>
          <w:sz w:val="24"/>
          <w:szCs w:val="24"/>
        </w:rPr>
      </w:pPr>
    </w:p>
    <w:tbl>
      <w:tblPr>
        <w:tblW w:w="0" w:type="auto"/>
        <w:tblLook w:val="04A0" w:firstRow="1" w:lastRow="0" w:firstColumn="1" w:lastColumn="0" w:noHBand="0" w:noVBand="1"/>
      </w:tblPr>
      <w:tblGrid>
        <w:gridCol w:w="9346"/>
      </w:tblGrid>
      <w:tr w:rsidR="00BC5CE0" w14:paraId="18492F6B" w14:textId="77777777" w:rsidTr="0016532C">
        <w:tc>
          <w:tcPr>
            <w:tcW w:w="9346" w:type="dxa"/>
            <w:tcBorders>
              <w:top w:val="single" w:sz="4" w:space="0" w:color="auto"/>
              <w:left w:val="single" w:sz="4" w:space="0" w:color="auto"/>
              <w:bottom w:val="single" w:sz="4" w:space="0" w:color="auto"/>
              <w:right w:val="single" w:sz="4" w:space="0" w:color="auto"/>
            </w:tcBorders>
            <w:shd w:val="pct20" w:color="auto" w:fill="auto"/>
          </w:tcPr>
          <w:p w14:paraId="6560B92D" w14:textId="77777777" w:rsidR="00BC5CE0" w:rsidRPr="001D05F9" w:rsidRDefault="00BC5CE0" w:rsidP="00D543B7">
            <w:pPr>
              <w:spacing w:after="0" w:line="240" w:lineRule="auto"/>
              <w:jc w:val="center"/>
              <w:rPr>
                <w:rFonts w:ascii="Times New Roman" w:hAnsi="Times New Roman" w:cs="Times New Roman"/>
                <w:b/>
                <w:bCs/>
                <w:sz w:val="24"/>
                <w:szCs w:val="24"/>
              </w:rPr>
            </w:pPr>
            <w:r w:rsidRPr="001D05F9">
              <w:rPr>
                <w:rFonts w:ascii="Times New Roman" w:hAnsi="Times New Roman" w:cs="Times New Roman"/>
                <w:b/>
                <w:bCs/>
                <w:sz w:val="24"/>
                <w:szCs w:val="24"/>
              </w:rPr>
              <w:lastRenderedPageBreak/>
              <w:t>ANEXO XII</w:t>
            </w:r>
          </w:p>
          <w:p w14:paraId="7016084C" w14:textId="4AACE144" w:rsidR="00BC5CE0" w:rsidRDefault="00BC5CE0" w:rsidP="00D543B7">
            <w:pPr>
              <w:spacing w:after="0" w:line="240" w:lineRule="auto"/>
              <w:jc w:val="center"/>
              <w:rPr>
                <w:rFonts w:ascii="Times New Roman" w:hAnsi="Times New Roman" w:cs="Times New Roman"/>
                <w:sz w:val="24"/>
                <w:szCs w:val="24"/>
              </w:rPr>
            </w:pPr>
            <w:r w:rsidRPr="001D05F9">
              <w:rPr>
                <w:rFonts w:ascii="Times New Roman" w:hAnsi="Times New Roman" w:cs="Times New Roman"/>
                <w:b/>
                <w:bCs/>
                <w:sz w:val="24"/>
                <w:szCs w:val="24"/>
              </w:rPr>
              <w:t>– DECLARAÇÃO –</w:t>
            </w:r>
          </w:p>
        </w:tc>
      </w:tr>
    </w:tbl>
    <w:p w14:paraId="106B1F57" w14:textId="77777777" w:rsidR="00C86817" w:rsidRDefault="00C86817" w:rsidP="00C86817">
      <w:pPr>
        <w:spacing w:before="240" w:after="240" w:line="240" w:lineRule="auto"/>
        <w:jc w:val="center"/>
        <w:rPr>
          <w:rFonts w:ascii="Times New Roman" w:hAnsi="Times New Roman" w:cs="Times New Roman"/>
          <w:b/>
          <w:bCs/>
          <w:sz w:val="24"/>
          <w:szCs w:val="24"/>
        </w:rPr>
      </w:pPr>
    </w:p>
    <w:p w14:paraId="05073F95" w14:textId="30538D93" w:rsidR="00C86817" w:rsidRPr="00C86817" w:rsidRDefault="00C86817" w:rsidP="00C86817">
      <w:pPr>
        <w:spacing w:before="240" w:after="240" w:line="240" w:lineRule="auto"/>
        <w:jc w:val="center"/>
        <w:rPr>
          <w:rFonts w:ascii="Times New Roman" w:hAnsi="Times New Roman" w:cs="Times New Roman"/>
          <w:b/>
          <w:bCs/>
          <w:sz w:val="24"/>
          <w:szCs w:val="24"/>
        </w:rPr>
      </w:pPr>
      <w:r w:rsidRPr="00C86817">
        <w:rPr>
          <w:rFonts w:ascii="Times New Roman" w:hAnsi="Times New Roman" w:cs="Times New Roman"/>
          <w:b/>
          <w:bCs/>
          <w:sz w:val="24"/>
          <w:szCs w:val="24"/>
        </w:rPr>
        <w:t>DECLARAÇÃO</w:t>
      </w:r>
    </w:p>
    <w:p w14:paraId="53C42635" w14:textId="77777777" w:rsidR="00C86817" w:rsidRPr="00C86817" w:rsidRDefault="00C86817" w:rsidP="00C86817">
      <w:pPr>
        <w:spacing w:before="240" w:after="240" w:line="240" w:lineRule="auto"/>
        <w:jc w:val="both"/>
        <w:rPr>
          <w:rFonts w:ascii="Times New Roman" w:hAnsi="Times New Roman" w:cs="Times New Roman"/>
          <w:sz w:val="24"/>
          <w:szCs w:val="24"/>
        </w:rPr>
      </w:pPr>
      <w:r w:rsidRPr="00C86817">
        <w:rPr>
          <w:rFonts w:ascii="Times New Roman" w:hAnsi="Times New Roman" w:cs="Times New Roman"/>
          <w:sz w:val="24"/>
          <w:szCs w:val="24"/>
        </w:rPr>
        <w:t>Em conformidade com o disposto no artigo 4º da Lei Municipal nº 2.655, de 27 de novembro de 2009, que estabelece os procedimentos de controle ambiental para a utilização de produtos e subprodutos de madeira de origem nativa em compras, serviços e obras de engenharia contratados pelo Município de Santos:</w:t>
      </w:r>
    </w:p>
    <w:p w14:paraId="7A0BDA24" w14:textId="61420E1E" w:rsidR="00C86817" w:rsidRPr="00C86817" w:rsidRDefault="00C86817" w:rsidP="00C86817">
      <w:pPr>
        <w:spacing w:before="240" w:after="240" w:line="240" w:lineRule="auto"/>
        <w:jc w:val="both"/>
        <w:rPr>
          <w:rFonts w:ascii="Times New Roman" w:hAnsi="Times New Roman" w:cs="Times New Roman"/>
          <w:sz w:val="24"/>
          <w:szCs w:val="24"/>
        </w:rPr>
      </w:pPr>
      <w:r w:rsidRPr="00C86817">
        <w:rPr>
          <w:rFonts w:ascii="Times New Roman" w:hAnsi="Times New Roman" w:cs="Times New Roman"/>
          <w:sz w:val="24"/>
          <w:szCs w:val="24"/>
        </w:rPr>
        <w:t>Eu, (</w:t>
      </w:r>
      <w:r w:rsidRPr="00C86817">
        <w:rPr>
          <w:rFonts w:ascii="Times New Roman" w:hAnsi="Times New Roman" w:cs="Times New Roman"/>
          <w:b/>
          <w:bCs/>
          <w:sz w:val="24"/>
          <w:szCs w:val="24"/>
        </w:rPr>
        <w:t>QUALIFICAÇÃO/NOME</w:t>
      </w:r>
      <w:r w:rsidRPr="00C86817">
        <w:rPr>
          <w:rFonts w:ascii="Times New Roman" w:hAnsi="Times New Roman" w:cs="Times New Roman"/>
          <w:sz w:val="24"/>
          <w:szCs w:val="24"/>
        </w:rPr>
        <w:t>), RG Nº (</w:t>
      </w:r>
      <w:r w:rsidRPr="00C86817">
        <w:rPr>
          <w:rFonts w:ascii="Times New Roman" w:hAnsi="Times New Roman" w:cs="Times New Roman"/>
          <w:b/>
          <w:bCs/>
          <w:sz w:val="24"/>
          <w:szCs w:val="24"/>
        </w:rPr>
        <w:t>ALGARISMOS/LETRAS</w:t>
      </w:r>
      <w:r w:rsidRPr="00C86817">
        <w:rPr>
          <w:rFonts w:ascii="Times New Roman" w:hAnsi="Times New Roman" w:cs="Times New Roman"/>
          <w:sz w:val="24"/>
          <w:szCs w:val="24"/>
        </w:rPr>
        <w:t>), legalmente nomeado representante da empresa (</w:t>
      </w:r>
      <w:r w:rsidRPr="00C86817">
        <w:rPr>
          <w:rFonts w:ascii="Times New Roman" w:hAnsi="Times New Roman" w:cs="Times New Roman"/>
          <w:b/>
          <w:bCs/>
          <w:sz w:val="24"/>
          <w:szCs w:val="24"/>
        </w:rPr>
        <w:t>NOME</w:t>
      </w:r>
      <w:r w:rsidRPr="00C86817">
        <w:rPr>
          <w:rFonts w:ascii="Times New Roman" w:hAnsi="Times New Roman" w:cs="Times New Roman"/>
          <w:sz w:val="24"/>
          <w:szCs w:val="24"/>
        </w:rPr>
        <w:t>), CNPJ Nº (</w:t>
      </w:r>
      <w:r w:rsidRPr="00C86817">
        <w:rPr>
          <w:rFonts w:ascii="Times New Roman" w:hAnsi="Times New Roman" w:cs="Times New Roman"/>
          <w:b/>
          <w:bCs/>
          <w:sz w:val="24"/>
          <w:szCs w:val="24"/>
        </w:rPr>
        <w:t>ALGARISMOS</w:t>
      </w:r>
      <w:r w:rsidRPr="00C86817">
        <w:rPr>
          <w:rFonts w:ascii="Times New Roman" w:hAnsi="Times New Roman" w:cs="Times New Roman"/>
          <w:sz w:val="24"/>
          <w:szCs w:val="24"/>
        </w:rPr>
        <w:t>), licitante no procedimento licitatório Nº (</w:t>
      </w:r>
      <w:r w:rsidRPr="00C86817">
        <w:rPr>
          <w:rFonts w:ascii="Times New Roman" w:hAnsi="Times New Roman" w:cs="Times New Roman"/>
          <w:b/>
          <w:bCs/>
          <w:sz w:val="24"/>
          <w:szCs w:val="24"/>
        </w:rPr>
        <w:t>ALGARISMOS</w:t>
      </w:r>
      <w:r w:rsidRPr="00C86817">
        <w:rPr>
          <w:rFonts w:ascii="Times New Roman" w:hAnsi="Times New Roman" w:cs="Times New Roman"/>
          <w:sz w:val="24"/>
          <w:szCs w:val="24"/>
        </w:rPr>
        <w:t>), na modalidade de (</w:t>
      </w:r>
      <w:r w:rsidRPr="00C86817">
        <w:rPr>
          <w:rFonts w:ascii="Times New Roman" w:hAnsi="Times New Roman" w:cs="Times New Roman"/>
          <w:b/>
          <w:bCs/>
          <w:sz w:val="24"/>
          <w:szCs w:val="24"/>
        </w:rPr>
        <w:t>MODALIDADE</w:t>
      </w:r>
      <w:r w:rsidRPr="00C86817">
        <w:rPr>
          <w:rFonts w:ascii="Times New Roman" w:hAnsi="Times New Roman" w:cs="Times New Roman"/>
          <w:sz w:val="24"/>
          <w:szCs w:val="24"/>
        </w:rPr>
        <w:t>), Nº (</w:t>
      </w:r>
      <w:r w:rsidRPr="00C86817">
        <w:rPr>
          <w:rFonts w:ascii="Times New Roman" w:hAnsi="Times New Roman" w:cs="Times New Roman"/>
          <w:b/>
          <w:bCs/>
          <w:sz w:val="24"/>
          <w:szCs w:val="24"/>
        </w:rPr>
        <w:t>ALGARISMOS</w:t>
      </w:r>
      <w:r w:rsidRPr="00C86817">
        <w:rPr>
          <w:rFonts w:ascii="Times New Roman" w:hAnsi="Times New Roman" w:cs="Times New Roman"/>
          <w:sz w:val="24"/>
          <w:szCs w:val="24"/>
        </w:rPr>
        <w:t>)</w:t>
      </w:r>
      <w:r>
        <w:rPr>
          <w:rFonts w:ascii="Times New Roman" w:hAnsi="Times New Roman" w:cs="Times New Roman"/>
          <w:sz w:val="24"/>
          <w:szCs w:val="24"/>
        </w:rPr>
        <w:t xml:space="preserve"> </w:t>
      </w:r>
      <w:r w:rsidRPr="00C86817">
        <w:rPr>
          <w:rFonts w:ascii="Times New Roman" w:hAnsi="Times New Roman" w:cs="Times New Roman"/>
          <w:sz w:val="24"/>
          <w:szCs w:val="24"/>
        </w:rPr>
        <w:t>/</w:t>
      </w:r>
      <w:r>
        <w:rPr>
          <w:rFonts w:ascii="Times New Roman" w:hAnsi="Times New Roman" w:cs="Times New Roman"/>
          <w:sz w:val="24"/>
          <w:szCs w:val="24"/>
        </w:rPr>
        <w:t xml:space="preserve"> </w:t>
      </w:r>
      <w:r w:rsidRPr="00C86817">
        <w:rPr>
          <w:rFonts w:ascii="Times New Roman" w:hAnsi="Times New Roman" w:cs="Times New Roman"/>
          <w:sz w:val="24"/>
          <w:szCs w:val="24"/>
        </w:rPr>
        <w:t>(</w:t>
      </w:r>
      <w:r w:rsidRPr="00C86817">
        <w:rPr>
          <w:rFonts w:ascii="Times New Roman" w:hAnsi="Times New Roman" w:cs="Times New Roman"/>
          <w:b/>
          <w:bCs/>
          <w:sz w:val="24"/>
          <w:szCs w:val="24"/>
        </w:rPr>
        <w:t>ANO</w:t>
      </w:r>
      <w:r w:rsidRPr="00C86817">
        <w:rPr>
          <w:rFonts w:ascii="Times New Roman" w:hAnsi="Times New Roman" w:cs="Times New Roman"/>
          <w:sz w:val="24"/>
          <w:szCs w:val="24"/>
        </w:rPr>
        <w:t>), declaro, sob as penas da lei, que somente serão utilizados produtos e subprodutos de madeira de origem exótica ou de origem nativa que tenham procedência legal, no que se refere ao objeto licitado, ficando sujeito às sanções administrativas previstas nos artigos 86 a 88 da Lei Federal nº 8.666, de 1993, e à sanção administrativa de proibição de contratar com a Administração Pública pelo período de até 3 (três) anos, com base no inciso V do § 8.º do artigo 72 da Lei Federal nº 9.605, de 1998, sem prejuízo das implicações de ordem criminal.</w:t>
      </w:r>
    </w:p>
    <w:p w14:paraId="33BC993B" w14:textId="77777777" w:rsidR="00C86817" w:rsidRPr="00C86817" w:rsidRDefault="00C86817" w:rsidP="00C86817">
      <w:pPr>
        <w:spacing w:before="240" w:after="240" w:line="240" w:lineRule="auto"/>
        <w:jc w:val="both"/>
        <w:rPr>
          <w:rFonts w:ascii="Times New Roman" w:hAnsi="Times New Roman" w:cs="Times New Roman"/>
          <w:sz w:val="24"/>
          <w:szCs w:val="24"/>
        </w:rPr>
      </w:pPr>
    </w:p>
    <w:p w14:paraId="3ACBF847" w14:textId="0240F74A" w:rsidR="00C86817" w:rsidRPr="00C86817" w:rsidRDefault="00C86817" w:rsidP="00C86817">
      <w:pPr>
        <w:spacing w:before="240" w:after="240" w:line="240" w:lineRule="auto"/>
        <w:jc w:val="both"/>
        <w:rPr>
          <w:rFonts w:ascii="Times New Roman" w:hAnsi="Times New Roman" w:cs="Times New Roman"/>
          <w:sz w:val="24"/>
          <w:szCs w:val="24"/>
        </w:rPr>
      </w:pPr>
      <w:r w:rsidRPr="00C86817">
        <w:rPr>
          <w:rFonts w:ascii="Times New Roman" w:hAnsi="Times New Roman" w:cs="Times New Roman"/>
          <w:sz w:val="24"/>
          <w:szCs w:val="24"/>
        </w:rPr>
        <w:t>Santos,</w:t>
      </w:r>
      <w:r>
        <w:rPr>
          <w:rFonts w:ascii="Times New Roman" w:hAnsi="Times New Roman" w:cs="Times New Roman"/>
          <w:sz w:val="24"/>
          <w:szCs w:val="24"/>
        </w:rPr>
        <w:t xml:space="preserve"> ______ </w:t>
      </w:r>
      <w:r w:rsidRPr="00C86817">
        <w:rPr>
          <w:rFonts w:ascii="Times New Roman" w:hAnsi="Times New Roman" w:cs="Times New Roman"/>
          <w:sz w:val="24"/>
          <w:szCs w:val="24"/>
        </w:rPr>
        <w:t>de</w:t>
      </w:r>
      <w:r>
        <w:rPr>
          <w:rFonts w:ascii="Times New Roman" w:hAnsi="Times New Roman" w:cs="Times New Roman"/>
          <w:sz w:val="24"/>
          <w:szCs w:val="24"/>
        </w:rPr>
        <w:t xml:space="preserve"> </w:t>
      </w:r>
      <w:r w:rsidRPr="00C86817">
        <w:rPr>
          <w:rFonts w:ascii="Times New Roman" w:hAnsi="Times New Roman" w:cs="Times New Roman"/>
          <w:sz w:val="24"/>
          <w:szCs w:val="24"/>
        </w:rPr>
        <w:t>__________________</w:t>
      </w:r>
      <w:r>
        <w:rPr>
          <w:rFonts w:ascii="Times New Roman" w:hAnsi="Times New Roman" w:cs="Times New Roman"/>
          <w:sz w:val="24"/>
          <w:szCs w:val="24"/>
        </w:rPr>
        <w:t xml:space="preserve"> </w:t>
      </w:r>
      <w:proofErr w:type="spellStart"/>
      <w:r w:rsidRPr="00C86817">
        <w:rPr>
          <w:rFonts w:ascii="Times New Roman" w:hAnsi="Times New Roman" w:cs="Times New Roman"/>
          <w:sz w:val="24"/>
          <w:szCs w:val="24"/>
        </w:rPr>
        <w:t>de</w:t>
      </w:r>
      <w:proofErr w:type="spellEnd"/>
      <w:r w:rsidRPr="00C86817">
        <w:rPr>
          <w:rFonts w:ascii="Times New Roman" w:hAnsi="Times New Roman" w:cs="Times New Roman"/>
          <w:sz w:val="24"/>
          <w:szCs w:val="24"/>
        </w:rPr>
        <w:t xml:space="preserve"> 20</w:t>
      </w:r>
      <w:r>
        <w:rPr>
          <w:rFonts w:ascii="Times New Roman" w:hAnsi="Times New Roman" w:cs="Times New Roman"/>
          <w:sz w:val="24"/>
          <w:szCs w:val="24"/>
        </w:rPr>
        <w:t>20</w:t>
      </w:r>
      <w:r w:rsidRPr="00C86817">
        <w:rPr>
          <w:rFonts w:ascii="Times New Roman" w:hAnsi="Times New Roman" w:cs="Times New Roman"/>
          <w:sz w:val="24"/>
          <w:szCs w:val="24"/>
        </w:rPr>
        <w:t>.</w:t>
      </w:r>
    </w:p>
    <w:p w14:paraId="3E008599" w14:textId="77777777" w:rsidR="00C86817" w:rsidRPr="00C86817" w:rsidRDefault="00C86817" w:rsidP="00C86817">
      <w:pPr>
        <w:spacing w:before="240" w:after="240" w:line="240" w:lineRule="auto"/>
        <w:jc w:val="both"/>
        <w:rPr>
          <w:rFonts w:ascii="Times New Roman" w:hAnsi="Times New Roman" w:cs="Times New Roman"/>
          <w:sz w:val="24"/>
          <w:szCs w:val="24"/>
        </w:rPr>
      </w:pPr>
    </w:p>
    <w:p w14:paraId="35121533" w14:textId="77777777" w:rsidR="00C86817" w:rsidRPr="00C86817" w:rsidRDefault="00C86817" w:rsidP="00C86817">
      <w:pPr>
        <w:spacing w:after="0" w:line="240" w:lineRule="auto"/>
        <w:jc w:val="center"/>
        <w:rPr>
          <w:rFonts w:ascii="Times New Roman" w:hAnsi="Times New Roman" w:cs="Times New Roman"/>
          <w:sz w:val="24"/>
          <w:szCs w:val="24"/>
        </w:rPr>
      </w:pPr>
      <w:r w:rsidRPr="00C86817">
        <w:rPr>
          <w:rFonts w:ascii="Times New Roman" w:hAnsi="Times New Roman" w:cs="Times New Roman"/>
          <w:sz w:val="24"/>
          <w:szCs w:val="24"/>
        </w:rPr>
        <w:t>________________________</w:t>
      </w:r>
    </w:p>
    <w:p w14:paraId="11C41E78" w14:textId="77777777" w:rsidR="00C86817" w:rsidRPr="00C86817" w:rsidRDefault="00C86817" w:rsidP="00C86817">
      <w:pPr>
        <w:spacing w:after="0" w:line="240" w:lineRule="auto"/>
        <w:jc w:val="center"/>
        <w:rPr>
          <w:rFonts w:ascii="Times New Roman" w:hAnsi="Times New Roman" w:cs="Times New Roman"/>
          <w:b/>
          <w:bCs/>
          <w:sz w:val="24"/>
          <w:szCs w:val="24"/>
        </w:rPr>
      </w:pPr>
      <w:r w:rsidRPr="00C86817">
        <w:rPr>
          <w:rFonts w:ascii="Times New Roman" w:hAnsi="Times New Roman" w:cs="Times New Roman"/>
          <w:b/>
          <w:bCs/>
          <w:sz w:val="24"/>
          <w:szCs w:val="24"/>
        </w:rPr>
        <w:t>(data)</w:t>
      </w:r>
    </w:p>
    <w:p w14:paraId="02698602" w14:textId="77777777" w:rsidR="00C86817" w:rsidRPr="00C86817" w:rsidRDefault="00C86817" w:rsidP="00C86817">
      <w:pPr>
        <w:spacing w:before="240" w:after="240" w:line="240" w:lineRule="auto"/>
        <w:jc w:val="center"/>
        <w:rPr>
          <w:rFonts w:ascii="Times New Roman" w:hAnsi="Times New Roman" w:cs="Times New Roman"/>
          <w:b/>
          <w:bCs/>
          <w:sz w:val="24"/>
          <w:szCs w:val="24"/>
        </w:rPr>
      </w:pPr>
    </w:p>
    <w:p w14:paraId="2546A404" w14:textId="77777777" w:rsidR="00C86817" w:rsidRPr="00C86817" w:rsidRDefault="00C86817" w:rsidP="00C86817">
      <w:pPr>
        <w:spacing w:after="0" w:line="240" w:lineRule="auto"/>
        <w:jc w:val="center"/>
        <w:rPr>
          <w:rFonts w:ascii="Times New Roman" w:hAnsi="Times New Roman" w:cs="Times New Roman"/>
          <w:b/>
          <w:bCs/>
          <w:sz w:val="24"/>
          <w:szCs w:val="24"/>
        </w:rPr>
      </w:pPr>
      <w:r w:rsidRPr="00C86817">
        <w:rPr>
          <w:rFonts w:ascii="Times New Roman" w:hAnsi="Times New Roman" w:cs="Times New Roman"/>
          <w:b/>
          <w:bCs/>
          <w:sz w:val="24"/>
          <w:szCs w:val="24"/>
        </w:rPr>
        <w:t>______________________________________</w:t>
      </w:r>
    </w:p>
    <w:p w14:paraId="3146BE6D" w14:textId="220EE428" w:rsidR="00BC5CE0" w:rsidRPr="00C86817" w:rsidRDefault="00C86817" w:rsidP="00C86817">
      <w:pPr>
        <w:spacing w:after="0" w:line="240" w:lineRule="auto"/>
        <w:jc w:val="center"/>
        <w:rPr>
          <w:rFonts w:ascii="Times New Roman" w:hAnsi="Times New Roman" w:cs="Times New Roman"/>
          <w:b/>
          <w:bCs/>
          <w:sz w:val="24"/>
          <w:szCs w:val="24"/>
        </w:rPr>
      </w:pPr>
      <w:r w:rsidRPr="00C86817">
        <w:rPr>
          <w:rFonts w:ascii="Times New Roman" w:hAnsi="Times New Roman" w:cs="Times New Roman"/>
          <w:b/>
          <w:bCs/>
          <w:sz w:val="24"/>
          <w:szCs w:val="24"/>
        </w:rPr>
        <w:t>(representante legal)</w:t>
      </w:r>
    </w:p>
    <w:p w14:paraId="523D0E6D" w14:textId="77777777" w:rsidR="00BC5CE0" w:rsidRDefault="00BC5CE0" w:rsidP="00C86817">
      <w:pPr>
        <w:spacing w:before="240" w:after="240" w:line="240" w:lineRule="auto"/>
        <w:jc w:val="center"/>
        <w:rPr>
          <w:rFonts w:ascii="Times New Roman" w:hAnsi="Times New Roman" w:cs="Times New Roman"/>
          <w:sz w:val="24"/>
          <w:szCs w:val="24"/>
        </w:rPr>
      </w:pPr>
    </w:p>
    <w:p w14:paraId="60429381" w14:textId="77777777" w:rsidR="00BC5CE0" w:rsidRDefault="00BC5CE0" w:rsidP="00BC5CE0">
      <w:pPr>
        <w:spacing w:before="240" w:after="240" w:line="240" w:lineRule="auto"/>
        <w:jc w:val="both"/>
        <w:rPr>
          <w:rFonts w:ascii="Times New Roman" w:hAnsi="Times New Roman" w:cs="Times New Roman"/>
          <w:sz w:val="24"/>
          <w:szCs w:val="24"/>
        </w:rPr>
      </w:pPr>
    </w:p>
    <w:p w14:paraId="28D15A04" w14:textId="77777777" w:rsidR="00BC5CE0" w:rsidRDefault="00BC5CE0" w:rsidP="00BC5CE0">
      <w:pPr>
        <w:spacing w:before="240" w:after="240" w:line="240" w:lineRule="auto"/>
        <w:jc w:val="both"/>
        <w:rPr>
          <w:rFonts w:ascii="Times New Roman" w:hAnsi="Times New Roman" w:cs="Times New Roman"/>
          <w:sz w:val="24"/>
          <w:szCs w:val="24"/>
        </w:rPr>
      </w:pPr>
    </w:p>
    <w:p w14:paraId="2C85E675" w14:textId="0094455D" w:rsidR="00BC5CE0" w:rsidRDefault="00BC5CE0" w:rsidP="00BC5CE0">
      <w:pPr>
        <w:spacing w:before="240" w:after="240" w:line="240" w:lineRule="auto"/>
        <w:jc w:val="both"/>
        <w:rPr>
          <w:rFonts w:ascii="Times New Roman" w:hAnsi="Times New Roman" w:cs="Times New Roman"/>
          <w:sz w:val="24"/>
          <w:szCs w:val="24"/>
        </w:rPr>
      </w:pPr>
    </w:p>
    <w:p w14:paraId="0DF4914A" w14:textId="20660771" w:rsidR="00BC5CE0" w:rsidRPr="00BC5CE0" w:rsidRDefault="00BC5CE0" w:rsidP="00DE1EE2">
      <w:pPr>
        <w:spacing w:after="240" w:line="240" w:lineRule="auto"/>
        <w:jc w:val="center"/>
        <w:rPr>
          <w:rFonts w:ascii="Times New Roman" w:hAnsi="Times New Roman" w:cs="Times New Roman"/>
          <w:b/>
          <w:bCs/>
          <w:sz w:val="24"/>
          <w:szCs w:val="24"/>
        </w:rPr>
      </w:pPr>
      <w:r w:rsidRPr="00BC5CE0">
        <w:rPr>
          <w:rFonts w:ascii="Times New Roman" w:hAnsi="Times New Roman" w:cs="Times New Roman"/>
          <w:b/>
          <w:bCs/>
          <w:sz w:val="24"/>
          <w:szCs w:val="24"/>
        </w:rPr>
        <w:lastRenderedPageBreak/>
        <w:t>AVISO DE EDITAL</w:t>
      </w:r>
    </w:p>
    <w:p w14:paraId="2C4CA76D" w14:textId="77777777"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rPr>
        <w:t>A Comissão Permanente de Licitações – COMLIC I, situada na Rua D. Pedro II, nº 25 – 4º andar, CEP. 11010-080, comunica que, de acordo com a Lei Federal nº 8.666/93 e a Lei Municipal nº 3.327/16, está procedendo à seguinte licitação:</w:t>
      </w:r>
    </w:p>
    <w:p w14:paraId="3E9F753A" w14:textId="41827510" w:rsidR="00BC5CE0" w:rsidRPr="0016532C" w:rsidRDefault="00BC5CE0" w:rsidP="00BC5CE0">
      <w:pPr>
        <w:spacing w:after="0" w:line="240" w:lineRule="auto"/>
        <w:jc w:val="both"/>
        <w:rPr>
          <w:rFonts w:ascii="Times New Roman" w:hAnsi="Times New Roman" w:cs="Times New Roman"/>
          <w:b/>
          <w:bCs/>
        </w:rPr>
      </w:pPr>
      <w:r w:rsidRPr="0016532C">
        <w:rPr>
          <w:rFonts w:ascii="Times New Roman" w:hAnsi="Times New Roman" w:cs="Times New Roman"/>
          <w:b/>
          <w:bCs/>
        </w:rPr>
        <w:t xml:space="preserve">TOMADA DE PREÇOS Nº </w:t>
      </w:r>
      <w:r w:rsidR="00BD2ED7" w:rsidRPr="0016532C">
        <w:rPr>
          <w:rFonts w:ascii="Times New Roman" w:hAnsi="Times New Roman" w:cs="Times New Roman"/>
          <w:b/>
          <w:bCs/>
        </w:rPr>
        <w:t>13.</w:t>
      </w:r>
      <w:r w:rsidR="001827D1">
        <w:rPr>
          <w:rFonts w:ascii="Times New Roman" w:hAnsi="Times New Roman" w:cs="Times New Roman"/>
          <w:b/>
          <w:bCs/>
        </w:rPr>
        <w:t>504</w:t>
      </w:r>
      <w:r w:rsidR="00BD2ED7" w:rsidRPr="0016532C">
        <w:rPr>
          <w:rFonts w:ascii="Times New Roman" w:hAnsi="Times New Roman" w:cs="Times New Roman"/>
          <w:b/>
          <w:bCs/>
        </w:rPr>
        <w:t>/2020</w:t>
      </w:r>
      <w:r w:rsidRPr="0016532C">
        <w:rPr>
          <w:rFonts w:ascii="Times New Roman" w:hAnsi="Times New Roman" w:cs="Times New Roman"/>
          <w:b/>
          <w:bCs/>
        </w:rPr>
        <w:t xml:space="preserve"> – Tipo menor preço</w:t>
      </w:r>
    </w:p>
    <w:p w14:paraId="0661095E" w14:textId="7C4EDF24" w:rsidR="00BC5CE0" w:rsidRPr="0016532C" w:rsidRDefault="00BC5CE0" w:rsidP="00BC5CE0">
      <w:pPr>
        <w:spacing w:after="0" w:line="240" w:lineRule="auto"/>
        <w:jc w:val="both"/>
        <w:rPr>
          <w:rFonts w:ascii="Times New Roman" w:hAnsi="Times New Roman" w:cs="Times New Roman"/>
          <w:b/>
          <w:bCs/>
        </w:rPr>
      </w:pPr>
      <w:r w:rsidRPr="0016532C">
        <w:rPr>
          <w:rFonts w:ascii="Times New Roman" w:hAnsi="Times New Roman" w:cs="Times New Roman"/>
          <w:b/>
          <w:bCs/>
        </w:rPr>
        <w:t xml:space="preserve">PROCESSO Nº </w:t>
      </w:r>
      <w:r w:rsidR="0076069B">
        <w:rPr>
          <w:rFonts w:ascii="Times New Roman" w:hAnsi="Times New Roman" w:cs="Times New Roman"/>
          <w:b/>
          <w:bCs/>
        </w:rPr>
        <w:t>36.374/2020-26</w:t>
      </w:r>
    </w:p>
    <w:p w14:paraId="484EDB88" w14:textId="77777777"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b/>
          <w:bCs/>
        </w:rPr>
        <w:t>REGIME DE EXECUÇÃO:</w:t>
      </w:r>
      <w:r w:rsidRPr="0016532C">
        <w:rPr>
          <w:rFonts w:ascii="Times New Roman" w:hAnsi="Times New Roman" w:cs="Times New Roman"/>
        </w:rPr>
        <w:t xml:space="preserve"> Empreitada por preço unitário.</w:t>
      </w:r>
    </w:p>
    <w:p w14:paraId="499D2C60" w14:textId="0F0756D1"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b/>
          <w:bCs/>
        </w:rPr>
        <w:t>OBJETO:</w:t>
      </w:r>
      <w:r w:rsidRPr="0016532C">
        <w:rPr>
          <w:rFonts w:ascii="Times New Roman" w:hAnsi="Times New Roman" w:cs="Times New Roman"/>
        </w:rPr>
        <w:t xml:space="preserve"> Contratação de empresa para execução de </w:t>
      </w:r>
      <w:r w:rsidR="009B2426" w:rsidRPr="0016532C">
        <w:rPr>
          <w:rFonts w:ascii="Times New Roman" w:hAnsi="Times New Roman" w:cs="Times New Roman"/>
        </w:rPr>
        <w:t xml:space="preserve">obras de Reconstrução de Encosta </w:t>
      </w:r>
      <w:r w:rsidR="0076069B">
        <w:rPr>
          <w:rFonts w:ascii="Times New Roman" w:hAnsi="Times New Roman" w:cs="Times New Roman"/>
        </w:rPr>
        <w:t>entre a rua Santa Mercedes e Complexo Esportivo Marina Magalhães no Morro São Bento</w:t>
      </w:r>
      <w:r w:rsidR="009B2426" w:rsidRPr="0016532C">
        <w:rPr>
          <w:rFonts w:ascii="Times New Roman" w:hAnsi="Times New Roman" w:cs="Times New Roman"/>
        </w:rPr>
        <w:t xml:space="preserve"> no Município de Santos/SP</w:t>
      </w:r>
      <w:r w:rsidRPr="0016532C">
        <w:rPr>
          <w:rFonts w:ascii="Times New Roman" w:hAnsi="Times New Roman" w:cs="Times New Roman"/>
        </w:rPr>
        <w:t>, incluindo material, mão de obra e equipamentos.</w:t>
      </w:r>
    </w:p>
    <w:p w14:paraId="2845FCC0" w14:textId="001A5FF5"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b/>
          <w:bCs/>
        </w:rPr>
        <w:t>UNIDADE REQUISITANTE:</w:t>
      </w:r>
      <w:r w:rsidRPr="0016532C">
        <w:rPr>
          <w:rFonts w:ascii="Times New Roman" w:hAnsi="Times New Roman" w:cs="Times New Roman"/>
        </w:rPr>
        <w:t xml:space="preserve"> Secretaria Municipal de </w:t>
      </w:r>
      <w:r w:rsidR="001827D1">
        <w:rPr>
          <w:rFonts w:ascii="Times New Roman" w:hAnsi="Times New Roman" w:cs="Times New Roman"/>
        </w:rPr>
        <w:t xml:space="preserve">Infraestrutura e </w:t>
      </w:r>
      <w:r w:rsidRPr="0016532C">
        <w:rPr>
          <w:rFonts w:ascii="Times New Roman" w:hAnsi="Times New Roman" w:cs="Times New Roman"/>
        </w:rPr>
        <w:t>Ed</w:t>
      </w:r>
      <w:r w:rsidR="001827D1">
        <w:rPr>
          <w:rFonts w:ascii="Times New Roman" w:hAnsi="Times New Roman" w:cs="Times New Roman"/>
        </w:rPr>
        <w:t>ificações</w:t>
      </w:r>
    </w:p>
    <w:p w14:paraId="71CA54D5" w14:textId="44EBEB00"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b/>
          <w:bCs/>
        </w:rPr>
        <w:t>Entrega dos envelopes:</w:t>
      </w:r>
      <w:r w:rsidRPr="0016532C">
        <w:rPr>
          <w:rFonts w:ascii="Times New Roman" w:hAnsi="Times New Roman" w:cs="Times New Roman"/>
        </w:rPr>
        <w:t xml:space="preserve"> até às </w:t>
      </w:r>
      <w:r w:rsidR="001827D1">
        <w:rPr>
          <w:rFonts w:ascii="Times New Roman" w:hAnsi="Times New Roman" w:cs="Times New Roman"/>
        </w:rPr>
        <w:t>09h00</w:t>
      </w:r>
      <w:r w:rsidRPr="0016532C">
        <w:rPr>
          <w:rFonts w:ascii="Times New Roman" w:hAnsi="Times New Roman" w:cs="Times New Roman"/>
        </w:rPr>
        <w:t xml:space="preserve"> do dia </w:t>
      </w:r>
      <w:r w:rsidR="001827D1">
        <w:rPr>
          <w:rFonts w:ascii="Times New Roman" w:hAnsi="Times New Roman" w:cs="Times New Roman"/>
        </w:rPr>
        <w:t>04</w:t>
      </w:r>
      <w:r w:rsidR="00C86817" w:rsidRPr="0016532C">
        <w:rPr>
          <w:rFonts w:ascii="Times New Roman" w:hAnsi="Times New Roman" w:cs="Times New Roman"/>
          <w:b/>
          <w:bCs/>
        </w:rPr>
        <w:t>/</w:t>
      </w:r>
      <w:r w:rsidR="001827D1" w:rsidRPr="001827D1">
        <w:rPr>
          <w:rFonts w:ascii="Times New Roman" w:hAnsi="Times New Roman" w:cs="Times New Roman"/>
          <w:bCs/>
        </w:rPr>
        <w:t>11</w:t>
      </w:r>
      <w:r w:rsidR="00C86817" w:rsidRPr="001827D1">
        <w:rPr>
          <w:rFonts w:ascii="Times New Roman" w:hAnsi="Times New Roman" w:cs="Times New Roman"/>
          <w:bCs/>
        </w:rPr>
        <w:t>/2020</w:t>
      </w:r>
      <w:r w:rsidRPr="0016532C">
        <w:rPr>
          <w:rFonts w:ascii="Times New Roman" w:hAnsi="Times New Roman" w:cs="Times New Roman"/>
        </w:rPr>
        <w:t>, na sala de reunião da Comissão Permanente de Licitações no local supramencionado.</w:t>
      </w:r>
    </w:p>
    <w:p w14:paraId="05458633" w14:textId="54AE13D4"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b/>
          <w:bCs/>
        </w:rPr>
        <w:t>Abertura dos envelopes:</w:t>
      </w:r>
      <w:r w:rsidRPr="0016532C">
        <w:rPr>
          <w:rFonts w:ascii="Times New Roman" w:hAnsi="Times New Roman" w:cs="Times New Roman"/>
        </w:rPr>
        <w:t xml:space="preserve"> </w:t>
      </w:r>
      <w:r w:rsidR="001827D1">
        <w:rPr>
          <w:rFonts w:ascii="Times New Roman" w:hAnsi="Times New Roman" w:cs="Times New Roman"/>
        </w:rPr>
        <w:t>04</w:t>
      </w:r>
      <w:r w:rsidR="00C86817" w:rsidRPr="0016532C">
        <w:rPr>
          <w:rFonts w:ascii="Times New Roman" w:hAnsi="Times New Roman" w:cs="Times New Roman"/>
          <w:b/>
          <w:bCs/>
        </w:rPr>
        <w:t>/</w:t>
      </w:r>
      <w:r w:rsidR="001827D1" w:rsidRPr="001827D1">
        <w:rPr>
          <w:rFonts w:ascii="Times New Roman" w:hAnsi="Times New Roman" w:cs="Times New Roman"/>
          <w:bCs/>
        </w:rPr>
        <w:t>11</w:t>
      </w:r>
      <w:r w:rsidR="00C86817" w:rsidRPr="001827D1">
        <w:rPr>
          <w:rFonts w:ascii="Times New Roman" w:hAnsi="Times New Roman" w:cs="Times New Roman"/>
          <w:bCs/>
        </w:rPr>
        <w:t>/2020</w:t>
      </w:r>
      <w:r w:rsidRPr="001827D1">
        <w:rPr>
          <w:rFonts w:ascii="Times New Roman" w:hAnsi="Times New Roman" w:cs="Times New Roman"/>
          <w:bCs/>
        </w:rPr>
        <w:t xml:space="preserve"> às</w:t>
      </w:r>
      <w:r w:rsidRPr="0016532C">
        <w:rPr>
          <w:rFonts w:ascii="Times New Roman" w:hAnsi="Times New Roman" w:cs="Times New Roman"/>
          <w:b/>
          <w:bCs/>
        </w:rPr>
        <w:t xml:space="preserve"> </w:t>
      </w:r>
      <w:r w:rsidR="001827D1" w:rsidRPr="001827D1">
        <w:rPr>
          <w:rFonts w:ascii="Times New Roman" w:hAnsi="Times New Roman" w:cs="Times New Roman"/>
          <w:bCs/>
        </w:rPr>
        <w:t>09h15</w:t>
      </w:r>
      <w:r w:rsidRPr="0016532C">
        <w:rPr>
          <w:rFonts w:ascii="Times New Roman" w:hAnsi="Times New Roman" w:cs="Times New Roman"/>
        </w:rPr>
        <w:t xml:space="preserve"> no mesmo local.</w:t>
      </w:r>
    </w:p>
    <w:p w14:paraId="6644BA35" w14:textId="2207E04E" w:rsidR="00BC5CE0" w:rsidRPr="0016532C" w:rsidRDefault="00B14CAF" w:rsidP="00BC5CE0">
      <w:pPr>
        <w:spacing w:before="240" w:after="240" w:line="240" w:lineRule="auto"/>
        <w:jc w:val="both"/>
        <w:rPr>
          <w:rFonts w:ascii="Times New Roman" w:hAnsi="Times New Roman" w:cs="Times New Roman"/>
        </w:rPr>
      </w:pPr>
      <w:r w:rsidRPr="00FE4A49">
        <w:rPr>
          <w:rFonts w:ascii="Times New Roman" w:hAnsi="Times New Roman" w:cs="Times New Roman"/>
          <w:b/>
          <w:bCs/>
        </w:rPr>
        <w:t>VISTORIA TÉCNICA OBRIGATÓRIA:</w:t>
      </w:r>
      <w:r w:rsidRPr="00FE4A49">
        <w:rPr>
          <w:rFonts w:ascii="Times New Roman" w:hAnsi="Times New Roman" w:cs="Times New Roman"/>
        </w:rPr>
        <w:t xml:space="preserve"> A vistoria técnica dar-se-á de segunda a sexta feira, das </w:t>
      </w:r>
      <w:r w:rsidRPr="00FE4A49">
        <w:rPr>
          <w:rFonts w:ascii="Times New Roman" w:hAnsi="Times New Roman" w:cs="Times New Roman"/>
          <w:b/>
          <w:bCs/>
        </w:rPr>
        <w:t>09h00</w:t>
      </w:r>
      <w:r w:rsidRPr="00FE4A49">
        <w:rPr>
          <w:rFonts w:ascii="Times New Roman" w:hAnsi="Times New Roman" w:cs="Times New Roman"/>
        </w:rPr>
        <w:t xml:space="preserve"> às </w:t>
      </w:r>
      <w:r w:rsidRPr="00FE4A49">
        <w:rPr>
          <w:rFonts w:ascii="Times New Roman" w:hAnsi="Times New Roman" w:cs="Times New Roman"/>
          <w:b/>
          <w:bCs/>
        </w:rPr>
        <w:t>12h00</w:t>
      </w:r>
      <w:r w:rsidRPr="00FE4A49">
        <w:rPr>
          <w:rFonts w:ascii="Times New Roman" w:hAnsi="Times New Roman" w:cs="Times New Roman"/>
        </w:rPr>
        <w:t xml:space="preserve"> e das </w:t>
      </w:r>
      <w:r w:rsidRPr="00FE4A49">
        <w:rPr>
          <w:rFonts w:ascii="Times New Roman" w:hAnsi="Times New Roman" w:cs="Times New Roman"/>
          <w:b/>
          <w:bCs/>
        </w:rPr>
        <w:t>14h00</w:t>
      </w:r>
      <w:r w:rsidRPr="00FE4A49">
        <w:rPr>
          <w:rFonts w:ascii="Times New Roman" w:hAnsi="Times New Roman" w:cs="Times New Roman"/>
        </w:rPr>
        <w:t xml:space="preserve"> às </w:t>
      </w:r>
      <w:r w:rsidRPr="00FE4A49">
        <w:rPr>
          <w:rFonts w:ascii="Times New Roman" w:hAnsi="Times New Roman" w:cs="Times New Roman"/>
          <w:b/>
          <w:bCs/>
        </w:rPr>
        <w:t>17h00</w:t>
      </w:r>
      <w:r w:rsidRPr="00FE4A49">
        <w:rPr>
          <w:rFonts w:ascii="Times New Roman" w:hAnsi="Times New Roman" w:cs="Times New Roman"/>
        </w:rPr>
        <w:t xml:space="preserve">, partindo do seguinte local: Praça Mauá s/n - Centro - Santos/SP, estendendo-se ao local de execução da obra, situado este, no </w:t>
      </w:r>
      <w:r w:rsidR="0076069B">
        <w:rPr>
          <w:rFonts w:ascii="Times New Roman" w:hAnsi="Times New Roman" w:cs="Times New Roman"/>
        </w:rPr>
        <w:t>Trecho de Encosta entre a rua Santa Mercedes e Complexo Esportivo Marina Magalhães no Morro São Bento</w:t>
      </w:r>
      <w:r w:rsidRPr="00FE4A49">
        <w:rPr>
          <w:rFonts w:ascii="Times New Roman" w:hAnsi="Times New Roman" w:cs="Times New Roman"/>
        </w:rPr>
        <w:t xml:space="preserve">, sob responsabilidade do </w:t>
      </w:r>
      <w:r w:rsidRPr="00B14CAF">
        <w:rPr>
          <w:rFonts w:ascii="Times New Roman" w:hAnsi="Times New Roman" w:cs="Times New Roman"/>
          <w:b/>
          <w:bCs/>
        </w:rPr>
        <w:t xml:space="preserve">Eng. Paulo Edgard </w:t>
      </w:r>
      <w:proofErr w:type="spellStart"/>
      <w:r w:rsidRPr="00B14CAF">
        <w:rPr>
          <w:rFonts w:ascii="Times New Roman" w:hAnsi="Times New Roman" w:cs="Times New Roman"/>
          <w:b/>
          <w:bCs/>
        </w:rPr>
        <w:t>Fiamenghi</w:t>
      </w:r>
      <w:proofErr w:type="spellEnd"/>
      <w:r w:rsidRPr="00FE4A49">
        <w:rPr>
          <w:rFonts w:ascii="Times New Roman" w:hAnsi="Times New Roman" w:cs="Times New Roman"/>
        </w:rPr>
        <w:t xml:space="preserve">, mediante agendamento através do </w:t>
      </w:r>
      <w:r w:rsidRPr="00B14CAF">
        <w:rPr>
          <w:rFonts w:ascii="Times New Roman" w:hAnsi="Times New Roman" w:cs="Times New Roman"/>
          <w:b/>
          <w:bCs/>
        </w:rPr>
        <w:t>tel. (13) 3201–5209</w:t>
      </w:r>
      <w:r w:rsidRPr="00FE4A49">
        <w:rPr>
          <w:rFonts w:ascii="Times New Roman" w:hAnsi="Times New Roman" w:cs="Times New Roman"/>
        </w:rPr>
        <w:t xml:space="preserve"> com a seção administrativa do departamento.</w:t>
      </w:r>
      <w:r w:rsidR="00BC5CE0" w:rsidRPr="0016532C">
        <w:rPr>
          <w:rFonts w:ascii="Times New Roman" w:hAnsi="Times New Roman" w:cs="Times New Roman"/>
        </w:rPr>
        <w:t xml:space="preserve"> </w:t>
      </w:r>
    </w:p>
    <w:p w14:paraId="5B5241FD" w14:textId="7BB7B243"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rPr>
        <w:t xml:space="preserve">Cópia do Edital da Tomada de Preços poderá ser consultada ou retirada junto à Comissão a partir de </w:t>
      </w:r>
      <w:r w:rsidR="001827D1">
        <w:rPr>
          <w:rFonts w:ascii="Times New Roman" w:hAnsi="Times New Roman" w:cs="Times New Roman"/>
        </w:rPr>
        <w:t>16</w:t>
      </w:r>
      <w:r w:rsidR="00621D98" w:rsidRPr="0016532C">
        <w:rPr>
          <w:rFonts w:ascii="Times New Roman" w:hAnsi="Times New Roman" w:cs="Times New Roman"/>
          <w:b/>
          <w:bCs/>
        </w:rPr>
        <w:t>/</w:t>
      </w:r>
      <w:r w:rsidR="001827D1" w:rsidRPr="001827D1">
        <w:rPr>
          <w:rFonts w:ascii="Times New Roman" w:hAnsi="Times New Roman" w:cs="Times New Roman"/>
          <w:bCs/>
        </w:rPr>
        <w:t>10</w:t>
      </w:r>
      <w:r w:rsidR="00621D98" w:rsidRPr="001827D1">
        <w:rPr>
          <w:rFonts w:ascii="Times New Roman" w:hAnsi="Times New Roman" w:cs="Times New Roman"/>
          <w:bCs/>
        </w:rPr>
        <w:t>/2020</w:t>
      </w:r>
      <w:r w:rsidRPr="0016532C">
        <w:rPr>
          <w:rFonts w:ascii="Times New Roman" w:hAnsi="Times New Roman" w:cs="Times New Roman"/>
        </w:rPr>
        <w:t xml:space="preserve">, no horário das </w:t>
      </w:r>
      <w:r w:rsidR="001827D1">
        <w:rPr>
          <w:rFonts w:ascii="Times New Roman" w:hAnsi="Times New Roman" w:cs="Times New Roman"/>
        </w:rPr>
        <w:t>09h00</w:t>
      </w:r>
      <w:r w:rsidRPr="0016532C">
        <w:rPr>
          <w:rFonts w:ascii="Times New Roman" w:hAnsi="Times New Roman" w:cs="Times New Roman"/>
          <w:b/>
          <w:bCs/>
        </w:rPr>
        <w:t xml:space="preserve"> </w:t>
      </w:r>
      <w:r w:rsidRPr="001827D1">
        <w:rPr>
          <w:rFonts w:ascii="Times New Roman" w:hAnsi="Times New Roman" w:cs="Times New Roman"/>
          <w:bCs/>
        </w:rPr>
        <w:t xml:space="preserve">às </w:t>
      </w:r>
      <w:r w:rsidR="001827D1" w:rsidRPr="001827D1">
        <w:rPr>
          <w:rFonts w:ascii="Times New Roman" w:hAnsi="Times New Roman" w:cs="Times New Roman"/>
          <w:bCs/>
        </w:rPr>
        <w:t>17</w:t>
      </w:r>
      <w:r w:rsidRPr="001827D1">
        <w:rPr>
          <w:rFonts w:ascii="Times New Roman" w:hAnsi="Times New Roman" w:cs="Times New Roman"/>
          <w:bCs/>
        </w:rPr>
        <w:t>h</w:t>
      </w:r>
      <w:r w:rsidR="001827D1" w:rsidRPr="001827D1">
        <w:rPr>
          <w:rFonts w:ascii="Times New Roman" w:hAnsi="Times New Roman" w:cs="Times New Roman"/>
          <w:bCs/>
        </w:rPr>
        <w:t>00</w:t>
      </w:r>
      <w:r w:rsidRPr="0016532C">
        <w:rPr>
          <w:rFonts w:ascii="Times New Roman" w:hAnsi="Times New Roman" w:cs="Times New Roman"/>
        </w:rPr>
        <w:t xml:space="preserve">, no endereço acima mencionado, ao custo de </w:t>
      </w:r>
      <w:r w:rsidRPr="0016532C">
        <w:rPr>
          <w:rFonts w:ascii="Times New Roman" w:hAnsi="Times New Roman" w:cs="Times New Roman"/>
          <w:b/>
          <w:bCs/>
        </w:rPr>
        <w:t>R$ 30,00 (trinta reais)</w:t>
      </w:r>
      <w:r w:rsidRPr="0016532C">
        <w:rPr>
          <w:rFonts w:ascii="Times New Roman" w:hAnsi="Times New Roman" w:cs="Times New Roman"/>
        </w:rPr>
        <w:t xml:space="preserve">. </w:t>
      </w:r>
    </w:p>
    <w:p w14:paraId="71D97A86" w14:textId="09B2402E"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rPr>
        <w:t>Maiores informações poderão ser obtidas através do</w:t>
      </w:r>
      <w:r w:rsidR="00B14CAF">
        <w:rPr>
          <w:rFonts w:ascii="Times New Roman" w:hAnsi="Times New Roman" w:cs="Times New Roman"/>
        </w:rPr>
        <w:t>s</w:t>
      </w:r>
      <w:r w:rsidRPr="0016532C">
        <w:rPr>
          <w:rFonts w:ascii="Times New Roman" w:hAnsi="Times New Roman" w:cs="Times New Roman"/>
        </w:rPr>
        <w:t xml:space="preserve"> telefone</w:t>
      </w:r>
      <w:r w:rsidR="00C86817" w:rsidRPr="0016532C">
        <w:rPr>
          <w:rFonts w:ascii="Times New Roman" w:hAnsi="Times New Roman" w:cs="Times New Roman"/>
        </w:rPr>
        <w:t>s</w:t>
      </w:r>
      <w:r w:rsidR="00B14CAF">
        <w:rPr>
          <w:rFonts w:ascii="Times New Roman" w:hAnsi="Times New Roman" w:cs="Times New Roman"/>
        </w:rPr>
        <w:t>:</w:t>
      </w:r>
      <w:r w:rsidRPr="0016532C">
        <w:rPr>
          <w:rFonts w:ascii="Times New Roman" w:hAnsi="Times New Roman" w:cs="Times New Roman"/>
        </w:rPr>
        <w:t xml:space="preserve"> (13) 3201-5733/3201-5165 ou através do e</w:t>
      </w:r>
      <w:r w:rsidR="00986938" w:rsidRPr="0016532C">
        <w:rPr>
          <w:rFonts w:ascii="Times New Roman" w:hAnsi="Times New Roman" w:cs="Times New Roman"/>
        </w:rPr>
        <w:t>-</w:t>
      </w:r>
      <w:r w:rsidRPr="0016532C">
        <w:rPr>
          <w:rFonts w:ascii="Times New Roman" w:hAnsi="Times New Roman" w:cs="Times New Roman"/>
        </w:rPr>
        <w:t>mail comlic1@santos.sp.gov.br no horário das 0</w:t>
      </w:r>
      <w:r w:rsidR="001827D1">
        <w:rPr>
          <w:rFonts w:ascii="Times New Roman" w:hAnsi="Times New Roman" w:cs="Times New Roman"/>
        </w:rPr>
        <w:t>9</w:t>
      </w:r>
      <w:r w:rsidRPr="0016532C">
        <w:rPr>
          <w:rFonts w:ascii="Times New Roman" w:hAnsi="Times New Roman" w:cs="Times New Roman"/>
        </w:rPr>
        <w:t>h00 às 1</w:t>
      </w:r>
      <w:r w:rsidR="001827D1">
        <w:rPr>
          <w:rFonts w:ascii="Times New Roman" w:hAnsi="Times New Roman" w:cs="Times New Roman"/>
        </w:rPr>
        <w:t>7</w:t>
      </w:r>
      <w:r w:rsidRPr="0016532C">
        <w:rPr>
          <w:rFonts w:ascii="Times New Roman" w:hAnsi="Times New Roman" w:cs="Times New Roman"/>
        </w:rPr>
        <w:t>h</w:t>
      </w:r>
      <w:r w:rsidR="001827D1">
        <w:rPr>
          <w:rFonts w:ascii="Times New Roman" w:hAnsi="Times New Roman" w:cs="Times New Roman"/>
        </w:rPr>
        <w:t>0</w:t>
      </w:r>
      <w:r w:rsidRPr="0016532C">
        <w:rPr>
          <w:rFonts w:ascii="Times New Roman" w:hAnsi="Times New Roman" w:cs="Times New Roman"/>
        </w:rPr>
        <w:t>0.</w:t>
      </w:r>
    </w:p>
    <w:p w14:paraId="55855A4D" w14:textId="76C6BA23" w:rsidR="00BC5CE0" w:rsidRPr="0016532C" w:rsidRDefault="00BC5CE0" w:rsidP="00BC5CE0">
      <w:pPr>
        <w:spacing w:before="240" w:after="240" w:line="240" w:lineRule="auto"/>
        <w:jc w:val="both"/>
        <w:rPr>
          <w:rFonts w:ascii="Times New Roman" w:hAnsi="Times New Roman" w:cs="Times New Roman"/>
        </w:rPr>
      </w:pPr>
      <w:r w:rsidRPr="0016532C">
        <w:rPr>
          <w:rFonts w:ascii="Times New Roman" w:hAnsi="Times New Roman" w:cs="Times New Roman"/>
        </w:rPr>
        <w:t xml:space="preserve">Santos, </w:t>
      </w:r>
      <w:r w:rsidR="001827D1">
        <w:rPr>
          <w:rFonts w:ascii="Times New Roman" w:hAnsi="Times New Roman" w:cs="Times New Roman"/>
        </w:rPr>
        <w:t>14</w:t>
      </w:r>
      <w:r w:rsidRPr="0016532C">
        <w:rPr>
          <w:rFonts w:ascii="Times New Roman" w:hAnsi="Times New Roman" w:cs="Times New Roman"/>
        </w:rPr>
        <w:t xml:space="preserve"> de </w:t>
      </w:r>
      <w:r w:rsidR="001827D1">
        <w:rPr>
          <w:rFonts w:ascii="Times New Roman" w:hAnsi="Times New Roman" w:cs="Times New Roman"/>
        </w:rPr>
        <w:t>outubro</w:t>
      </w:r>
      <w:r w:rsidRPr="0016532C">
        <w:rPr>
          <w:rFonts w:ascii="Times New Roman" w:hAnsi="Times New Roman" w:cs="Times New Roman"/>
        </w:rPr>
        <w:t xml:space="preserve"> de 20</w:t>
      </w:r>
      <w:r w:rsidR="00621D98" w:rsidRPr="0016532C">
        <w:rPr>
          <w:rFonts w:ascii="Times New Roman" w:hAnsi="Times New Roman" w:cs="Times New Roman"/>
        </w:rPr>
        <w:t>20</w:t>
      </w:r>
      <w:r w:rsidRPr="0016532C">
        <w:rPr>
          <w:rFonts w:ascii="Times New Roman" w:hAnsi="Times New Roman" w:cs="Times New Roman"/>
        </w:rPr>
        <w:t>.</w:t>
      </w:r>
    </w:p>
    <w:p w14:paraId="2BFE764E" w14:textId="77777777" w:rsidR="00BC5CE0" w:rsidRPr="00621D98" w:rsidRDefault="00BC5CE0" w:rsidP="0016532C">
      <w:pPr>
        <w:spacing w:before="240" w:after="240" w:line="240" w:lineRule="auto"/>
        <w:jc w:val="center"/>
        <w:rPr>
          <w:rFonts w:ascii="Times New Roman" w:hAnsi="Times New Roman" w:cs="Times New Roman"/>
          <w:b/>
          <w:bCs/>
          <w:sz w:val="24"/>
          <w:szCs w:val="24"/>
        </w:rPr>
      </w:pPr>
      <w:r w:rsidRPr="00621D98">
        <w:rPr>
          <w:rFonts w:ascii="Times New Roman" w:hAnsi="Times New Roman" w:cs="Times New Roman"/>
          <w:b/>
          <w:bCs/>
          <w:sz w:val="24"/>
          <w:szCs w:val="24"/>
        </w:rPr>
        <w:t>Comissão Permanente de Licitações I</w:t>
      </w:r>
    </w:p>
    <w:p w14:paraId="6003A8E3" w14:textId="184780DF" w:rsidR="00B14CAF" w:rsidRDefault="00432539" w:rsidP="00BC5CE0">
      <w:pPr>
        <w:spacing w:before="240" w:after="240" w:line="240" w:lineRule="auto"/>
        <w:jc w:val="both"/>
        <w:rPr>
          <w:rFonts w:ascii="Times New Roman" w:hAnsi="Times New Roman" w:cs="Times New Roman"/>
          <w:b/>
          <w:bCs/>
          <w:sz w:val="24"/>
          <w:szCs w:val="24"/>
        </w:rPr>
      </w:pPr>
      <w:r>
        <w:rPr>
          <w:rFonts w:ascii="Times New Roman" w:hAnsi="Times New Roman" w:cs="Times New Roman"/>
          <w:b/>
          <w:bCs/>
          <w:noProof/>
          <w:sz w:val="24"/>
          <w:szCs w:val="24"/>
          <w:lang w:eastAsia="pt-BR"/>
        </w:rPr>
        <w:drawing>
          <wp:anchor distT="0" distB="0" distL="114300" distR="116459" simplePos="0" relativeHeight="251659264" behindDoc="0" locked="0" layoutInCell="1" allowOverlap="1" wp14:anchorId="0A27A77C" wp14:editId="27C89D6E">
            <wp:simplePos x="0" y="0"/>
            <wp:positionH relativeFrom="column">
              <wp:posOffset>2343150</wp:posOffset>
            </wp:positionH>
            <wp:positionV relativeFrom="paragraph">
              <wp:posOffset>9525</wp:posOffset>
            </wp:positionV>
            <wp:extent cx="1333246" cy="533400"/>
            <wp:effectExtent l="0" t="0" r="635" b="0"/>
            <wp:wrapSquare wrapText="bothSides"/>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m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33246" cy="533400"/>
                    </a:xfrm>
                    <a:prstGeom prst="rect">
                      <a:avLst/>
                    </a:prstGeom>
                    <a:solidFill>
                      <a:sysClr val="windowText" lastClr="000000">
                        <a:alpha val="0"/>
                      </a:sysClr>
                    </a:solidFill>
                    <a:ln>
                      <a:noFill/>
                    </a:ln>
                    <a:effectLst>
                      <a:reflection endPos="0" dir="5400000" sy="-100000" algn="bl" rotWithShape="0"/>
                    </a:effectLst>
                  </pic:spPr>
                </pic:pic>
              </a:graphicData>
            </a:graphic>
            <wp14:sizeRelH relativeFrom="page">
              <wp14:pctWidth>0</wp14:pctWidth>
            </wp14:sizeRelH>
            <wp14:sizeRelV relativeFrom="page">
              <wp14:pctHeight>0</wp14:pctHeight>
            </wp14:sizeRelV>
          </wp:anchor>
        </w:drawing>
      </w:r>
    </w:p>
    <w:p w14:paraId="5B892E87" w14:textId="77777777" w:rsidR="00A74A0D" w:rsidRPr="00621D98" w:rsidRDefault="00A74A0D" w:rsidP="00BC5CE0">
      <w:pPr>
        <w:spacing w:before="240" w:after="240" w:line="240" w:lineRule="auto"/>
        <w:jc w:val="both"/>
        <w:rPr>
          <w:rFonts w:ascii="Times New Roman" w:hAnsi="Times New Roman" w:cs="Times New Roman"/>
          <w:b/>
          <w:bCs/>
          <w:sz w:val="24"/>
          <w:szCs w:val="24"/>
        </w:rPr>
      </w:pPr>
    </w:p>
    <w:p w14:paraId="13C23138" w14:textId="24C6AB32" w:rsidR="00BC5CE0" w:rsidRDefault="00621D98" w:rsidP="00621D98">
      <w:pPr>
        <w:spacing w:after="0" w:line="240" w:lineRule="auto"/>
        <w:jc w:val="center"/>
        <w:rPr>
          <w:rFonts w:ascii="Times New Roman" w:hAnsi="Times New Roman" w:cs="Times New Roman"/>
          <w:b/>
          <w:bCs/>
          <w:sz w:val="24"/>
          <w:szCs w:val="24"/>
        </w:rPr>
      </w:pPr>
      <w:r w:rsidRPr="00621D98">
        <w:rPr>
          <w:rFonts w:ascii="Times New Roman" w:hAnsi="Times New Roman" w:cs="Times New Roman"/>
          <w:b/>
          <w:bCs/>
          <w:sz w:val="24"/>
          <w:szCs w:val="24"/>
        </w:rPr>
        <w:t>DILMARA PEPICELLI</w:t>
      </w:r>
      <w:r w:rsidR="00BC5CE0" w:rsidRPr="00621D98">
        <w:rPr>
          <w:rFonts w:ascii="Times New Roman" w:hAnsi="Times New Roman" w:cs="Times New Roman"/>
          <w:b/>
          <w:bCs/>
          <w:sz w:val="24"/>
          <w:szCs w:val="24"/>
        </w:rPr>
        <w:t xml:space="preserve"> AIRES</w:t>
      </w:r>
    </w:p>
    <w:p w14:paraId="04E8674F" w14:textId="62CFEA9C" w:rsidR="00083353" w:rsidRDefault="00083353" w:rsidP="00621D98">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Presidente</w:t>
      </w:r>
    </w:p>
    <w:p w14:paraId="297AEBA4" w14:textId="5753B0F4" w:rsidR="00BC5CE0" w:rsidRPr="0016532C" w:rsidRDefault="00BC5CE0" w:rsidP="00083353">
      <w:pPr>
        <w:spacing w:after="0" w:line="240" w:lineRule="auto"/>
        <w:jc w:val="center"/>
        <w:rPr>
          <w:rFonts w:ascii="Times New Roman" w:hAnsi="Times New Roman" w:cs="Times New Roman"/>
        </w:rPr>
      </w:pPr>
      <w:r w:rsidRPr="0016532C">
        <w:rPr>
          <w:rFonts w:ascii="Times New Roman" w:hAnsi="Times New Roman" w:cs="Times New Roman"/>
        </w:rPr>
        <w:lastRenderedPageBreak/>
        <w:t xml:space="preserve">Enviado pelo e-mail editais@santos.sp.gov.br, para ser publicado no Diário Oficial de Santos, Diário Oficial do Est. de S. Paulo, Jornal Gazeta e Jornal “A Tribuna”, impreterivelmente em </w:t>
      </w:r>
      <w:r w:rsidR="001827D1">
        <w:rPr>
          <w:rFonts w:ascii="Times New Roman" w:hAnsi="Times New Roman" w:cs="Times New Roman"/>
        </w:rPr>
        <w:t>15</w:t>
      </w:r>
      <w:r w:rsidR="00C86817" w:rsidRPr="0016532C">
        <w:rPr>
          <w:rFonts w:ascii="Times New Roman" w:hAnsi="Times New Roman" w:cs="Times New Roman"/>
          <w:b/>
          <w:bCs/>
        </w:rPr>
        <w:t>/</w:t>
      </w:r>
      <w:r w:rsidR="001827D1" w:rsidRPr="001827D1">
        <w:rPr>
          <w:rFonts w:ascii="Times New Roman" w:hAnsi="Times New Roman" w:cs="Times New Roman"/>
          <w:bCs/>
        </w:rPr>
        <w:t>10</w:t>
      </w:r>
      <w:r w:rsidR="00C86817" w:rsidRPr="001827D1">
        <w:rPr>
          <w:rFonts w:ascii="Times New Roman" w:hAnsi="Times New Roman" w:cs="Times New Roman"/>
          <w:bCs/>
        </w:rPr>
        <w:t>/2020</w:t>
      </w:r>
      <w:r w:rsidRPr="001827D1">
        <w:rPr>
          <w:rFonts w:ascii="Times New Roman" w:hAnsi="Times New Roman" w:cs="Times New Roman"/>
        </w:rPr>
        <w:t>.</w:t>
      </w:r>
    </w:p>
    <w:sectPr w:rsidR="00BC5CE0" w:rsidRPr="0016532C" w:rsidSect="00925AC4">
      <w:headerReference w:type="default" r:id="rId12"/>
      <w:footerReference w:type="default" r:id="rId13"/>
      <w:pgSz w:w="11906" w:h="16838"/>
      <w:pgMar w:top="1417" w:right="849" w:bottom="1417" w:left="1701"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B8FD60" w14:textId="77777777" w:rsidR="00E83943" w:rsidRDefault="00E83943" w:rsidP="00162C9F">
      <w:pPr>
        <w:spacing w:after="0" w:line="240" w:lineRule="auto"/>
      </w:pPr>
      <w:r>
        <w:separator/>
      </w:r>
    </w:p>
  </w:endnote>
  <w:endnote w:type="continuationSeparator" w:id="0">
    <w:p w14:paraId="28EEA6D2" w14:textId="77777777" w:rsidR="00E83943" w:rsidRDefault="00E83943" w:rsidP="00162C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3CF82A" w14:textId="77777777" w:rsidR="0076069B" w:rsidRPr="00162C9F" w:rsidRDefault="0076069B" w:rsidP="00162C9F">
    <w:pPr>
      <w:pStyle w:val="Rodap"/>
      <w:spacing w:before="120"/>
      <w:jc w:val="center"/>
      <w:rPr>
        <w:rFonts w:ascii="Arial" w:hAnsi="Arial" w:cs="Arial"/>
        <w:b/>
        <w:bCs/>
        <w:sz w:val="20"/>
        <w:szCs w:val="20"/>
      </w:rPr>
    </w:pPr>
    <w:r w:rsidRPr="00162C9F">
      <w:rPr>
        <w:rFonts w:ascii="Arial" w:hAnsi="Arial" w:cs="Arial"/>
        <w:b/>
        <w:bCs/>
        <w:sz w:val="20"/>
        <w:szCs w:val="20"/>
      </w:rPr>
      <w:t>Comissão Permanente de Licitações I – COMLIC I</w:t>
    </w:r>
  </w:p>
  <w:p w14:paraId="16A53CE5" w14:textId="4E36E052" w:rsidR="0076069B" w:rsidRPr="00162C9F" w:rsidRDefault="0076069B" w:rsidP="00162C9F">
    <w:pPr>
      <w:pStyle w:val="Rodap"/>
      <w:jc w:val="center"/>
      <w:rPr>
        <w:rFonts w:ascii="Arial" w:hAnsi="Arial" w:cs="Arial"/>
        <w:sz w:val="18"/>
        <w:szCs w:val="18"/>
      </w:rPr>
    </w:pPr>
    <w:r w:rsidRPr="00162C9F">
      <w:rPr>
        <w:rFonts w:ascii="Arial" w:hAnsi="Arial" w:cs="Arial"/>
        <w:sz w:val="18"/>
        <w:szCs w:val="18"/>
      </w:rPr>
      <w:t>Rua D. Pedro II, nº. 25</w:t>
    </w:r>
    <w:r w:rsidRPr="00162C9F">
      <w:rPr>
        <w:rFonts w:ascii="Arial" w:hAnsi="Arial" w:cs="Arial"/>
        <w:vanish/>
        <w:sz w:val="18"/>
        <w:szCs w:val="18"/>
      </w:rPr>
      <w:t xml:space="preserve"> </w:t>
    </w:r>
    <w:r w:rsidRPr="00162C9F">
      <w:rPr>
        <w:rFonts w:ascii="Arial" w:hAnsi="Arial" w:cs="Arial"/>
        <w:sz w:val="18"/>
        <w:szCs w:val="18"/>
      </w:rPr>
      <w:t xml:space="preserve"> - 4</w:t>
    </w:r>
    <w:r w:rsidRPr="00162C9F">
      <w:rPr>
        <w:rFonts w:ascii="Arial" w:hAnsi="Arial" w:cs="Arial"/>
        <w:vanish/>
        <w:sz w:val="18"/>
        <w:szCs w:val="18"/>
      </w:rPr>
      <w:pgNum/>
    </w:r>
    <w:r w:rsidRPr="00162C9F">
      <w:rPr>
        <w:rFonts w:ascii="Arial" w:hAnsi="Arial" w:cs="Arial"/>
        <w:sz w:val="18"/>
        <w:szCs w:val="18"/>
      </w:rPr>
      <w:t xml:space="preserve">º andar </w:t>
    </w:r>
    <w:r>
      <w:rPr>
        <w:rFonts w:ascii="Arial" w:hAnsi="Arial" w:cs="Arial"/>
        <w:sz w:val="18"/>
        <w:szCs w:val="18"/>
      </w:rPr>
      <w:t>–</w:t>
    </w:r>
    <w:r w:rsidRPr="00162C9F">
      <w:rPr>
        <w:rFonts w:ascii="Arial" w:hAnsi="Arial" w:cs="Arial"/>
        <w:sz w:val="18"/>
        <w:szCs w:val="18"/>
      </w:rPr>
      <w:t xml:space="preserve"> Centro / Santos – 11.010-080 </w:t>
    </w:r>
    <w:r>
      <w:rPr>
        <w:rFonts w:ascii="Arial" w:hAnsi="Arial" w:cs="Arial"/>
        <w:sz w:val="18"/>
        <w:szCs w:val="18"/>
      </w:rPr>
      <w:t>–</w:t>
    </w:r>
    <w:r w:rsidRPr="00162C9F">
      <w:rPr>
        <w:rFonts w:ascii="Arial" w:hAnsi="Arial" w:cs="Arial"/>
        <w:sz w:val="18"/>
        <w:szCs w:val="18"/>
      </w:rPr>
      <w:t xml:space="preserve"> Tel</w:t>
    </w:r>
    <w:r>
      <w:rPr>
        <w:rFonts w:ascii="Arial" w:hAnsi="Arial" w:cs="Arial"/>
        <w:sz w:val="18"/>
        <w:szCs w:val="18"/>
      </w:rPr>
      <w:t>s</w:t>
    </w:r>
    <w:r w:rsidRPr="00162C9F">
      <w:rPr>
        <w:rFonts w:ascii="Arial" w:hAnsi="Arial" w:cs="Arial"/>
        <w:sz w:val="18"/>
        <w:szCs w:val="18"/>
      </w:rPr>
      <w:t>. (0xx13) 3201-5733</w:t>
    </w:r>
    <w:r>
      <w:rPr>
        <w:rFonts w:ascii="Arial" w:hAnsi="Arial" w:cs="Arial"/>
        <w:sz w:val="18"/>
        <w:szCs w:val="18"/>
      </w:rPr>
      <w:t xml:space="preserve"> </w:t>
    </w:r>
    <w:r w:rsidRPr="00162C9F">
      <w:rPr>
        <w:rFonts w:ascii="Arial" w:hAnsi="Arial" w:cs="Arial"/>
        <w:sz w:val="18"/>
        <w:szCs w:val="18"/>
      </w:rPr>
      <w:t>/</w:t>
    </w:r>
    <w:r>
      <w:rPr>
        <w:rFonts w:ascii="Arial" w:hAnsi="Arial" w:cs="Arial"/>
        <w:sz w:val="18"/>
        <w:szCs w:val="18"/>
      </w:rPr>
      <w:t xml:space="preserve"> </w:t>
    </w:r>
    <w:r w:rsidRPr="00162C9F">
      <w:rPr>
        <w:rFonts w:ascii="Arial" w:hAnsi="Arial" w:cs="Arial"/>
        <w:sz w:val="18"/>
        <w:szCs w:val="18"/>
      </w:rPr>
      <w:t>3201-5165</w:t>
    </w:r>
    <w:r w:rsidR="00EE3C73" w:rsidRPr="00C83E9C">
      <w:rPr>
        <w:noProof/>
        <w:lang w:eastAsia="pt-BR"/>
      </w:rPr>
      <w:drawing>
        <wp:inline distT="0" distB="0" distL="0" distR="0" wp14:anchorId="2A4880DB" wp14:editId="3A842DF2">
          <wp:extent cx="361950" cy="361950"/>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61950" cy="361950"/>
                  </a:xfrm>
                  <a:prstGeom prst="rect">
                    <a:avLst/>
                  </a:prstGeom>
                  <a:solidFill>
                    <a:sysClr val="windowText" lastClr="000000">
                      <a:alpha val="0"/>
                    </a:sysClr>
                  </a:solidFill>
                  <a:ln>
                    <a:noFill/>
                  </a:ln>
                  <a:effectLst>
                    <a:reflection endPos="0" dir="5400000" sy="-100000" algn="bl" rotWithShape="0"/>
                  </a:effectLst>
                </pic:spPr>
              </pic:pic>
            </a:graphicData>
          </a:graphic>
        </wp:inline>
      </w:drawing>
    </w:r>
  </w:p>
  <w:p w14:paraId="0F48395E" w14:textId="323FC27A" w:rsidR="0076069B" w:rsidRDefault="0076069B" w:rsidP="00162C9F">
    <w:pPr>
      <w:pStyle w:val="Rodap"/>
      <w:jc w:val="center"/>
      <w:rPr>
        <w:rFonts w:ascii="Arial" w:hAnsi="Arial" w:cs="Arial"/>
        <w:sz w:val="18"/>
        <w:szCs w:val="18"/>
      </w:rPr>
    </w:pPr>
    <w:r w:rsidRPr="00162C9F">
      <w:rPr>
        <w:rFonts w:ascii="Arial" w:hAnsi="Arial" w:cs="Arial"/>
        <w:sz w:val="18"/>
        <w:szCs w:val="18"/>
      </w:rPr>
      <w:t xml:space="preserve">E-mail: </w:t>
    </w:r>
    <w:hyperlink r:id="rId2" w:history="1">
      <w:r w:rsidRPr="00DF2360">
        <w:rPr>
          <w:rStyle w:val="Hyperlink"/>
          <w:rFonts w:ascii="Arial" w:hAnsi="Arial" w:cs="Arial"/>
          <w:sz w:val="18"/>
          <w:szCs w:val="18"/>
        </w:rPr>
        <w:t>comlic1@santos.sp.gov.br</w:t>
      </w:r>
    </w:hyperlink>
  </w:p>
  <w:p w14:paraId="6B0C9D95" w14:textId="069923E8" w:rsidR="0076069B" w:rsidRDefault="0076069B" w:rsidP="00162C9F">
    <w:pPr>
      <w:pStyle w:val="Rodap"/>
      <w:jc w:val="center"/>
      <w:rPr>
        <w:rFonts w:ascii="Arial" w:hAnsi="Arial" w:cs="Arial"/>
        <w:sz w:val="18"/>
        <w:szCs w:val="18"/>
      </w:rPr>
    </w:pPr>
  </w:p>
  <w:p w14:paraId="384ECEFB" w14:textId="21174C46" w:rsidR="0076069B" w:rsidRPr="00162C9F" w:rsidRDefault="00EB36B4" w:rsidP="00162C9F">
    <w:pPr>
      <w:pStyle w:val="Rodap"/>
      <w:jc w:val="right"/>
      <w:rPr>
        <w:rFonts w:ascii="Arial" w:hAnsi="Arial" w:cs="Arial"/>
        <w:sz w:val="20"/>
        <w:szCs w:val="20"/>
      </w:rPr>
    </w:pPr>
    <w:sdt>
      <w:sdtPr>
        <w:id w:val="-1449934253"/>
        <w:docPartObj>
          <w:docPartGallery w:val="Page Numbers (Bottom of Page)"/>
          <w:docPartUnique/>
        </w:docPartObj>
      </w:sdtPr>
      <w:sdtEndPr>
        <w:rPr>
          <w:rFonts w:ascii="Arial" w:hAnsi="Arial" w:cs="Arial"/>
          <w:sz w:val="20"/>
          <w:szCs w:val="20"/>
        </w:rPr>
      </w:sdtEndPr>
      <w:sdtContent>
        <w:r w:rsidR="0076069B" w:rsidRPr="00162C9F">
          <w:rPr>
            <w:rFonts w:ascii="Arial" w:hAnsi="Arial" w:cs="Arial"/>
            <w:sz w:val="20"/>
            <w:szCs w:val="20"/>
          </w:rPr>
          <w:fldChar w:fldCharType="begin"/>
        </w:r>
        <w:r w:rsidR="0076069B" w:rsidRPr="00162C9F">
          <w:rPr>
            <w:rFonts w:ascii="Arial" w:hAnsi="Arial" w:cs="Arial"/>
            <w:sz w:val="20"/>
            <w:szCs w:val="20"/>
          </w:rPr>
          <w:instrText>PAGE   \* MERGEFORMAT</w:instrText>
        </w:r>
        <w:r w:rsidR="0076069B" w:rsidRPr="00162C9F">
          <w:rPr>
            <w:rFonts w:ascii="Arial" w:hAnsi="Arial" w:cs="Arial"/>
            <w:sz w:val="20"/>
            <w:szCs w:val="20"/>
          </w:rPr>
          <w:fldChar w:fldCharType="separate"/>
        </w:r>
        <w:r>
          <w:rPr>
            <w:rFonts w:ascii="Arial" w:hAnsi="Arial" w:cs="Arial"/>
            <w:noProof/>
            <w:sz w:val="20"/>
            <w:szCs w:val="20"/>
          </w:rPr>
          <w:t>35</w:t>
        </w:r>
        <w:r w:rsidR="0076069B" w:rsidRPr="00162C9F">
          <w:rPr>
            <w:rFonts w:ascii="Arial" w:hAnsi="Arial" w:cs="Arial"/>
            <w:sz w:val="20"/>
            <w:szCs w:val="20"/>
          </w:rPr>
          <w:fldChar w:fldCharType="end"/>
        </w:r>
      </w:sdtContent>
    </w:sdt>
  </w:p>
  <w:p w14:paraId="78841664" w14:textId="77777777" w:rsidR="0076069B" w:rsidRDefault="0076069B">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922F6D" w14:textId="77777777" w:rsidR="00E83943" w:rsidRDefault="00E83943" w:rsidP="00162C9F">
      <w:pPr>
        <w:spacing w:after="0" w:line="240" w:lineRule="auto"/>
      </w:pPr>
      <w:r>
        <w:separator/>
      </w:r>
    </w:p>
  </w:footnote>
  <w:footnote w:type="continuationSeparator" w:id="0">
    <w:p w14:paraId="54CBB391" w14:textId="77777777" w:rsidR="00E83943" w:rsidRDefault="00E83943" w:rsidP="00162C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2FBCA8" w14:textId="670F03CE" w:rsidR="0076069B" w:rsidRDefault="0076069B" w:rsidP="00162C9F">
    <w:pPr>
      <w:pStyle w:val="Ttulo1"/>
      <w:numPr>
        <w:ilvl w:val="0"/>
        <w:numId w:val="0"/>
      </w:numPr>
      <w:tabs>
        <w:tab w:val="left" w:pos="4035"/>
      </w:tabs>
      <w:ind w:right="-6"/>
      <w:jc w:val="right"/>
      <w:rPr>
        <w:b w:val="0"/>
        <w:i/>
        <w:color w:val="auto"/>
      </w:rPr>
    </w:pPr>
    <w:r w:rsidRPr="00552C09">
      <w:rPr>
        <w:i/>
        <w:color w:val="auto"/>
      </w:rPr>
      <w:t xml:space="preserve">Processo Adm. Nº  </w:t>
    </w:r>
    <w:r>
      <w:rPr>
        <w:i/>
        <w:color w:val="auto"/>
        <w:lang w:val="pt-BR"/>
      </w:rPr>
      <w:t>36.374/2020-26</w:t>
    </w:r>
    <w:r w:rsidRPr="00552C09">
      <w:rPr>
        <w:i/>
        <w:color w:val="auto"/>
      </w:rPr>
      <w:t xml:space="preserve">    •     Fls.: </w:t>
    </w:r>
    <w:r w:rsidRPr="00552C09">
      <w:rPr>
        <w:b w:val="0"/>
        <w:i/>
        <w:color w:val="auto"/>
      </w:rPr>
      <w:t>....................</w:t>
    </w:r>
  </w:p>
  <w:tbl>
    <w:tblPr>
      <w:tblW w:w="9499" w:type="dxa"/>
      <w:tblLook w:val="01E0" w:firstRow="1" w:lastRow="1" w:firstColumn="1" w:lastColumn="1" w:noHBand="0" w:noVBand="0"/>
    </w:tblPr>
    <w:tblGrid>
      <w:gridCol w:w="1943"/>
      <w:gridCol w:w="7556"/>
    </w:tblGrid>
    <w:tr w:rsidR="0076069B" w14:paraId="1DFE04C3" w14:textId="77777777" w:rsidTr="00162C9F">
      <w:trPr>
        <w:trHeight w:val="637"/>
      </w:trPr>
      <w:tc>
        <w:tcPr>
          <w:tcW w:w="1943" w:type="dxa"/>
        </w:tcPr>
        <w:p w14:paraId="60654C93" w14:textId="1687488A" w:rsidR="0076069B" w:rsidRPr="00D3386A" w:rsidRDefault="0076069B" w:rsidP="00162C9F">
          <w:pPr>
            <w:pStyle w:val="Corpodetexto3"/>
            <w:spacing w:after="0"/>
          </w:pPr>
          <w:r w:rsidRPr="00D3386A">
            <w:rPr>
              <w:noProof/>
            </w:rPr>
            <w:drawing>
              <wp:anchor distT="0" distB="0" distL="114300" distR="114300" simplePos="0" relativeHeight="251659264" behindDoc="0" locked="0" layoutInCell="1" allowOverlap="1" wp14:anchorId="7ED1156C" wp14:editId="3B4D9327">
                <wp:simplePos x="0" y="0"/>
                <wp:positionH relativeFrom="margin">
                  <wp:posOffset>-3810</wp:posOffset>
                </wp:positionH>
                <wp:positionV relativeFrom="margin">
                  <wp:posOffset>104775</wp:posOffset>
                </wp:positionV>
                <wp:extent cx="1087755" cy="873125"/>
                <wp:effectExtent l="0" t="0" r="0" b="3175"/>
                <wp:wrapSquare wrapText="bothSides"/>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7755" cy="87312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7556" w:type="dxa"/>
          <w:vAlign w:val="center"/>
        </w:tcPr>
        <w:p w14:paraId="2937918C" w14:textId="77777777" w:rsidR="0076069B" w:rsidRPr="002D1ECE" w:rsidRDefault="0076069B" w:rsidP="00162C9F">
          <w:pPr>
            <w:spacing w:after="0" w:line="240" w:lineRule="auto"/>
            <w:jc w:val="center"/>
            <w:rPr>
              <w:rFonts w:ascii="Arial" w:hAnsi="Arial" w:cs="Arial"/>
              <w:b/>
              <w:sz w:val="40"/>
              <w:szCs w:val="40"/>
            </w:rPr>
          </w:pPr>
          <w:r w:rsidRPr="002D1ECE">
            <w:rPr>
              <w:rFonts w:ascii="Arial" w:hAnsi="Arial" w:cs="Arial"/>
              <w:b/>
              <w:sz w:val="40"/>
              <w:szCs w:val="40"/>
            </w:rPr>
            <w:t>Prefeitura</w:t>
          </w:r>
          <w:r>
            <w:rPr>
              <w:rFonts w:ascii="Arial" w:hAnsi="Arial" w:cs="Arial"/>
              <w:b/>
              <w:sz w:val="40"/>
              <w:szCs w:val="40"/>
            </w:rPr>
            <w:t xml:space="preserve"> Municipal</w:t>
          </w:r>
          <w:r w:rsidRPr="002D1ECE">
            <w:rPr>
              <w:rFonts w:ascii="Arial" w:hAnsi="Arial" w:cs="Arial"/>
              <w:b/>
              <w:sz w:val="40"/>
              <w:szCs w:val="40"/>
            </w:rPr>
            <w:t xml:space="preserve"> de Santos</w:t>
          </w:r>
        </w:p>
        <w:p w14:paraId="53D78226" w14:textId="77777777" w:rsidR="0076069B" w:rsidRPr="00162C9F" w:rsidRDefault="0076069B" w:rsidP="00162C9F">
          <w:pPr>
            <w:spacing w:before="60" w:after="60" w:line="240" w:lineRule="auto"/>
            <w:jc w:val="center"/>
            <w:rPr>
              <w:rFonts w:ascii="Arial" w:hAnsi="Arial" w:cs="Arial"/>
              <w:b/>
              <w:sz w:val="28"/>
              <w:szCs w:val="28"/>
            </w:rPr>
          </w:pPr>
          <w:r w:rsidRPr="00162C9F">
            <w:rPr>
              <w:rFonts w:ascii="Arial" w:hAnsi="Arial" w:cs="Arial"/>
              <w:b/>
              <w:sz w:val="28"/>
              <w:szCs w:val="28"/>
            </w:rPr>
            <w:t xml:space="preserve">Secretaria Municipal de Gestão       </w:t>
          </w:r>
        </w:p>
        <w:p w14:paraId="0DA8C0ED" w14:textId="77777777" w:rsidR="0076069B" w:rsidRPr="002D1ECE" w:rsidRDefault="0076069B" w:rsidP="00162C9F">
          <w:pPr>
            <w:spacing w:before="60" w:after="60" w:line="240" w:lineRule="auto"/>
            <w:jc w:val="center"/>
            <w:rPr>
              <w:rFonts w:ascii="Arial" w:hAnsi="Arial" w:cs="Arial"/>
              <w:b/>
              <w:sz w:val="18"/>
              <w:szCs w:val="18"/>
            </w:rPr>
          </w:pPr>
          <w:r w:rsidRPr="002D1ECE">
            <w:rPr>
              <w:rFonts w:ascii="Arial" w:hAnsi="Arial" w:cs="Arial"/>
              <w:b/>
              <w:sz w:val="18"/>
              <w:szCs w:val="18"/>
            </w:rPr>
            <w:t>Comissão Permanente de Licitações I</w:t>
          </w:r>
        </w:p>
      </w:tc>
    </w:tr>
  </w:tbl>
  <w:p w14:paraId="34F85B79" w14:textId="48983775" w:rsidR="0076069B" w:rsidRDefault="0076069B" w:rsidP="00FD202A">
    <w:pPr>
      <w:pStyle w:val="Ttulo1"/>
      <w:numPr>
        <w:ilvl w:val="0"/>
        <w:numId w:val="0"/>
      </w:numPr>
      <w:tabs>
        <w:tab w:val="left" w:pos="4035"/>
      </w:tabs>
      <w:ind w:right="-6"/>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numFmt w:val="bullet"/>
      <w:pStyle w:val="Ttulo1"/>
      <w:lvlText w:val="-"/>
      <w:lvlJc w:val="left"/>
      <w:pPr>
        <w:tabs>
          <w:tab w:val="num" w:pos="360"/>
        </w:tabs>
        <w:ind w:left="360" w:hanging="360"/>
      </w:pPr>
      <w:rPr>
        <w:rFonts w:ascii="Times New Roman" w:hAnsi="Times New Roman"/>
        <w:sz w:val="16"/>
      </w:rPr>
    </w:lvl>
  </w:abstractNum>
  <w:abstractNum w:abstractNumId="1" w15:restartNumberingAfterBreak="0">
    <w:nsid w:val="04EF631B"/>
    <w:multiLevelType w:val="multilevel"/>
    <w:tmpl w:val="533EFA4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09FE1726"/>
    <w:multiLevelType w:val="hybridMultilevel"/>
    <w:tmpl w:val="6CCE8D9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A2B4B6B"/>
    <w:multiLevelType w:val="hybridMultilevel"/>
    <w:tmpl w:val="2F7E5B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0E050A45"/>
    <w:multiLevelType w:val="hybridMultilevel"/>
    <w:tmpl w:val="3EF81C32"/>
    <w:lvl w:ilvl="0" w:tplc="04160001">
      <w:start w:val="1"/>
      <w:numFmt w:val="bullet"/>
      <w:lvlText w:val=""/>
      <w:lvlJc w:val="left"/>
      <w:pPr>
        <w:ind w:left="720" w:hanging="360"/>
      </w:pPr>
      <w:rPr>
        <w:rFonts w:ascii="Symbol" w:hAnsi="Symbol"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11824D45"/>
    <w:multiLevelType w:val="hybridMultilevel"/>
    <w:tmpl w:val="1E4C8A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13277DCF"/>
    <w:multiLevelType w:val="hybridMultilevel"/>
    <w:tmpl w:val="97D0B52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18082F39"/>
    <w:multiLevelType w:val="hybridMultilevel"/>
    <w:tmpl w:val="9EC46A3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A78318D"/>
    <w:multiLevelType w:val="hybridMultilevel"/>
    <w:tmpl w:val="61D49E40"/>
    <w:lvl w:ilvl="0" w:tplc="04160001">
      <w:start w:val="1"/>
      <w:numFmt w:val="bullet"/>
      <w:lvlText w:val=""/>
      <w:lvlJc w:val="left"/>
      <w:pPr>
        <w:ind w:left="720" w:hanging="360"/>
      </w:pPr>
      <w:rPr>
        <w:rFonts w:ascii="Symbol" w:hAnsi="Symbol"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1E196B85"/>
    <w:multiLevelType w:val="hybridMultilevel"/>
    <w:tmpl w:val="16787F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2927000F"/>
    <w:multiLevelType w:val="hybridMultilevel"/>
    <w:tmpl w:val="DD18673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33F20E44"/>
    <w:multiLevelType w:val="hybridMultilevel"/>
    <w:tmpl w:val="CF8E10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383D3D56"/>
    <w:multiLevelType w:val="hybridMultilevel"/>
    <w:tmpl w:val="88E8A28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39775A17"/>
    <w:multiLevelType w:val="hybridMultilevel"/>
    <w:tmpl w:val="BA6A20D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3BE7502F"/>
    <w:multiLevelType w:val="hybridMultilevel"/>
    <w:tmpl w:val="B15227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3D34405D"/>
    <w:multiLevelType w:val="hybridMultilevel"/>
    <w:tmpl w:val="CD2EDC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420F71C6"/>
    <w:multiLevelType w:val="hybridMultilevel"/>
    <w:tmpl w:val="0B86713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43D626F5"/>
    <w:multiLevelType w:val="hybridMultilevel"/>
    <w:tmpl w:val="90BAD04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4481436A"/>
    <w:multiLevelType w:val="hybridMultilevel"/>
    <w:tmpl w:val="EE48FCF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4A513D7D"/>
    <w:multiLevelType w:val="hybridMultilevel"/>
    <w:tmpl w:val="5532DBA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4BA40764"/>
    <w:multiLevelType w:val="hybridMultilevel"/>
    <w:tmpl w:val="853CBC6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4CBB7634"/>
    <w:multiLevelType w:val="hybridMultilevel"/>
    <w:tmpl w:val="D108C63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51917304"/>
    <w:multiLevelType w:val="hybridMultilevel"/>
    <w:tmpl w:val="7280338C"/>
    <w:lvl w:ilvl="0" w:tplc="FDAC38C2">
      <w:start w:val="1"/>
      <w:numFmt w:val="lowerLetter"/>
      <w:lvlText w:val="%1)"/>
      <w:lvlJc w:val="left"/>
      <w:pPr>
        <w:ind w:left="1080" w:hanging="360"/>
      </w:pPr>
      <w:rPr>
        <w:b/>
        <w:bCs/>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3" w15:restartNumberingAfterBreak="0">
    <w:nsid w:val="55E73AB9"/>
    <w:multiLevelType w:val="hybridMultilevel"/>
    <w:tmpl w:val="1B443F0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586B57EF"/>
    <w:multiLevelType w:val="hybridMultilevel"/>
    <w:tmpl w:val="9E98C212"/>
    <w:lvl w:ilvl="0" w:tplc="04160017">
      <w:start w:val="1"/>
      <w:numFmt w:val="lowerLetter"/>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5F0C0974"/>
    <w:multiLevelType w:val="hybridMultilevel"/>
    <w:tmpl w:val="D6BA31A0"/>
    <w:lvl w:ilvl="0" w:tplc="04160017">
      <w:start w:val="1"/>
      <w:numFmt w:val="lowerLetter"/>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657471FF"/>
    <w:multiLevelType w:val="hybridMultilevel"/>
    <w:tmpl w:val="38D6C6E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682476B8"/>
    <w:multiLevelType w:val="hybridMultilevel"/>
    <w:tmpl w:val="7780ED5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777C1509"/>
    <w:multiLevelType w:val="hybridMultilevel"/>
    <w:tmpl w:val="742AF5C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77914307"/>
    <w:multiLevelType w:val="hybridMultilevel"/>
    <w:tmpl w:val="542ED97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77D87B6A"/>
    <w:multiLevelType w:val="hybridMultilevel"/>
    <w:tmpl w:val="AA62DD18"/>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79226B6A"/>
    <w:multiLevelType w:val="hybridMultilevel"/>
    <w:tmpl w:val="2CFC1C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7CB873D7"/>
    <w:multiLevelType w:val="hybridMultilevel"/>
    <w:tmpl w:val="A29EFE2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7E6B34B0"/>
    <w:multiLevelType w:val="hybridMultilevel"/>
    <w:tmpl w:val="0204C58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7"/>
  </w:num>
  <w:num w:numId="4">
    <w:abstractNumId w:val="22"/>
  </w:num>
  <w:num w:numId="5">
    <w:abstractNumId w:val="15"/>
  </w:num>
  <w:num w:numId="6">
    <w:abstractNumId w:val="19"/>
  </w:num>
  <w:num w:numId="7">
    <w:abstractNumId w:val="7"/>
  </w:num>
  <w:num w:numId="8">
    <w:abstractNumId w:val="28"/>
  </w:num>
  <w:num w:numId="9">
    <w:abstractNumId w:val="9"/>
  </w:num>
  <w:num w:numId="10">
    <w:abstractNumId w:val="23"/>
  </w:num>
  <w:num w:numId="11">
    <w:abstractNumId w:val="6"/>
  </w:num>
  <w:num w:numId="12">
    <w:abstractNumId w:val="17"/>
  </w:num>
  <w:num w:numId="13">
    <w:abstractNumId w:val="20"/>
  </w:num>
  <w:num w:numId="14">
    <w:abstractNumId w:val="13"/>
  </w:num>
  <w:num w:numId="15">
    <w:abstractNumId w:val="26"/>
  </w:num>
  <w:num w:numId="16">
    <w:abstractNumId w:val="4"/>
  </w:num>
  <w:num w:numId="17">
    <w:abstractNumId w:val="8"/>
  </w:num>
  <w:num w:numId="18">
    <w:abstractNumId w:val="30"/>
  </w:num>
  <w:num w:numId="19">
    <w:abstractNumId w:val="10"/>
  </w:num>
  <w:num w:numId="20">
    <w:abstractNumId w:val="31"/>
  </w:num>
  <w:num w:numId="21">
    <w:abstractNumId w:val="24"/>
  </w:num>
  <w:num w:numId="22">
    <w:abstractNumId w:val="29"/>
  </w:num>
  <w:num w:numId="23">
    <w:abstractNumId w:val="21"/>
  </w:num>
  <w:num w:numId="24">
    <w:abstractNumId w:val="25"/>
  </w:num>
  <w:num w:numId="25">
    <w:abstractNumId w:val="11"/>
  </w:num>
  <w:num w:numId="26">
    <w:abstractNumId w:val="12"/>
  </w:num>
  <w:num w:numId="27">
    <w:abstractNumId w:val="33"/>
  </w:num>
  <w:num w:numId="28">
    <w:abstractNumId w:val="32"/>
  </w:num>
  <w:num w:numId="29">
    <w:abstractNumId w:val="18"/>
  </w:num>
  <w:num w:numId="30">
    <w:abstractNumId w:val="14"/>
  </w:num>
  <w:num w:numId="31">
    <w:abstractNumId w:val="3"/>
  </w:num>
  <w:num w:numId="32">
    <w:abstractNumId w:val="5"/>
  </w:num>
  <w:num w:numId="33">
    <w:abstractNumId w:val="16"/>
  </w:num>
  <w:num w:numId="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2C9F"/>
    <w:rsid w:val="0002147E"/>
    <w:rsid w:val="00056CAD"/>
    <w:rsid w:val="00072D96"/>
    <w:rsid w:val="00083353"/>
    <w:rsid w:val="0009317F"/>
    <w:rsid w:val="000A10BE"/>
    <w:rsid w:val="000A307B"/>
    <w:rsid w:val="000B660E"/>
    <w:rsid w:val="000E50FC"/>
    <w:rsid w:val="0010043B"/>
    <w:rsid w:val="00162C9F"/>
    <w:rsid w:val="0016532C"/>
    <w:rsid w:val="00181B89"/>
    <w:rsid w:val="001827D1"/>
    <w:rsid w:val="001D05F9"/>
    <w:rsid w:val="002259E2"/>
    <w:rsid w:val="00227A97"/>
    <w:rsid w:val="0024546C"/>
    <w:rsid w:val="00284B8D"/>
    <w:rsid w:val="002B1C31"/>
    <w:rsid w:val="002D6201"/>
    <w:rsid w:val="003011F5"/>
    <w:rsid w:val="00306B68"/>
    <w:rsid w:val="00375578"/>
    <w:rsid w:val="003D143B"/>
    <w:rsid w:val="0040420C"/>
    <w:rsid w:val="00432539"/>
    <w:rsid w:val="004D2218"/>
    <w:rsid w:val="00543791"/>
    <w:rsid w:val="00571787"/>
    <w:rsid w:val="005B2F84"/>
    <w:rsid w:val="005C138B"/>
    <w:rsid w:val="005D08BA"/>
    <w:rsid w:val="005D65AB"/>
    <w:rsid w:val="005E73D5"/>
    <w:rsid w:val="00621D98"/>
    <w:rsid w:val="00625500"/>
    <w:rsid w:val="00626DBC"/>
    <w:rsid w:val="006354E4"/>
    <w:rsid w:val="006D34F1"/>
    <w:rsid w:val="0070201C"/>
    <w:rsid w:val="007071F9"/>
    <w:rsid w:val="00742048"/>
    <w:rsid w:val="0076069B"/>
    <w:rsid w:val="007B1140"/>
    <w:rsid w:val="007F0A22"/>
    <w:rsid w:val="008112E1"/>
    <w:rsid w:val="00816D4F"/>
    <w:rsid w:val="008F65BA"/>
    <w:rsid w:val="00925AC4"/>
    <w:rsid w:val="00986938"/>
    <w:rsid w:val="009968CA"/>
    <w:rsid w:val="009B2426"/>
    <w:rsid w:val="009D3EEF"/>
    <w:rsid w:val="00A34661"/>
    <w:rsid w:val="00A426DE"/>
    <w:rsid w:val="00A5413E"/>
    <w:rsid w:val="00A74A0D"/>
    <w:rsid w:val="00A961BB"/>
    <w:rsid w:val="00AB5A9A"/>
    <w:rsid w:val="00B14CAF"/>
    <w:rsid w:val="00B15D65"/>
    <w:rsid w:val="00B25803"/>
    <w:rsid w:val="00B70847"/>
    <w:rsid w:val="00BA1353"/>
    <w:rsid w:val="00BC5CE0"/>
    <w:rsid w:val="00BD2ED7"/>
    <w:rsid w:val="00C058DB"/>
    <w:rsid w:val="00C06587"/>
    <w:rsid w:val="00C86817"/>
    <w:rsid w:val="00CA1A62"/>
    <w:rsid w:val="00CB1140"/>
    <w:rsid w:val="00CF775A"/>
    <w:rsid w:val="00D11DDC"/>
    <w:rsid w:val="00D17852"/>
    <w:rsid w:val="00D35B14"/>
    <w:rsid w:val="00D35D52"/>
    <w:rsid w:val="00D40C33"/>
    <w:rsid w:val="00D43B20"/>
    <w:rsid w:val="00D543B7"/>
    <w:rsid w:val="00D776EE"/>
    <w:rsid w:val="00D77D19"/>
    <w:rsid w:val="00D83DE0"/>
    <w:rsid w:val="00DE1EE2"/>
    <w:rsid w:val="00DF1BEC"/>
    <w:rsid w:val="00DF6B33"/>
    <w:rsid w:val="00E35157"/>
    <w:rsid w:val="00E67FDD"/>
    <w:rsid w:val="00E70293"/>
    <w:rsid w:val="00E83943"/>
    <w:rsid w:val="00E908BA"/>
    <w:rsid w:val="00EB36B4"/>
    <w:rsid w:val="00EB7C84"/>
    <w:rsid w:val="00EE3C73"/>
    <w:rsid w:val="00F035D3"/>
    <w:rsid w:val="00F17647"/>
    <w:rsid w:val="00F17BEE"/>
    <w:rsid w:val="00F210B6"/>
    <w:rsid w:val="00F43847"/>
    <w:rsid w:val="00F804F9"/>
    <w:rsid w:val="00FA1896"/>
    <w:rsid w:val="00FD202A"/>
    <w:rsid w:val="00FE4A4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BA61618"/>
  <w15:chartTrackingRefBased/>
  <w15:docId w15:val="{C494F566-A2E6-44CE-8B27-8B8520708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har"/>
    <w:uiPriority w:val="9"/>
    <w:qFormat/>
    <w:rsid w:val="00162C9F"/>
    <w:pPr>
      <w:keepNext/>
      <w:numPr>
        <w:numId w:val="1"/>
      </w:numPr>
      <w:suppressAutoHyphens/>
      <w:spacing w:after="0" w:line="240" w:lineRule="atLeast"/>
      <w:jc w:val="center"/>
      <w:outlineLvl w:val="0"/>
    </w:pPr>
    <w:rPr>
      <w:rFonts w:ascii="Arial" w:eastAsia="Times New Roman" w:hAnsi="Arial" w:cs="Times New Roman"/>
      <w:b/>
      <w:color w:val="0000FF"/>
      <w:sz w:val="20"/>
      <w:szCs w:val="20"/>
      <w:lang w:val="x-none" w:eastAsia="ar-SA"/>
    </w:rPr>
  </w:style>
  <w:style w:type="paragraph" w:styleId="Ttulo7">
    <w:name w:val="heading 7"/>
    <w:basedOn w:val="Normal"/>
    <w:next w:val="Normal"/>
    <w:link w:val="Ttulo7Char"/>
    <w:uiPriority w:val="9"/>
    <w:semiHidden/>
    <w:unhideWhenUsed/>
    <w:qFormat/>
    <w:rsid w:val="00621D98"/>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162C9F"/>
    <w:rPr>
      <w:rFonts w:ascii="Arial" w:eastAsia="Times New Roman" w:hAnsi="Arial" w:cs="Times New Roman"/>
      <w:b/>
      <w:color w:val="0000FF"/>
      <w:sz w:val="20"/>
      <w:szCs w:val="20"/>
      <w:lang w:val="x-none" w:eastAsia="ar-SA"/>
    </w:rPr>
  </w:style>
  <w:style w:type="character" w:customStyle="1" w:styleId="Ttulo7Char">
    <w:name w:val="Título 7 Char"/>
    <w:basedOn w:val="Fontepargpadro"/>
    <w:link w:val="Ttulo7"/>
    <w:uiPriority w:val="9"/>
    <w:semiHidden/>
    <w:rsid w:val="00621D98"/>
    <w:rPr>
      <w:rFonts w:asciiTheme="majorHAnsi" w:eastAsiaTheme="majorEastAsia" w:hAnsiTheme="majorHAnsi" w:cstheme="majorBidi"/>
      <w:i/>
      <w:iCs/>
      <w:color w:val="1F3763" w:themeColor="accent1" w:themeShade="7F"/>
    </w:rPr>
  </w:style>
  <w:style w:type="paragraph" w:styleId="Cabealho">
    <w:name w:val="header"/>
    <w:basedOn w:val="Normal"/>
    <w:link w:val="CabealhoChar"/>
    <w:uiPriority w:val="99"/>
    <w:unhideWhenUsed/>
    <w:rsid w:val="00162C9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162C9F"/>
  </w:style>
  <w:style w:type="paragraph" w:styleId="Rodap">
    <w:name w:val="footer"/>
    <w:basedOn w:val="Normal"/>
    <w:link w:val="RodapChar"/>
    <w:uiPriority w:val="99"/>
    <w:unhideWhenUsed/>
    <w:rsid w:val="00162C9F"/>
    <w:pPr>
      <w:tabs>
        <w:tab w:val="center" w:pos="4252"/>
        <w:tab w:val="right" w:pos="8504"/>
      </w:tabs>
      <w:spacing w:after="0" w:line="240" w:lineRule="auto"/>
    </w:pPr>
  </w:style>
  <w:style w:type="character" w:customStyle="1" w:styleId="RodapChar">
    <w:name w:val="Rodapé Char"/>
    <w:basedOn w:val="Fontepargpadro"/>
    <w:link w:val="Rodap"/>
    <w:uiPriority w:val="99"/>
    <w:rsid w:val="00162C9F"/>
  </w:style>
  <w:style w:type="paragraph" w:styleId="Corpodetexto3">
    <w:name w:val="Body Text 3"/>
    <w:basedOn w:val="Normal"/>
    <w:link w:val="Corpodetexto3Char"/>
    <w:rsid w:val="00162C9F"/>
    <w:pPr>
      <w:widowControl w:val="0"/>
      <w:suppressAutoHyphens/>
      <w:spacing w:after="120" w:line="240" w:lineRule="auto"/>
    </w:pPr>
    <w:rPr>
      <w:rFonts w:ascii="Times New Roman" w:eastAsia="Times New Roman" w:hAnsi="Times New Roman" w:cs="Times New Roman"/>
      <w:sz w:val="16"/>
      <w:szCs w:val="16"/>
      <w:lang w:eastAsia="pt-BR"/>
    </w:rPr>
  </w:style>
  <w:style w:type="character" w:customStyle="1" w:styleId="Corpodetexto3Char">
    <w:name w:val="Corpo de texto 3 Char"/>
    <w:basedOn w:val="Fontepargpadro"/>
    <w:link w:val="Corpodetexto3"/>
    <w:rsid w:val="00162C9F"/>
    <w:rPr>
      <w:rFonts w:ascii="Times New Roman" w:eastAsia="Times New Roman" w:hAnsi="Times New Roman" w:cs="Times New Roman"/>
      <w:sz w:val="16"/>
      <w:szCs w:val="16"/>
      <w:lang w:eastAsia="pt-BR"/>
    </w:rPr>
  </w:style>
  <w:style w:type="paragraph" w:styleId="Ttulo">
    <w:name w:val="Title"/>
    <w:basedOn w:val="Normal"/>
    <w:link w:val="TtuloChar"/>
    <w:qFormat/>
    <w:rsid w:val="00162C9F"/>
    <w:pPr>
      <w:keepLines/>
      <w:tabs>
        <w:tab w:val="left" w:pos="573"/>
        <w:tab w:val="left" w:pos="1730"/>
        <w:tab w:val="left" w:pos="3453"/>
      </w:tabs>
      <w:spacing w:after="0" w:line="240" w:lineRule="auto"/>
      <w:ind w:right="-1"/>
      <w:jc w:val="center"/>
    </w:pPr>
    <w:rPr>
      <w:rFonts w:ascii="Arial" w:eastAsia="Times New Roman" w:hAnsi="Arial" w:cs="Times New Roman"/>
      <w:b/>
      <w:caps/>
      <w:sz w:val="28"/>
      <w:szCs w:val="20"/>
      <w:lang w:val="x-none" w:eastAsia="x-none"/>
    </w:rPr>
  </w:style>
  <w:style w:type="character" w:customStyle="1" w:styleId="TtuloChar">
    <w:name w:val="Título Char"/>
    <w:basedOn w:val="Fontepargpadro"/>
    <w:link w:val="Ttulo"/>
    <w:rsid w:val="00162C9F"/>
    <w:rPr>
      <w:rFonts w:ascii="Arial" w:eastAsia="Times New Roman" w:hAnsi="Arial" w:cs="Times New Roman"/>
      <w:b/>
      <w:caps/>
      <w:sz w:val="28"/>
      <w:szCs w:val="20"/>
      <w:lang w:val="x-none" w:eastAsia="x-none"/>
    </w:rPr>
  </w:style>
  <w:style w:type="character" w:styleId="Hyperlink">
    <w:name w:val="Hyperlink"/>
    <w:basedOn w:val="Fontepargpadro"/>
    <w:uiPriority w:val="99"/>
    <w:unhideWhenUsed/>
    <w:rsid w:val="00162C9F"/>
    <w:rPr>
      <w:color w:val="0563C1" w:themeColor="hyperlink"/>
      <w:u w:val="single"/>
    </w:rPr>
  </w:style>
  <w:style w:type="character" w:customStyle="1" w:styleId="MenoPendente1">
    <w:name w:val="Menção Pendente1"/>
    <w:basedOn w:val="Fontepargpadro"/>
    <w:uiPriority w:val="99"/>
    <w:semiHidden/>
    <w:unhideWhenUsed/>
    <w:rsid w:val="00162C9F"/>
    <w:rPr>
      <w:color w:val="605E5C"/>
      <w:shd w:val="clear" w:color="auto" w:fill="E1DFDD"/>
    </w:rPr>
  </w:style>
  <w:style w:type="table" w:styleId="Tabelacomgrade">
    <w:name w:val="Table Grid"/>
    <w:basedOn w:val="Tabelanormal"/>
    <w:uiPriority w:val="39"/>
    <w:rsid w:val="00162C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D40C33"/>
    <w:pPr>
      <w:ind w:left="720"/>
      <w:contextualSpacing/>
    </w:pPr>
  </w:style>
  <w:style w:type="paragraph" w:customStyle="1" w:styleId="PadroABNT">
    <w:name w:val="Padrão ABNT"/>
    <w:basedOn w:val="Normal"/>
    <w:link w:val="PadroABNTChar"/>
    <w:qFormat/>
    <w:rsid w:val="008F65BA"/>
    <w:pPr>
      <w:tabs>
        <w:tab w:val="left" w:pos="709"/>
      </w:tabs>
      <w:spacing w:after="0" w:line="360" w:lineRule="auto"/>
      <w:jc w:val="both"/>
    </w:pPr>
    <w:rPr>
      <w:rFonts w:ascii="Arial" w:hAnsi="Arial"/>
      <w:sz w:val="24"/>
    </w:rPr>
  </w:style>
  <w:style w:type="character" w:customStyle="1" w:styleId="PadroABNTChar">
    <w:name w:val="Padrão ABNT Char"/>
    <w:basedOn w:val="Fontepargpadro"/>
    <w:link w:val="PadroABNT"/>
    <w:rsid w:val="008F65BA"/>
    <w:rPr>
      <w:rFonts w:ascii="Arial" w:hAnsi="Arial"/>
      <w:sz w:val="24"/>
    </w:rPr>
  </w:style>
  <w:style w:type="paragraph" w:styleId="CabealhodoSumrio">
    <w:name w:val="TOC Heading"/>
    <w:basedOn w:val="Ttulo1"/>
    <w:next w:val="Normal"/>
    <w:uiPriority w:val="39"/>
    <w:unhideWhenUsed/>
    <w:qFormat/>
    <w:rsid w:val="008F65BA"/>
    <w:pPr>
      <w:keepLines/>
      <w:numPr>
        <w:numId w:val="0"/>
      </w:numPr>
      <w:suppressAutoHyphens w:val="0"/>
      <w:spacing w:before="240" w:line="259" w:lineRule="auto"/>
      <w:jc w:val="left"/>
      <w:outlineLvl w:val="9"/>
    </w:pPr>
    <w:rPr>
      <w:rFonts w:asciiTheme="majorHAnsi" w:eastAsiaTheme="majorEastAsia" w:hAnsiTheme="majorHAnsi" w:cstheme="majorBidi"/>
      <w:b w:val="0"/>
      <w:color w:val="2F5496" w:themeColor="accent1" w:themeShade="BF"/>
      <w:sz w:val="32"/>
      <w:szCs w:val="32"/>
      <w:lang w:val="pt-BR" w:eastAsia="pt-BR"/>
    </w:rPr>
  </w:style>
  <w:style w:type="paragraph" w:styleId="Sumrio1">
    <w:name w:val="toc 1"/>
    <w:basedOn w:val="Normal"/>
    <w:next w:val="Normal"/>
    <w:autoRedefine/>
    <w:uiPriority w:val="39"/>
    <w:unhideWhenUsed/>
    <w:rsid w:val="008F65BA"/>
    <w:pPr>
      <w:spacing w:after="0" w:line="360" w:lineRule="auto"/>
    </w:pPr>
    <w:rPr>
      <w:rFonts w:ascii="Arial" w:hAnsi="Arial"/>
      <w:sz w:val="24"/>
    </w:rPr>
  </w:style>
  <w:style w:type="paragraph" w:styleId="Sumrio2">
    <w:name w:val="toc 2"/>
    <w:basedOn w:val="Normal"/>
    <w:next w:val="Normal"/>
    <w:autoRedefine/>
    <w:uiPriority w:val="39"/>
    <w:unhideWhenUsed/>
    <w:rsid w:val="008F65BA"/>
    <w:pPr>
      <w:spacing w:after="0" w:line="360" w:lineRule="auto"/>
      <w:ind w:left="425"/>
    </w:pPr>
    <w:rPr>
      <w:rFonts w:ascii="Arial" w:hAnsi="Arial"/>
      <w:sz w:val="24"/>
    </w:rPr>
  </w:style>
  <w:style w:type="character" w:styleId="Forte">
    <w:name w:val="Strong"/>
    <w:qFormat/>
    <w:rsid w:val="008F65BA"/>
    <w:rPr>
      <w:b/>
      <w:bCs/>
    </w:rPr>
  </w:style>
  <w:style w:type="numbering" w:customStyle="1" w:styleId="Semlista1">
    <w:name w:val="Sem lista1"/>
    <w:next w:val="Semlista"/>
    <w:uiPriority w:val="99"/>
    <w:semiHidden/>
    <w:unhideWhenUsed/>
    <w:rsid w:val="00543791"/>
  </w:style>
  <w:style w:type="paragraph" w:styleId="Textodebalo">
    <w:name w:val="Balloon Text"/>
    <w:basedOn w:val="Normal"/>
    <w:link w:val="TextodebaloChar"/>
    <w:uiPriority w:val="99"/>
    <w:semiHidden/>
    <w:unhideWhenUsed/>
    <w:rsid w:val="0076069B"/>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76069B"/>
    <w:rPr>
      <w:rFonts w:ascii="Segoe UI" w:hAnsi="Segoe UI" w:cs="Segoe UI"/>
      <w:sz w:val="18"/>
      <w:szCs w:val="18"/>
    </w:rPr>
  </w:style>
  <w:style w:type="character" w:styleId="TextodoEspaoReservado">
    <w:name w:val="Placeholder Text"/>
    <w:basedOn w:val="Fontepargpadro"/>
    <w:uiPriority w:val="99"/>
    <w:semiHidden/>
    <w:rsid w:val="00F804F9"/>
    <w:rPr>
      <w:color w:val="808080"/>
    </w:rPr>
  </w:style>
  <w:style w:type="character" w:styleId="HiperlinkVisitado">
    <w:name w:val="FollowedHyperlink"/>
    <w:basedOn w:val="Fontepargpadro"/>
    <w:uiPriority w:val="99"/>
    <w:semiHidden/>
    <w:unhideWhenUsed/>
    <w:rsid w:val="00C06587"/>
    <w:rPr>
      <w:color w:val="954F72"/>
      <w:u w:val="single"/>
    </w:rPr>
  </w:style>
  <w:style w:type="paragraph" w:customStyle="1" w:styleId="xl78">
    <w:name w:val="xl78"/>
    <w:basedOn w:val="Normal"/>
    <w:rsid w:val="00C06587"/>
    <w:pP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79">
    <w:name w:val="xl79"/>
    <w:basedOn w:val="Normal"/>
    <w:rsid w:val="00C06587"/>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0">
    <w:name w:val="xl80"/>
    <w:basedOn w:val="Normal"/>
    <w:rsid w:val="00C06587"/>
    <w:pP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81">
    <w:name w:val="xl81"/>
    <w:basedOn w:val="Normal"/>
    <w:rsid w:val="00C06587"/>
    <w:pP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82">
    <w:name w:val="xl82"/>
    <w:basedOn w:val="Normal"/>
    <w:rsid w:val="00C06587"/>
    <w:pPr>
      <w:pBdr>
        <w:top w:val="single" w:sz="4" w:space="0" w:color="auto"/>
        <w:left w:val="single" w:sz="4" w:space="0" w:color="auto"/>
        <w:bottom w:val="single" w:sz="4" w:space="0" w:color="auto"/>
        <w:right w:val="single" w:sz="8"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3">
    <w:name w:val="xl83"/>
    <w:basedOn w:val="Normal"/>
    <w:rsid w:val="00C06587"/>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84">
    <w:name w:val="xl84"/>
    <w:basedOn w:val="Normal"/>
    <w:rsid w:val="00C0658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5">
    <w:name w:val="xl85"/>
    <w:basedOn w:val="Normal"/>
    <w:rsid w:val="00C06587"/>
    <w:pPr>
      <w:pBdr>
        <w:top w:val="single" w:sz="4" w:space="0" w:color="auto"/>
        <w:left w:val="single" w:sz="4" w:space="0" w:color="auto"/>
        <w:bottom w:val="single" w:sz="8" w:space="0" w:color="auto"/>
        <w:right w:val="single" w:sz="8"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6">
    <w:name w:val="xl86"/>
    <w:basedOn w:val="Normal"/>
    <w:rsid w:val="00C06587"/>
    <w:pPr>
      <w:pBdr>
        <w:top w:val="single" w:sz="4" w:space="0" w:color="auto"/>
        <w:left w:val="single" w:sz="8"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7">
    <w:name w:val="xl87"/>
    <w:basedOn w:val="Normal"/>
    <w:rsid w:val="00C06587"/>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88">
    <w:name w:val="xl88"/>
    <w:basedOn w:val="Normal"/>
    <w:rsid w:val="00C06587"/>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89">
    <w:name w:val="xl89"/>
    <w:basedOn w:val="Normal"/>
    <w:rsid w:val="00C06587"/>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90">
    <w:name w:val="xl90"/>
    <w:basedOn w:val="Normal"/>
    <w:rsid w:val="00C06587"/>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91">
    <w:name w:val="xl91"/>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92">
    <w:name w:val="xl92"/>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93">
    <w:name w:val="xl93"/>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94">
    <w:name w:val="xl94"/>
    <w:basedOn w:val="Normal"/>
    <w:rsid w:val="00C06587"/>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95">
    <w:name w:val="xl95"/>
    <w:basedOn w:val="Normal"/>
    <w:rsid w:val="00C065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96">
    <w:name w:val="xl96"/>
    <w:basedOn w:val="Normal"/>
    <w:rsid w:val="00C065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97">
    <w:name w:val="xl97"/>
    <w:basedOn w:val="Normal"/>
    <w:rsid w:val="00C06587"/>
    <w:pPr>
      <w:pBdr>
        <w:top w:val="single" w:sz="4" w:space="0" w:color="auto"/>
        <w:left w:val="single" w:sz="8"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98">
    <w:name w:val="xl98"/>
    <w:basedOn w:val="Normal"/>
    <w:rsid w:val="00C06587"/>
    <w:pPr>
      <w:pBdr>
        <w:top w:val="single" w:sz="4" w:space="0" w:color="auto"/>
        <w:left w:val="single" w:sz="4"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99">
    <w:name w:val="xl99"/>
    <w:basedOn w:val="Normal"/>
    <w:rsid w:val="00C06587"/>
    <w:pPr>
      <w:pBdr>
        <w:top w:val="single" w:sz="4" w:space="0" w:color="auto"/>
        <w:left w:val="single" w:sz="4"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00">
    <w:name w:val="xl100"/>
    <w:basedOn w:val="Normal"/>
    <w:rsid w:val="00C06587"/>
    <w:pPr>
      <w:pBdr>
        <w:top w:val="single" w:sz="4" w:space="0" w:color="auto"/>
        <w:left w:val="single" w:sz="4"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01">
    <w:name w:val="xl101"/>
    <w:basedOn w:val="Normal"/>
    <w:rsid w:val="00C06587"/>
    <w:pPr>
      <w:pBdr>
        <w:top w:val="single" w:sz="4" w:space="0" w:color="auto"/>
        <w:left w:val="single" w:sz="4" w:space="0" w:color="auto"/>
        <w:bottom w:val="single" w:sz="8" w:space="0" w:color="auto"/>
        <w:right w:val="single" w:sz="8"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pt-BR"/>
    </w:rPr>
  </w:style>
  <w:style w:type="paragraph" w:customStyle="1" w:styleId="xl102">
    <w:name w:val="xl102"/>
    <w:basedOn w:val="Normal"/>
    <w:rsid w:val="00C06587"/>
    <w:pPr>
      <w:pBdr>
        <w:top w:val="single" w:sz="4" w:space="0" w:color="auto"/>
        <w:left w:val="single" w:sz="4" w:space="0" w:color="auto"/>
        <w:bottom w:val="single" w:sz="4" w:space="0" w:color="auto"/>
        <w:right w:val="single" w:sz="8"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103">
    <w:name w:val="xl103"/>
    <w:basedOn w:val="Normal"/>
    <w:rsid w:val="00C06587"/>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04">
    <w:name w:val="xl104"/>
    <w:basedOn w:val="Normal"/>
    <w:rsid w:val="00C06587"/>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05">
    <w:name w:val="xl105"/>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106">
    <w:name w:val="xl106"/>
    <w:basedOn w:val="Normal"/>
    <w:rsid w:val="00C065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07">
    <w:name w:val="xl107"/>
    <w:basedOn w:val="Normal"/>
    <w:rsid w:val="00C06587"/>
    <w:pPr>
      <w:pBdr>
        <w:top w:val="single" w:sz="4" w:space="0" w:color="auto"/>
        <w:left w:val="single" w:sz="4"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08">
    <w:name w:val="xl108"/>
    <w:basedOn w:val="Normal"/>
    <w:rsid w:val="00C06587"/>
    <w:pP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09">
    <w:name w:val="xl109"/>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eastAsia="pt-BR"/>
    </w:rPr>
  </w:style>
  <w:style w:type="paragraph" w:customStyle="1" w:styleId="xl110">
    <w:name w:val="xl110"/>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111">
    <w:name w:val="xl111"/>
    <w:basedOn w:val="Normal"/>
    <w:rsid w:val="00C065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112">
    <w:name w:val="xl112"/>
    <w:basedOn w:val="Normal"/>
    <w:rsid w:val="00C06587"/>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113">
    <w:name w:val="xl113"/>
    <w:basedOn w:val="Normal"/>
    <w:rsid w:val="00C0658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14">
    <w:name w:val="xl114"/>
    <w:basedOn w:val="Normal"/>
    <w:rsid w:val="00C065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15">
    <w:name w:val="xl115"/>
    <w:basedOn w:val="Normal"/>
    <w:rsid w:val="00C06587"/>
    <w:pPr>
      <w:pBdr>
        <w:top w:val="single" w:sz="4"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16">
    <w:name w:val="xl116"/>
    <w:basedOn w:val="Normal"/>
    <w:rsid w:val="00C0658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t-BR"/>
    </w:rPr>
  </w:style>
  <w:style w:type="paragraph" w:customStyle="1" w:styleId="xl117">
    <w:name w:val="xl117"/>
    <w:basedOn w:val="Normal"/>
    <w:rsid w:val="00C0658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t-BR"/>
    </w:rPr>
  </w:style>
  <w:style w:type="paragraph" w:customStyle="1" w:styleId="xl118">
    <w:name w:val="xl118"/>
    <w:basedOn w:val="Normal"/>
    <w:rsid w:val="00C0658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t-BR"/>
    </w:rPr>
  </w:style>
  <w:style w:type="paragraph" w:customStyle="1" w:styleId="xl119">
    <w:name w:val="xl119"/>
    <w:basedOn w:val="Normal"/>
    <w:rsid w:val="00C06587"/>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20">
    <w:name w:val="xl120"/>
    <w:basedOn w:val="Normal"/>
    <w:rsid w:val="00C0658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21">
    <w:name w:val="xl121"/>
    <w:basedOn w:val="Normal"/>
    <w:rsid w:val="00C0658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22">
    <w:name w:val="xl122"/>
    <w:basedOn w:val="Normal"/>
    <w:rsid w:val="00C0658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23">
    <w:name w:val="xl123"/>
    <w:basedOn w:val="Normal"/>
    <w:rsid w:val="00C0658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24">
    <w:name w:val="xl124"/>
    <w:basedOn w:val="Normal"/>
    <w:rsid w:val="00C06587"/>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sz w:val="24"/>
      <w:szCs w:val="24"/>
      <w:lang w:eastAsia="pt-BR"/>
    </w:rPr>
  </w:style>
  <w:style w:type="paragraph" w:customStyle="1" w:styleId="xl125">
    <w:name w:val="xl125"/>
    <w:basedOn w:val="Normal"/>
    <w:rsid w:val="00C06587"/>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26">
    <w:name w:val="xl126"/>
    <w:basedOn w:val="Normal"/>
    <w:rsid w:val="00C0658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t-BR"/>
    </w:rPr>
  </w:style>
  <w:style w:type="paragraph" w:customStyle="1" w:styleId="xl127">
    <w:name w:val="xl127"/>
    <w:basedOn w:val="Normal"/>
    <w:rsid w:val="00C06587"/>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t-BR"/>
    </w:rPr>
  </w:style>
  <w:style w:type="paragraph" w:customStyle="1" w:styleId="xl128">
    <w:name w:val="xl128"/>
    <w:basedOn w:val="Normal"/>
    <w:rsid w:val="00C0658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29">
    <w:name w:val="xl129"/>
    <w:basedOn w:val="Normal"/>
    <w:rsid w:val="00C06587"/>
    <w:pPr>
      <w:pBdr>
        <w:top w:val="single" w:sz="4" w:space="0" w:color="auto"/>
        <w:left w:val="single" w:sz="8"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0">
    <w:name w:val="xl130"/>
    <w:basedOn w:val="Normal"/>
    <w:rsid w:val="00C0658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1">
    <w:name w:val="xl131"/>
    <w:basedOn w:val="Normal"/>
    <w:rsid w:val="00C06587"/>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2">
    <w:name w:val="xl132"/>
    <w:basedOn w:val="Normal"/>
    <w:rsid w:val="00C06587"/>
    <w:pPr>
      <w:pBdr>
        <w:top w:val="single" w:sz="4" w:space="0" w:color="auto"/>
        <w:left w:val="single" w:sz="8" w:space="0" w:color="auto"/>
        <w:bottom w:val="single" w:sz="8"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3">
    <w:name w:val="xl133"/>
    <w:basedOn w:val="Normal"/>
    <w:rsid w:val="00C06587"/>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4">
    <w:name w:val="xl134"/>
    <w:basedOn w:val="Normal"/>
    <w:rsid w:val="00C0658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t-BR"/>
    </w:rPr>
  </w:style>
  <w:style w:type="paragraph" w:customStyle="1" w:styleId="xl135">
    <w:name w:val="xl135"/>
    <w:basedOn w:val="Normal"/>
    <w:rsid w:val="00C0658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t-BR"/>
    </w:rPr>
  </w:style>
  <w:style w:type="paragraph" w:customStyle="1" w:styleId="xl136">
    <w:name w:val="xl136"/>
    <w:basedOn w:val="Normal"/>
    <w:rsid w:val="00C0658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t-BR"/>
    </w:rPr>
  </w:style>
  <w:style w:type="paragraph" w:customStyle="1" w:styleId="xl137">
    <w:name w:val="xl137"/>
    <w:basedOn w:val="Normal"/>
    <w:rsid w:val="00C0658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t-BR"/>
    </w:rPr>
  </w:style>
  <w:style w:type="paragraph" w:customStyle="1" w:styleId="xl138">
    <w:name w:val="xl138"/>
    <w:basedOn w:val="Normal"/>
    <w:rsid w:val="00C0658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1049550">
      <w:bodyDiv w:val="1"/>
      <w:marLeft w:val="0"/>
      <w:marRight w:val="0"/>
      <w:marTop w:val="0"/>
      <w:marBottom w:val="0"/>
      <w:divBdr>
        <w:top w:val="none" w:sz="0" w:space="0" w:color="auto"/>
        <w:left w:val="none" w:sz="0" w:space="0" w:color="auto"/>
        <w:bottom w:val="none" w:sz="0" w:space="0" w:color="auto"/>
        <w:right w:val="none" w:sz="0" w:space="0" w:color="auto"/>
      </w:divBdr>
    </w:div>
    <w:div w:id="611086313">
      <w:bodyDiv w:val="1"/>
      <w:marLeft w:val="0"/>
      <w:marRight w:val="0"/>
      <w:marTop w:val="0"/>
      <w:marBottom w:val="0"/>
      <w:divBdr>
        <w:top w:val="none" w:sz="0" w:space="0" w:color="auto"/>
        <w:left w:val="none" w:sz="0" w:space="0" w:color="auto"/>
        <w:bottom w:val="none" w:sz="0" w:space="0" w:color="auto"/>
        <w:right w:val="none" w:sz="0" w:space="0" w:color="auto"/>
      </w:divBdr>
    </w:div>
    <w:div w:id="1812021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comlic1@santos.sp.gov.br" TargetMode="External"/><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59E5E6-CCB5-4C85-A59E-DABF9A8C78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176</TotalTime>
  <Pages>143</Pages>
  <Words>37222</Words>
  <Characters>201001</Characters>
  <Application>Microsoft Office Word</Application>
  <DocSecurity>0</DocSecurity>
  <Lines>1675</Lines>
  <Paragraphs>475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237748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Flavio Bacco</dc:creator>
  <cp:keywords/>
  <dc:description/>
  <cp:lastModifiedBy>MARIA DA PENHA GUASTI BARROS - S0057707</cp:lastModifiedBy>
  <cp:revision>50</cp:revision>
  <cp:lastPrinted>2020-09-25T17:36:00Z</cp:lastPrinted>
  <dcterms:created xsi:type="dcterms:W3CDTF">2020-09-25T15:08:00Z</dcterms:created>
  <dcterms:modified xsi:type="dcterms:W3CDTF">2020-10-14T17:42:00Z</dcterms:modified>
</cp:coreProperties>
</file>